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3C4AC">
      <w:pPr>
        <w:spacing w:line="271" w:lineRule="auto"/>
      </w:pPr>
      <w:bookmarkStart w:id="61" w:name="_GoBack"/>
      <w:bookmarkEnd w:id="61"/>
    </w:p>
    <w:p w14:paraId="2F0B6046">
      <w:pPr>
        <w:spacing w:line="271" w:lineRule="auto"/>
      </w:pPr>
    </w:p>
    <w:p w14:paraId="32E3855A">
      <w:pPr>
        <w:spacing w:line="271" w:lineRule="auto"/>
      </w:pPr>
    </w:p>
    <w:p w14:paraId="46DF20E5">
      <w:pPr>
        <w:spacing w:line="272" w:lineRule="auto"/>
      </w:pPr>
    </w:p>
    <w:p w14:paraId="045BB313">
      <w:pPr>
        <w:spacing w:line="272" w:lineRule="auto"/>
      </w:pPr>
    </w:p>
    <w:p w14:paraId="34BF34EE">
      <w:pPr>
        <w:spacing w:line="272" w:lineRule="auto"/>
      </w:pPr>
    </w:p>
    <w:p w14:paraId="7DEFC164">
      <w:pPr>
        <w:spacing w:line="272" w:lineRule="auto"/>
      </w:pPr>
    </w:p>
    <w:p w14:paraId="4A965DA4">
      <w:pPr>
        <w:pStyle w:val="6"/>
        <w:spacing w:before="117" w:line="340" w:lineRule="auto"/>
        <w:ind w:left="2208" w:right="1058" w:hanging="1643"/>
        <w:rPr>
          <w:sz w:val="72"/>
          <w:szCs w:val="72"/>
          <w:lang w:eastAsia="zh-CN"/>
        </w:rPr>
      </w:pPr>
      <w:r>
        <w:rPr>
          <w:b/>
          <w:bCs/>
          <w:spacing w:val="-4"/>
          <w:sz w:val="36"/>
          <w:szCs w:val="36"/>
          <w:lang w:eastAsia="zh-CN"/>
        </w:rPr>
        <w:t>江西省房屋建筑(市政基础设施)工程设计招标</w:t>
      </w:r>
      <w:r>
        <w:rPr>
          <w:b/>
          <w:bCs/>
          <w:spacing w:val="-32"/>
          <w:sz w:val="72"/>
          <w:szCs w:val="72"/>
          <w:lang w:eastAsia="zh-CN"/>
        </w:rPr>
        <w:t>招标文件</w:t>
      </w:r>
    </w:p>
    <w:p w14:paraId="69A5925C">
      <w:pPr>
        <w:spacing w:line="303" w:lineRule="auto"/>
        <w:rPr>
          <w:lang w:eastAsia="zh-CN"/>
        </w:rPr>
      </w:pPr>
    </w:p>
    <w:p w14:paraId="04F58719">
      <w:pPr>
        <w:spacing w:line="304" w:lineRule="auto"/>
        <w:rPr>
          <w:lang w:eastAsia="zh-CN"/>
        </w:rPr>
      </w:pPr>
    </w:p>
    <w:p w14:paraId="0F0F9768">
      <w:pPr>
        <w:spacing w:line="251" w:lineRule="auto"/>
        <w:jc w:val="center"/>
        <w:rPr>
          <w:sz w:val="28"/>
          <w:szCs w:val="28"/>
          <w:lang w:eastAsia="zh-CN"/>
        </w:rPr>
      </w:pPr>
      <w:r>
        <w:rPr>
          <w:rFonts w:hint="eastAsia"/>
          <w:sz w:val="28"/>
          <w:szCs w:val="28"/>
          <w:lang w:eastAsia="zh-CN"/>
        </w:rPr>
        <w:t>赣建     招字[2025]第   号</w:t>
      </w:r>
    </w:p>
    <w:p w14:paraId="29FDA240">
      <w:pPr>
        <w:spacing w:line="252" w:lineRule="auto"/>
        <w:rPr>
          <w:lang w:eastAsia="zh-CN"/>
        </w:rPr>
      </w:pPr>
    </w:p>
    <w:p w14:paraId="6E9EF7E5">
      <w:pPr>
        <w:spacing w:line="252" w:lineRule="auto"/>
        <w:rPr>
          <w:lang w:eastAsia="zh-CN"/>
        </w:rPr>
      </w:pPr>
    </w:p>
    <w:p w14:paraId="34A298C8">
      <w:pPr>
        <w:spacing w:line="252" w:lineRule="auto"/>
        <w:rPr>
          <w:lang w:eastAsia="zh-CN"/>
        </w:rPr>
      </w:pPr>
    </w:p>
    <w:p w14:paraId="2315AA17">
      <w:pPr>
        <w:spacing w:line="252" w:lineRule="auto"/>
        <w:rPr>
          <w:lang w:eastAsia="zh-CN"/>
        </w:rPr>
      </w:pPr>
    </w:p>
    <w:p w14:paraId="35F4779E">
      <w:pPr>
        <w:spacing w:line="252" w:lineRule="auto"/>
        <w:rPr>
          <w:lang w:eastAsia="zh-CN"/>
        </w:rPr>
      </w:pPr>
    </w:p>
    <w:p w14:paraId="3212C026">
      <w:pPr>
        <w:spacing w:line="252" w:lineRule="auto"/>
        <w:rPr>
          <w:lang w:eastAsia="zh-CN"/>
        </w:rPr>
      </w:pPr>
    </w:p>
    <w:p w14:paraId="2E38EDDB">
      <w:pPr>
        <w:spacing w:line="252" w:lineRule="auto"/>
        <w:rPr>
          <w:lang w:eastAsia="zh-CN"/>
        </w:rPr>
      </w:pPr>
    </w:p>
    <w:p w14:paraId="59D00C6F">
      <w:pPr>
        <w:spacing w:line="252" w:lineRule="auto"/>
        <w:rPr>
          <w:lang w:eastAsia="zh-CN"/>
        </w:rPr>
      </w:pPr>
    </w:p>
    <w:p w14:paraId="5DA8D298">
      <w:pPr>
        <w:spacing w:line="252" w:lineRule="auto"/>
        <w:rPr>
          <w:lang w:eastAsia="zh-CN"/>
        </w:rPr>
      </w:pPr>
    </w:p>
    <w:p w14:paraId="42A1AAAA">
      <w:pPr>
        <w:spacing w:line="252" w:lineRule="auto"/>
        <w:rPr>
          <w:lang w:eastAsia="zh-CN"/>
        </w:rPr>
      </w:pPr>
    </w:p>
    <w:p w14:paraId="18BC2BF1">
      <w:pPr>
        <w:spacing w:line="252" w:lineRule="auto"/>
        <w:rPr>
          <w:lang w:eastAsia="zh-CN"/>
        </w:rPr>
      </w:pPr>
    </w:p>
    <w:p w14:paraId="71933142">
      <w:pPr>
        <w:pStyle w:val="6"/>
        <w:spacing w:before="101" w:line="360" w:lineRule="auto"/>
        <w:ind w:left="1923" w:hanging="1605"/>
        <w:rPr>
          <w:sz w:val="30"/>
          <w:szCs w:val="30"/>
          <w:highlight w:val="red"/>
          <w:lang w:eastAsia="zh-CN"/>
        </w:rPr>
      </w:pPr>
      <w:r>
        <w:rPr>
          <w:b/>
          <w:bCs/>
          <w:spacing w:val="-3"/>
          <w:lang w:eastAsia="zh-CN"/>
        </w:rPr>
        <w:t>招标项目：</w:t>
      </w:r>
      <w:r>
        <w:rPr>
          <w:rFonts w:hint="eastAsia"/>
          <w:b/>
          <w:bCs/>
          <w:sz w:val="30"/>
          <w:szCs w:val="30"/>
          <w:u w:val="single"/>
          <w:lang w:eastAsia="zh-CN"/>
        </w:rPr>
        <w:t>上饶经开区笔架山片区排水防涝改造提升项目设计</w:t>
      </w:r>
    </w:p>
    <w:p w14:paraId="49B02092">
      <w:pPr>
        <w:pStyle w:val="6"/>
        <w:spacing w:before="59" w:line="225" w:lineRule="auto"/>
        <w:ind w:left="325"/>
        <w:rPr>
          <w:sz w:val="30"/>
          <w:szCs w:val="30"/>
          <w:lang w:eastAsia="zh-CN"/>
        </w:rPr>
      </w:pPr>
      <w:r>
        <w:rPr>
          <w:b/>
          <w:bCs/>
          <w:spacing w:val="-5"/>
          <w:lang w:eastAsia="zh-CN"/>
        </w:rPr>
        <w:t>招 标 人：</w:t>
      </w:r>
      <w:r>
        <w:rPr>
          <w:rFonts w:hint="eastAsia"/>
          <w:b/>
          <w:bCs/>
          <w:sz w:val="30"/>
          <w:szCs w:val="30"/>
          <w:u w:val="single"/>
          <w:lang w:val="en-US" w:eastAsia="zh-CN"/>
        </w:rPr>
        <w:t xml:space="preserve"> 上饶经济技术开发区综合行政执法大队    </w:t>
      </w:r>
      <w:r>
        <w:rPr>
          <w:b/>
          <w:bCs/>
          <w:spacing w:val="-5"/>
          <w:sz w:val="30"/>
          <w:szCs w:val="30"/>
          <w:lang w:eastAsia="zh-CN"/>
        </w:rPr>
        <w:t>（章）</w:t>
      </w:r>
    </w:p>
    <w:p w14:paraId="6E114F4A">
      <w:pPr>
        <w:pStyle w:val="6"/>
        <w:spacing w:before="246" w:line="225" w:lineRule="auto"/>
        <w:ind w:left="325"/>
        <w:rPr>
          <w:sz w:val="30"/>
          <w:szCs w:val="30"/>
          <w:lang w:eastAsia="zh-CN"/>
        </w:rPr>
      </w:pPr>
      <w:r>
        <w:rPr>
          <w:b/>
          <w:bCs/>
          <w:spacing w:val="-1"/>
          <w:lang w:eastAsia="zh-CN"/>
        </w:rPr>
        <w:t>法定代表人</w:t>
      </w:r>
      <w:r>
        <w:rPr>
          <w:b/>
          <w:bCs/>
          <w:spacing w:val="-1"/>
          <w:sz w:val="30"/>
          <w:szCs w:val="30"/>
          <w:lang w:eastAsia="zh-CN"/>
        </w:rPr>
        <w:t>：</w:t>
      </w:r>
      <w:r>
        <w:rPr>
          <w:rFonts w:hint="eastAsia"/>
          <w:b/>
          <w:bCs/>
          <w:sz w:val="30"/>
          <w:szCs w:val="30"/>
          <w:u w:val="single"/>
          <w:lang w:val="en-US" w:eastAsia="zh-CN"/>
        </w:rPr>
        <w:t xml:space="preserve">             </w:t>
      </w:r>
      <w:r>
        <w:rPr>
          <w:b/>
          <w:bCs/>
          <w:spacing w:val="-1"/>
          <w:sz w:val="30"/>
          <w:szCs w:val="30"/>
          <w:lang w:eastAsia="zh-CN"/>
        </w:rPr>
        <w:t>（签字或盖章）</w:t>
      </w:r>
    </w:p>
    <w:p w14:paraId="3667D671">
      <w:pPr>
        <w:pStyle w:val="6"/>
        <w:spacing w:before="245" w:line="226" w:lineRule="auto"/>
        <w:ind w:left="325"/>
        <w:rPr>
          <w:rFonts w:hint="default"/>
          <w:sz w:val="30"/>
          <w:szCs w:val="30"/>
          <w:lang w:val="en-US" w:eastAsia="zh-CN"/>
        </w:rPr>
      </w:pPr>
      <w:r>
        <w:rPr>
          <w:b/>
          <w:bCs/>
          <w:spacing w:val="-4"/>
          <w:lang w:eastAsia="zh-CN"/>
        </w:rPr>
        <w:t>联系人：</w:t>
      </w:r>
      <w:r>
        <w:rPr>
          <w:rFonts w:hint="eastAsia"/>
          <w:b/>
          <w:bCs/>
          <w:sz w:val="30"/>
          <w:szCs w:val="30"/>
          <w:u w:val="single"/>
          <w:lang w:val="en-US" w:eastAsia="zh-CN"/>
        </w:rPr>
        <w:t xml:space="preserve"> 苏先生 </w:t>
      </w:r>
      <w:r>
        <w:rPr>
          <w:b/>
          <w:bCs/>
          <w:spacing w:val="-4"/>
          <w:lang w:eastAsia="zh-CN"/>
        </w:rPr>
        <w:t>电话：</w:t>
      </w:r>
      <w:r>
        <w:rPr>
          <w:rFonts w:hint="eastAsia"/>
          <w:b/>
          <w:bCs/>
          <w:spacing w:val="-4"/>
          <w:sz w:val="30"/>
          <w:szCs w:val="30"/>
          <w:u w:val="single"/>
          <w:lang w:val="en-US" w:eastAsia="zh-CN"/>
        </w:rPr>
        <w:t xml:space="preserve"> 18817638261  </w:t>
      </w:r>
    </w:p>
    <w:p w14:paraId="3C2FADC3">
      <w:pPr>
        <w:pStyle w:val="6"/>
        <w:spacing w:before="245" w:line="225" w:lineRule="auto"/>
        <w:ind w:firstLine="293" w:firstLineChars="100"/>
        <w:rPr>
          <w:lang w:eastAsia="zh-CN"/>
        </w:rPr>
      </w:pPr>
      <w:r>
        <w:rPr>
          <w:b/>
          <w:bCs/>
          <w:spacing w:val="-9"/>
          <w:lang w:eastAsia="zh-CN"/>
        </w:rPr>
        <w:t>编制时间：</w:t>
      </w:r>
      <w:r>
        <w:rPr>
          <w:rFonts w:hint="eastAsia"/>
          <w:b/>
          <w:bCs/>
          <w:spacing w:val="-9"/>
          <w:u w:val="single"/>
          <w:lang w:val="en-US" w:eastAsia="zh-CN"/>
        </w:rPr>
        <w:t xml:space="preserve">         </w:t>
      </w:r>
      <w:r>
        <w:rPr>
          <w:b/>
          <w:bCs/>
          <w:spacing w:val="-9"/>
          <w:u w:val="single"/>
          <w:lang w:eastAsia="zh-CN"/>
        </w:rPr>
        <w:t>2025年</w:t>
      </w:r>
      <w:r>
        <w:rPr>
          <w:rFonts w:hint="eastAsia"/>
          <w:b/>
          <w:bCs/>
          <w:spacing w:val="-9"/>
          <w:u w:val="single"/>
          <w:lang w:val="en-US" w:eastAsia="zh-CN"/>
        </w:rPr>
        <w:t xml:space="preserve">              </w:t>
      </w:r>
      <w:r>
        <w:rPr>
          <w:b/>
          <w:bCs/>
          <w:spacing w:val="-9"/>
          <w:u w:val="single"/>
          <w:lang w:eastAsia="zh-CN"/>
        </w:rPr>
        <w:t>月</w:t>
      </w:r>
    </w:p>
    <w:p w14:paraId="2F0FAB1A">
      <w:pPr>
        <w:spacing w:line="281" w:lineRule="auto"/>
        <w:rPr>
          <w:lang w:eastAsia="zh-CN"/>
        </w:rPr>
      </w:pPr>
    </w:p>
    <w:p w14:paraId="6C465057">
      <w:pPr>
        <w:spacing w:line="281" w:lineRule="auto"/>
        <w:rPr>
          <w:lang w:eastAsia="zh-CN"/>
        </w:rPr>
      </w:pPr>
    </w:p>
    <w:p w14:paraId="2A8209EE">
      <w:pPr>
        <w:spacing w:line="281" w:lineRule="auto"/>
        <w:rPr>
          <w:lang w:eastAsia="zh-CN"/>
        </w:rPr>
      </w:pPr>
    </w:p>
    <w:p w14:paraId="75E43C1B">
      <w:pPr>
        <w:spacing w:line="281" w:lineRule="auto"/>
        <w:rPr>
          <w:lang w:eastAsia="zh-CN"/>
        </w:rPr>
      </w:pPr>
    </w:p>
    <w:p w14:paraId="14F2D2BE">
      <w:pPr>
        <w:pStyle w:val="6"/>
        <w:spacing w:before="101" w:line="357" w:lineRule="auto"/>
        <w:ind w:left="3382" w:right="2116" w:hanging="1763"/>
        <w:rPr>
          <w:lang w:eastAsia="zh-CN"/>
        </w:rPr>
      </w:pPr>
      <w:r>
        <w:rPr>
          <w:spacing w:val="8"/>
          <w:lang w:eastAsia="zh-CN"/>
        </w:rPr>
        <w:t>江西省建设工程招标投标办公室印制</w:t>
      </w:r>
      <w:r>
        <w:rPr>
          <w:spacing w:val="6"/>
          <w:lang w:eastAsia="zh-CN"/>
        </w:rPr>
        <w:t>二〇〇七年</w:t>
      </w:r>
    </w:p>
    <w:p w14:paraId="367DB939">
      <w:pPr>
        <w:spacing w:line="283" w:lineRule="auto"/>
        <w:rPr>
          <w:lang w:eastAsia="zh-CN"/>
        </w:rPr>
      </w:pPr>
    </w:p>
    <w:p w14:paraId="379A0FEE">
      <w:pPr>
        <w:spacing w:line="284" w:lineRule="auto"/>
        <w:rPr>
          <w:lang w:eastAsia="zh-CN"/>
        </w:rPr>
      </w:pPr>
    </w:p>
    <w:p w14:paraId="45A0A9E2">
      <w:pPr>
        <w:spacing w:line="284" w:lineRule="auto"/>
        <w:rPr>
          <w:lang w:eastAsia="zh-CN"/>
        </w:rPr>
      </w:pPr>
    </w:p>
    <w:p w14:paraId="01AE1C6F">
      <w:pPr>
        <w:spacing w:line="186" w:lineRule="auto"/>
        <w:rPr>
          <w:rFonts w:ascii="Times New Roman" w:hAnsi="Times New Roman" w:eastAsia="Times New Roman" w:cs="Times New Roman"/>
          <w:sz w:val="18"/>
          <w:szCs w:val="18"/>
          <w:lang w:eastAsia="zh-CN"/>
        </w:rPr>
        <w:sectPr>
          <w:footerReference r:id="rId4" w:type="first"/>
          <w:headerReference r:id="rId3" w:type="default"/>
          <w:pgSz w:w="11907" w:h="16839"/>
          <w:pgMar w:top="400" w:right="1282" w:bottom="0" w:left="1785" w:header="0" w:footer="0" w:gutter="0"/>
          <w:cols w:space="720" w:num="1"/>
        </w:sectPr>
      </w:pPr>
    </w:p>
    <w:p w14:paraId="3613244D">
      <w:pPr>
        <w:spacing w:line="305" w:lineRule="auto"/>
        <w:rPr>
          <w:lang w:eastAsia="zh-CN"/>
        </w:rPr>
      </w:pPr>
    </w:p>
    <w:p w14:paraId="0E9FE12C">
      <w:pPr>
        <w:spacing w:line="306" w:lineRule="auto"/>
        <w:rPr>
          <w:lang w:eastAsia="zh-CN"/>
        </w:rPr>
      </w:pPr>
    </w:p>
    <w:p w14:paraId="52B9A2D1">
      <w:pPr>
        <w:pStyle w:val="6"/>
        <w:spacing w:before="140" w:line="226" w:lineRule="auto"/>
        <w:ind w:left="4140"/>
        <w:rPr>
          <w:sz w:val="43"/>
          <w:szCs w:val="43"/>
          <w:lang w:eastAsia="zh-CN"/>
        </w:rPr>
      </w:pPr>
      <w:r>
        <w:rPr>
          <w:b/>
          <w:bCs/>
          <w:spacing w:val="-51"/>
          <w:sz w:val="43"/>
          <w:szCs w:val="43"/>
          <w:lang w:eastAsia="zh-CN"/>
        </w:rPr>
        <w:t>目</w:t>
      </w:r>
      <w:r>
        <w:rPr>
          <w:rFonts w:hint="eastAsia"/>
          <w:b/>
          <w:bCs/>
          <w:spacing w:val="-51"/>
          <w:sz w:val="43"/>
          <w:szCs w:val="43"/>
          <w:lang w:val="en-US" w:eastAsia="zh-CN"/>
        </w:rPr>
        <w:t xml:space="preserve"> </w:t>
      </w:r>
      <w:r>
        <w:rPr>
          <w:b/>
          <w:bCs/>
          <w:spacing w:val="-51"/>
          <w:sz w:val="43"/>
          <w:szCs w:val="43"/>
          <w:lang w:eastAsia="zh-CN"/>
        </w:rPr>
        <w:t>录</w:t>
      </w:r>
    </w:p>
    <w:p w14:paraId="7AB6F96E">
      <w:pPr>
        <w:spacing w:line="317" w:lineRule="auto"/>
        <w:rPr>
          <w:lang w:eastAsia="zh-CN"/>
        </w:rPr>
      </w:pPr>
    </w:p>
    <w:sdt>
      <w:sdtPr>
        <w:rPr>
          <w:rFonts w:ascii="Arial" w:hAnsi="Arial" w:eastAsia="Arial" w:cs="Arial"/>
          <w:b w:val="0"/>
          <w:bCs w:val="0"/>
          <w:snapToGrid w:val="0"/>
          <w:color w:val="000000"/>
          <w:sz w:val="21"/>
          <w:szCs w:val="21"/>
          <w:lang w:val="zh-CN" w:eastAsia="en-US"/>
        </w:rPr>
        <w:id w:val="21114604"/>
        <w:docPartObj>
          <w:docPartGallery w:val="Table of Contents"/>
          <w:docPartUnique/>
        </w:docPartObj>
      </w:sdtPr>
      <w:sdtEndPr>
        <w:rPr>
          <w:rFonts w:ascii="Arial" w:hAnsi="Arial" w:eastAsia="Arial" w:cs="Arial"/>
          <w:b w:val="0"/>
          <w:bCs w:val="0"/>
          <w:snapToGrid w:val="0"/>
          <w:color w:val="000000"/>
          <w:sz w:val="21"/>
          <w:szCs w:val="21"/>
          <w:lang w:val="en-US" w:eastAsia="en-US"/>
        </w:rPr>
      </w:sdtEndPr>
      <w:sdtContent>
        <w:p w14:paraId="3A1EB1CA">
          <w:pPr>
            <w:pStyle w:val="29"/>
          </w:pPr>
        </w:p>
        <w:p w14:paraId="32B31740">
          <w:pPr>
            <w:pStyle w:val="13"/>
            <w:tabs>
              <w:tab w:val="right" w:leader="dot" w:pos="9614"/>
            </w:tabs>
            <w:rPr>
              <w:rFonts w:asciiTheme="minorHAnsi" w:hAnsiTheme="minorHAnsi" w:eastAsiaTheme="minorEastAsia" w:cstheme="minorBidi"/>
              <w:snapToGrid/>
              <w:color w:val="auto"/>
              <w:kern w:val="2"/>
              <w:szCs w:val="22"/>
              <w:lang w:eastAsia="zh-CN"/>
            </w:rPr>
          </w:pPr>
          <w:r>
            <w:rPr>
              <w:lang w:eastAsia="zh-CN"/>
            </w:rPr>
            <w:fldChar w:fldCharType="begin"/>
          </w:r>
          <w:r>
            <w:rPr>
              <w:lang w:eastAsia="zh-CN"/>
            </w:rPr>
            <w:instrText xml:space="preserve"> TOC \o "1-3" \h \z \u </w:instrText>
          </w:r>
          <w:r>
            <w:rPr>
              <w:lang w:eastAsia="zh-CN"/>
            </w:rPr>
            <w:fldChar w:fldCharType="separate"/>
          </w:r>
          <w:r>
            <w:fldChar w:fldCharType="begin"/>
          </w:r>
          <w:r>
            <w:instrText xml:space="preserve"> HYPERLINK \l "_Toc193978973" </w:instrText>
          </w:r>
          <w:r>
            <w:fldChar w:fldCharType="separate"/>
          </w:r>
          <w:r>
            <w:rPr>
              <w:rStyle w:val="19"/>
              <w:rFonts w:hint="eastAsia" w:ascii="宋体" w:hAnsi="宋体" w:eastAsia="宋体" w:cs="宋体"/>
              <w:b/>
              <w:bCs/>
              <w:spacing w:val="-4"/>
              <w:lang w:eastAsia="zh-CN"/>
            </w:rPr>
            <w:t>第一部分</w:t>
          </w:r>
          <w:r>
            <w:rPr>
              <w:rStyle w:val="19"/>
              <w:b/>
              <w:bCs/>
              <w:spacing w:val="-4"/>
              <w:lang w:eastAsia="zh-CN"/>
            </w:rPr>
            <w:t xml:space="preserve">  </w:t>
          </w:r>
          <w:r>
            <w:rPr>
              <w:rStyle w:val="19"/>
              <w:rFonts w:hint="eastAsia" w:ascii="宋体" w:hAnsi="宋体" w:eastAsia="宋体" w:cs="宋体"/>
              <w:b/>
              <w:bCs/>
              <w:spacing w:val="-4"/>
              <w:lang w:eastAsia="zh-CN"/>
            </w:rPr>
            <w:t>投标须知</w:t>
          </w:r>
          <w:r>
            <w:tab/>
          </w:r>
          <w:r>
            <w:fldChar w:fldCharType="begin"/>
          </w:r>
          <w:r>
            <w:instrText xml:space="preserve"> PAGEREF _Toc193978973 \h </w:instrText>
          </w:r>
          <w:r>
            <w:fldChar w:fldCharType="separate"/>
          </w:r>
          <w:r>
            <w:t>2</w:t>
          </w:r>
          <w:r>
            <w:fldChar w:fldCharType="end"/>
          </w:r>
          <w:r>
            <w:fldChar w:fldCharType="end"/>
          </w:r>
        </w:p>
        <w:p w14:paraId="724557A4">
          <w:pPr>
            <w:pStyle w:val="14"/>
            <w:tabs>
              <w:tab w:val="left" w:pos="1470"/>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"_Toc193978974" </w:instrText>
          </w:r>
          <w:r>
            <w:fldChar w:fldCharType="separate"/>
          </w:r>
          <w:r>
            <w:rPr>
              <w:rStyle w:val="19"/>
              <w:rFonts w:hint="eastAsia" w:ascii="宋体" w:hAnsi="宋体" w:eastAsia="宋体" w:cs="宋体"/>
              <w:b/>
              <w:lang w:eastAsia="zh-CN"/>
            </w:rPr>
            <w:t>第一节</w:t>
          </w:r>
          <w:r>
            <w:rPr>
              <w:rStyle w:val="19"/>
              <w:rFonts w:hint="eastAsia" w:ascii="宋体" w:hAnsi="宋体" w:eastAsia="宋体" w:cs="宋体"/>
              <w:b/>
              <w:lang w:val="en-US" w:eastAsia="zh-CN"/>
            </w:rPr>
            <w:t xml:space="preserve"> </w:t>
          </w:r>
          <w:r>
            <w:rPr>
              <w:rStyle w:val="19"/>
              <w:rFonts w:hint="eastAsia" w:ascii="宋体" w:hAnsi="宋体" w:eastAsia="宋体" w:cs="宋体"/>
              <w:b/>
              <w:bCs/>
              <w:spacing w:val="-9"/>
              <w:lang w:eastAsia="zh-CN"/>
            </w:rPr>
            <w:t>前附表</w:t>
          </w:r>
          <w:r>
            <w:tab/>
          </w:r>
          <w:r>
            <w:fldChar w:fldCharType="begin"/>
          </w:r>
          <w:r>
            <w:instrText xml:space="preserve"> PAGEREF _Toc193978974 \h </w:instrText>
          </w:r>
          <w:r>
            <w:fldChar w:fldCharType="separate"/>
          </w:r>
          <w:r>
            <w:t>2</w:t>
          </w:r>
          <w:r>
            <w:fldChar w:fldCharType="end"/>
          </w:r>
          <w:r>
            <w:fldChar w:fldCharType="end"/>
          </w:r>
        </w:p>
        <w:p w14:paraId="65E92279">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"_Toc193978975" </w:instrText>
          </w:r>
          <w:r>
            <w:fldChar w:fldCharType="separate"/>
          </w:r>
          <w:r>
            <w:rPr>
              <w:rStyle w:val="19"/>
              <w:rFonts w:hint="eastAsia" w:ascii="宋体" w:hAnsi="宋体" w:eastAsia="宋体" w:cs="宋体"/>
              <w:b/>
              <w:bCs/>
              <w:spacing w:val="-3"/>
            </w:rPr>
            <w:t>第二节</w:t>
          </w:r>
          <w:r>
            <w:rPr>
              <w:rStyle w:val="19"/>
              <w:b/>
              <w:bCs/>
              <w:spacing w:val="-3"/>
              <w:lang w:eastAsia="zh-CN"/>
            </w:rPr>
            <w:t xml:space="preserve"> </w:t>
          </w:r>
          <w:r>
            <w:rPr>
              <w:rStyle w:val="19"/>
              <w:rFonts w:hint="eastAsia" w:ascii="宋体" w:hAnsi="宋体" w:eastAsia="宋体" w:cs="宋体"/>
              <w:b/>
              <w:bCs/>
              <w:spacing w:val="-3"/>
            </w:rPr>
            <w:t>综合说明</w:t>
          </w:r>
          <w:r>
            <w:tab/>
          </w:r>
          <w:r>
            <w:fldChar w:fldCharType="begin"/>
          </w:r>
          <w:r>
            <w:instrText xml:space="preserve"> PAGEREF _Toc193978975 \h </w:instrText>
          </w:r>
          <w:r>
            <w:fldChar w:fldCharType="separate"/>
          </w:r>
          <w:r>
            <w:t>4</w:t>
          </w:r>
          <w:r>
            <w:fldChar w:fldCharType="end"/>
          </w:r>
          <w:r>
            <w:fldChar w:fldCharType="end"/>
          </w:r>
        </w:p>
        <w:p w14:paraId="70EFBB2D">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"_Toc193978976" </w:instrText>
          </w:r>
          <w:r>
            <w:fldChar w:fldCharType="separate"/>
          </w:r>
          <w:r>
            <w:rPr>
              <w:rStyle w:val="19"/>
              <w:rFonts w:hint="eastAsia" w:ascii="宋体" w:hAnsi="宋体" w:eastAsia="宋体" w:cs="宋体"/>
              <w:b/>
              <w:bCs/>
              <w:spacing w:val="-17"/>
            </w:rPr>
            <w:t>一、总则</w:t>
          </w:r>
          <w:r>
            <w:tab/>
          </w:r>
          <w:r>
            <w:fldChar w:fldCharType="begin"/>
          </w:r>
          <w:r>
            <w:instrText xml:space="preserve"> PAGEREF _Toc193978976 \h </w:instrText>
          </w:r>
          <w:r>
            <w:fldChar w:fldCharType="separate"/>
          </w:r>
          <w:r>
            <w:t>4</w:t>
          </w:r>
          <w:r>
            <w:fldChar w:fldCharType="end"/>
          </w:r>
          <w:r>
            <w:fldChar w:fldCharType="end"/>
          </w:r>
        </w:p>
        <w:p w14:paraId="4543AB76">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"_Toc193978977" </w:instrText>
          </w:r>
          <w:r>
            <w:fldChar w:fldCharType="separate"/>
          </w:r>
          <w:r>
            <w:rPr>
              <w:rStyle w:val="19"/>
              <w:rFonts w:hint="eastAsia" w:ascii="宋体" w:hAnsi="宋体" w:eastAsia="宋体" w:cs="宋体"/>
              <w:b/>
              <w:bCs/>
              <w:spacing w:val="14"/>
              <w:lang w:eastAsia="zh-CN"/>
            </w:rPr>
            <w:t>二、招标文件</w:t>
          </w:r>
          <w:r>
            <w:tab/>
          </w:r>
          <w:r>
            <w:fldChar w:fldCharType="begin"/>
          </w:r>
          <w:r>
            <w:instrText xml:space="preserve"> PAGEREF _Toc193978977 \h </w:instrText>
          </w:r>
          <w:r>
            <w:fldChar w:fldCharType="separate"/>
          </w:r>
          <w:r>
            <w:t>6</w:t>
          </w:r>
          <w:r>
            <w:fldChar w:fldCharType="end"/>
          </w:r>
          <w:r>
            <w:fldChar w:fldCharType="end"/>
          </w:r>
        </w:p>
        <w:p w14:paraId="078F00C8">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"_Toc193978978" </w:instrText>
          </w:r>
          <w:r>
            <w:fldChar w:fldCharType="separate"/>
          </w:r>
          <w:r>
            <w:rPr>
              <w:rStyle w:val="19"/>
              <w:rFonts w:hint="eastAsia" w:ascii="宋体" w:hAnsi="宋体" w:eastAsia="宋体" w:cs="宋体"/>
              <w:b/>
              <w:bCs/>
              <w:spacing w:val="15"/>
              <w:lang w:eastAsia="zh-CN"/>
            </w:rPr>
            <w:t>三、投标报价</w:t>
          </w:r>
          <w:r>
            <w:tab/>
          </w:r>
          <w:r>
            <w:fldChar w:fldCharType="begin"/>
          </w:r>
          <w:r>
            <w:instrText xml:space="preserve"> PAGEREF _Toc193978978 \h </w:instrText>
          </w:r>
          <w:r>
            <w:fldChar w:fldCharType="separate"/>
          </w:r>
          <w:r>
            <w:t>7</w:t>
          </w:r>
          <w:r>
            <w:fldChar w:fldCharType="end"/>
          </w:r>
          <w:r>
            <w:fldChar w:fldCharType="end"/>
          </w:r>
        </w:p>
        <w:p w14:paraId="6DAF9D6D">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"_Toc193978979" </w:instrText>
          </w:r>
          <w:r>
            <w:fldChar w:fldCharType="separate"/>
          </w:r>
          <w:r>
            <w:rPr>
              <w:rStyle w:val="19"/>
              <w:rFonts w:hint="eastAsia" w:ascii="宋体" w:hAnsi="宋体" w:eastAsia="宋体" w:cs="宋体"/>
              <w:b/>
              <w:bCs/>
              <w:spacing w:val="23"/>
              <w:lang w:eastAsia="zh-CN"/>
            </w:rPr>
            <w:t>四、投标文件的编制</w:t>
          </w:r>
          <w:r>
            <w:tab/>
          </w:r>
          <w:r>
            <w:fldChar w:fldCharType="begin"/>
          </w:r>
          <w:r>
            <w:instrText xml:space="preserve"> PAGEREF _Toc193978979 \h </w:instrText>
          </w:r>
          <w:r>
            <w:fldChar w:fldCharType="separate"/>
          </w:r>
          <w:r>
            <w:t>7</w:t>
          </w:r>
          <w:r>
            <w:fldChar w:fldCharType="end"/>
          </w:r>
          <w:r>
            <w:fldChar w:fldCharType="end"/>
          </w:r>
        </w:p>
        <w:p w14:paraId="4869A66D">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"_Toc193978980" </w:instrText>
          </w:r>
          <w:r>
            <w:fldChar w:fldCharType="separate"/>
          </w:r>
          <w:r>
            <w:rPr>
              <w:rStyle w:val="19"/>
              <w:rFonts w:hint="eastAsia" w:ascii="宋体" w:hAnsi="宋体" w:eastAsia="宋体" w:cs="宋体"/>
              <w:b/>
              <w:bCs/>
              <w:spacing w:val="26"/>
              <w:lang w:eastAsia="zh-CN"/>
            </w:rPr>
            <w:t>五、投标文件的递交</w:t>
          </w:r>
          <w:r>
            <w:tab/>
          </w:r>
          <w:r>
            <w:fldChar w:fldCharType="begin"/>
          </w:r>
          <w:r>
            <w:instrText xml:space="preserve"> PAGEREF _Toc193978980 \h </w:instrText>
          </w:r>
          <w:r>
            <w:fldChar w:fldCharType="separate"/>
          </w:r>
          <w:r>
            <w:t>9</w:t>
          </w:r>
          <w:r>
            <w:fldChar w:fldCharType="end"/>
          </w:r>
          <w:r>
            <w:fldChar w:fldCharType="end"/>
          </w:r>
        </w:p>
        <w:p w14:paraId="7FC54746">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"_Toc193978981" </w:instrText>
          </w:r>
          <w:r>
            <w:fldChar w:fldCharType="separate"/>
          </w:r>
          <w:r>
            <w:rPr>
              <w:rStyle w:val="19"/>
              <w:rFonts w:hint="eastAsia" w:ascii="宋体" w:hAnsi="宋体" w:eastAsia="宋体" w:cs="宋体"/>
              <w:b/>
              <w:bCs/>
              <w:spacing w:val="-14"/>
              <w:lang w:eastAsia="zh-CN"/>
            </w:rPr>
            <w:t>六、开标</w:t>
          </w:r>
          <w:r>
            <w:tab/>
          </w:r>
          <w:r>
            <w:fldChar w:fldCharType="begin"/>
          </w:r>
          <w:r>
            <w:instrText xml:space="preserve"> PAGEREF _Toc193978981 \h </w:instrText>
          </w:r>
          <w:r>
            <w:fldChar w:fldCharType="separate"/>
          </w:r>
          <w:r>
            <w:t>10</w:t>
          </w:r>
          <w:r>
            <w:fldChar w:fldCharType="end"/>
          </w:r>
          <w:r>
            <w:fldChar w:fldCharType="end"/>
          </w:r>
        </w:p>
        <w:p w14:paraId="21A82AEC">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"_Toc193978982" </w:instrText>
          </w:r>
          <w:r>
            <w:fldChar w:fldCharType="separate"/>
          </w:r>
          <w:r>
            <w:rPr>
              <w:rStyle w:val="19"/>
              <w:rFonts w:hint="eastAsia" w:ascii="宋体" w:hAnsi="宋体" w:eastAsia="宋体" w:cs="宋体"/>
              <w:b/>
              <w:bCs/>
              <w:spacing w:val="-13"/>
              <w:lang w:eastAsia="zh-CN"/>
            </w:rPr>
            <w:t>七、评标</w:t>
          </w:r>
          <w:r>
            <w:tab/>
          </w:r>
          <w:r>
            <w:fldChar w:fldCharType="begin"/>
          </w:r>
          <w:r>
            <w:instrText xml:space="preserve"> PAGEREF _Toc193978982 \h </w:instrText>
          </w:r>
          <w:r>
            <w:fldChar w:fldCharType="separate"/>
          </w:r>
          <w:r>
            <w:t>11</w:t>
          </w:r>
          <w:r>
            <w:fldChar w:fldCharType="end"/>
          </w:r>
          <w:r>
            <w:fldChar w:fldCharType="end"/>
          </w:r>
        </w:p>
        <w:p w14:paraId="76DD3D6F">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"_Toc193978983" </w:instrText>
          </w:r>
          <w:r>
            <w:fldChar w:fldCharType="separate"/>
          </w:r>
          <w:r>
            <w:rPr>
              <w:rStyle w:val="19"/>
              <w:rFonts w:hint="eastAsia" w:ascii="宋体" w:hAnsi="宋体" w:eastAsia="宋体" w:cs="宋体"/>
              <w:b/>
              <w:bCs/>
              <w:spacing w:val="30"/>
              <w:lang w:eastAsia="zh-CN"/>
            </w:rPr>
            <w:t>八、授予合同</w:t>
          </w:r>
          <w:r>
            <w:tab/>
          </w:r>
          <w:r>
            <w:fldChar w:fldCharType="begin"/>
          </w:r>
          <w:r>
            <w:instrText xml:space="preserve"> PAGEREF _Toc193978983 \h </w:instrText>
          </w:r>
          <w:r>
            <w:fldChar w:fldCharType="separate"/>
          </w:r>
          <w:r>
            <w:t>13</w:t>
          </w:r>
          <w:r>
            <w:fldChar w:fldCharType="end"/>
          </w:r>
          <w:r>
            <w:fldChar w:fldCharType="end"/>
          </w:r>
        </w:p>
        <w:p w14:paraId="2F79910F">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"_Toc193978984" </w:instrText>
          </w:r>
          <w:r>
            <w:fldChar w:fldCharType="separate"/>
          </w:r>
          <w:r>
            <w:rPr>
              <w:rStyle w:val="19"/>
              <w:rFonts w:hint="eastAsia" w:ascii="宋体" w:hAnsi="宋体" w:eastAsia="宋体" w:cs="宋体"/>
              <w:b/>
              <w:bCs/>
              <w:spacing w:val="-3"/>
              <w:lang w:eastAsia="zh-CN"/>
            </w:rPr>
            <w:t>第三节</w:t>
          </w:r>
          <w:r>
            <w:rPr>
              <w:rStyle w:val="19"/>
              <w:b/>
              <w:bCs/>
              <w:spacing w:val="-3"/>
              <w:lang w:eastAsia="zh-CN"/>
            </w:rPr>
            <w:t xml:space="preserve"> </w:t>
          </w:r>
          <w:r>
            <w:rPr>
              <w:rStyle w:val="19"/>
              <w:rFonts w:hint="eastAsia" w:ascii="宋体" w:hAnsi="宋体" w:eastAsia="宋体" w:cs="宋体"/>
              <w:b/>
              <w:bCs/>
              <w:spacing w:val="-3"/>
              <w:lang w:eastAsia="zh-CN"/>
            </w:rPr>
            <w:t>合同主要内容</w:t>
          </w:r>
          <w:r>
            <w:tab/>
          </w:r>
          <w:r>
            <w:fldChar w:fldCharType="begin"/>
          </w:r>
          <w:r>
            <w:instrText xml:space="preserve"> PAGEREF _Toc193978984 \h </w:instrText>
          </w:r>
          <w:r>
            <w:fldChar w:fldCharType="separate"/>
          </w:r>
          <w:r>
            <w:t>14</w:t>
          </w:r>
          <w:r>
            <w:fldChar w:fldCharType="end"/>
          </w:r>
          <w:r>
            <w:fldChar w:fldCharType="end"/>
          </w:r>
        </w:p>
        <w:p w14:paraId="146AAB32">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"_Toc193978985" </w:instrText>
          </w:r>
          <w:r>
            <w:fldChar w:fldCharType="separate"/>
          </w:r>
          <w:r>
            <w:rPr>
              <w:rStyle w:val="19"/>
              <w:rFonts w:hint="eastAsia" w:ascii="宋体" w:hAnsi="宋体" w:eastAsia="宋体" w:cs="宋体"/>
              <w:b/>
              <w:bCs/>
              <w:spacing w:val="15"/>
              <w:lang w:eastAsia="zh-CN"/>
            </w:rPr>
            <w:t>一、合同格式</w:t>
          </w:r>
          <w:r>
            <w:tab/>
          </w:r>
          <w:r>
            <w:fldChar w:fldCharType="begin"/>
          </w:r>
          <w:r>
            <w:instrText xml:space="preserve"> PAGEREF _Toc193978985 \h </w:instrText>
          </w:r>
          <w:r>
            <w:fldChar w:fldCharType="separate"/>
          </w:r>
          <w:r>
            <w:t>14</w:t>
          </w:r>
          <w:r>
            <w:fldChar w:fldCharType="end"/>
          </w:r>
          <w:r>
            <w:fldChar w:fldCharType="end"/>
          </w:r>
        </w:p>
        <w:p w14:paraId="722FD6AF">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"_Toc193978986" </w:instrText>
          </w:r>
          <w:r>
            <w:fldChar w:fldCharType="separate"/>
          </w:r>
          <w:r>
            <w:rPr>
              <w:rStyle w:val="19"/>
              <w:rFonts w:hint="eastAsia" w:ascii="宋体" w:hAnsi="宋体" w:eastAsia="宋体" w:cs="宋体"/>
              <w:b/>
              <w:bCs/>
              <w:spacing w:val="25"/>
              <w:lang w:eastAsia="zh-CN"/>
            </w:rPr>
            <w:t>二、设计合同价款的确定及调整</w:t>
          </w:r>
          <w:r>
            <w:tab/>
          </w:r>
          <w:r>
            <w:fldChar w:fldCharType="begin"/>
          </w:r>
          <w:r>
            <w:instrText xml:space="preserve"> PAGEREF _Toc193978986 \h </w:instrText>
          </w:r>
          <w:r>
            <w:fldChar w:fldCharType="separate"/>
          </w:r>
          <w:r>
            <w:t>14</w:t>
          </w:r>
          <w:r>
            <w:fldChar w:fldCharType="end"/>
          </w:r>
          <w:r>
            <w:fldChar w:fldCharType="end"/>
          </w:r>
        </w:p>
        <w:p w14:paraId="7E457BB8">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"_Toc193978987" </w:instrText>
          </w:r>
          <w:r>
            <w:fldChar w:fldCharType="separate"/>
          </w:r>
          <w:r>
            <w:rPr>
              <w:rStyle w:val="19"/>
              <w:rFonts w:hint="eastAsia" w:ascii="宋体" w:hAnsi="宋体" w:eastAsia="宋体" w:cs="宋体"/>
              <w:b/>
              <w:bCs/>
              <w:spacing w:val="31"/>
              <w:lang w:eastAsia="zh-CN"/>
            </w:rPr>
            <w:t>三、设计款支付</w:t>
          </w:r>
          <w:r>
            <w:tab/>
          </w:r>
          <w:r>
            <w:fldChar w:fldCharType="begin"/>
          </w:r>
          <w:r>
            <w:instrText xml:space="preserve"> PAGEREF _Toc193978987 \h </w:instrText>
          </w:r>
          <w:r>
            <w:fldChar w:fldCharType="separate"/>
          </w:r>
          <w:r>
            <w:t>14</w:t>
          </w:r>
          <w:r>
            <w:fldChar w:fldCharType="end"/>
          </w:r>
          <w:r>
            <w:fldChar w:fldCharType="end"/>
          </w:r>
        </w:p>
        <w:p w14:paraId="7F225E87">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"_Toc193978988" </w:instrText>
          </w:r>
          <w:r>
            <w:fldChar w:fldCharType="separate"/>
          </w:r>
          <w:r>
            <w:rPr>
              <w:rStyle w:val="19"/>
              <w:rFonts w:hint="eastAsia" w:ascii="宋体" w:hAnsi="宋体" w:eastAsia="宋体" w:cs="宋体"/>
              <w:b/>
              <w:bCs/>
              <w:spacing w:val="26"/>
              <w:lang w:eastAsia="zh-CN"/>
            </w:rPr>
            <w:t>四、工程设计经济技术要求</w:t>
          </w:r>
          <w:r>
            <w:tab/>
          </w:r>
          <w:r>
            <w:fldChar w:fldCharType="begin"/>
          </w:r>
          <w:r>
            <w:instrText xml:space="preserve"> PAGEREF _Toc193978988 \h </w:instrText>
          </w:r>
          <w:r>
            <w:fldChar w:fldCharType="separate"/>
          </w:r>
          <w:r>
            <w:t>15</w:t>
          </w:r>
          <w:r>
            <w:fldChar w:fldCharType="end"/>
          </w:r>
          <w:r>
            <w:fldChar w:fldCharType="end"/>
          </w:r>
        </w:p>
        <w:p w14:paraId="04C0B830">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"_Toc193978989" </w:instrText>
          </w:r>
          <w:r>
            <w:fldChar w:fldCharType="separate"/>
          </w:r>
          <w:r>
            <w:rPr>
              <w:rStyle w:val="19"/>
              <w:rFonts w:hint="eastAsia" w:ascii="宋体" w:hAnsi="宋体" w:eastAsia="宋体" w:cs="宋体"/>
              <w:b/>
              <w:bCs/>
              <w:spacing w:val="-3"/>
              <w:lang w:eastAsia="zh-CN"/>
            </w:rPr>
            <w:t>第四节</w:t>
          </w:r>
          <w:r>
            <w:rPr>
              <w:rStyle w:val="19"/>
              <w:b/>
              <w:bCs/>
              <w:spacing w:val="-3"/>
              <w:lang w:eastAsia="zh-CN"/>
            </w:rPr>
            <w:t xml:space="preserve"> </w:t>
          </w:r>
          <w:r>
            <w:rPr>
              <w:rStyle w:val="19"/>
              <w:rFonts w:hint="eastAsia" w:ascii="宋体" w:hAnsi="宋体" w:eastAsia="宋体" w:cs="宋体"/>
              <w:b/>
              <w:bCs/>
              <w:spacing w:val="-3"/>
              <w:lang w:eastAsia="zh-CN"/>
            </w:rPr>
            <w:t>技术规范</w:t>
          </w:r>
          <w:r>
            <w:tab/>
          </w:r>
          <w:r>
            <w:fldChar w:fldCharType="begin"/>
          </w:r>
          <w:r>
            <w:instrText xml:space="preserve"> PAGEREF _Toc193978989 \h </w:instrText>
          </w:r>
          <w:r>
            <w:fldChar w:fldCharType="separate"/>
          </w:r>
          <w:r>
            <w:t>16</w:t>
          </w:r>
          <w:r>
            <w:fldChar w:fldCharType="end"/>
          </w:r>
          <w:r>
            <w:fldChar w:fldCharType="end"/>
          </w:r>
        </w:p>
        <w:p w14:paraId="769DF6B0">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"_Toc193978990" </w:instrText>
          </w:r>
          <w:r>
            <w:fldChar w:fldCharType="separate"/>
          </w:r>
          <w:r>
            <w:rPr>
              <w:rStyle w:val="19"/>
              <w:rFonts w:hint="eastAsia" w:ascii="宋体" w:hAnsi="宋体" w:eastAsia="宋体" w:cs="宋体"/>
              <w:b/>
              <w:bCs/>
              <w:spacing w:val="-6"/>
              <w:lang w:eastAsia="zh-CN"/>
            </w:rPr>
            <w:t>一、常用工程技术规范</w:t>
          </w:r>
          <w:r>
            <w:tab/>
          </w:r>
          <w:r>
            <w:fldChar w:fldCharType="begin"/>
          </w:r>
          <w:r>
            <w:instrText xml:space="preserve"> PAGEREF _Toc193978990 \h </w:instrText>
          </w:r>
          <w:r>
            <w:fldChar w:fldCharType="separate"/>
          </w:r>
          <w:r>
            <w:t>16</w:t>
          </w:r>
          <w:r>
            <w:fldChar w:fldCharType="end"/>
          </w:r>
          <w:r>
            <w:fldChar w:fldCharType="end"/>
          </w:r>
        </w:p>
        <w:p w14:paraId="5AC14C6B">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"_Toc193978991" </w:instrText>
          </w:r>
          <w:r>
            <w:fldChar w:fldCharType="separate"/>
          </w:r>
          <w:r>
            <w:rPr>
              <w:rStyle w:val="19"/>
              <w:rFonts w:hint="eastAsia" w:ascii="宋体" w:hAnsi="宋体" w:eastAsia="宋体" w:cs="宋体"/>
              <w:b/>
              <w:bCs/>
              <w:spacing w:val="-4"/>
              <w:lang w:eastAsia="zh-CN"/>
            </w:rPr>
            <w:t>二、特殊工程技术规范</w:t>
          </w:r>
          <w:r>
            <w:tab/>
          </w:r>
          <w:r>
            <w:fldChar w:fldCharType="begin"/>
          </w:r>
          <w:r>
            <w:instrText xml:space="preserve"> PAGEREF _Toc193978991 \h </w:instrText>
          </w:r>
          <w:r>
            <w:fldChar w:fldCharType="separate"/>
          </w:r>
          <w:r>
            <w:t>16</w:t>
          </w:r>
          <w:r>
            <w:fldChar w:fldCharType="end"/>
          </w:r>
          <w:r>
            <w:fldChar w:fldCharType="end"/>
          </w:r>
        </w:p>
        <w:p w14:paraId="39596AA9">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"_Toc193978992" </w:instrText>
          </w:r>
          <w:r>
            <w:fldChar w:fldCharType="separate"/>
          </w:r>
          <w:r>
            <w:rPr>
              <w:rStyle w:val="19"/>
              <w:rFonts w:hint="eastAsia" w:ascii="宋体" w:hAnsi="宋体" w:eastAsia="宋体" w:cs="宋体"/>
              <w:b/>
              <w:bCs/>
              <w:spacing w:val="-3"/>
              <w:lang w:eastAsia="zh-CN"/>
            </w:rPr>
            <w:t>三、对材料质量的技术要求</w:t>
          </w:r>
          <w:r>
            <w:tab/>
          </w:r>
          <w:r>
            <w:fldChar w:fldCharType="begin"/>
          </w:r>
          <w:r>
            <w:instrText xml:space="preserve"> PAGEREF _Toc193978992 \h </w:instrText>
          </w:r>
          <w:r>
            <w:fldChar w:fldCharType="separate"/>
          </w:r>
          <w:r>
            <w:t>16</w:t>
          </w:r>
          <w:r>
            <w:fldChar w:fldCharType="end"/>
          </w:r>
          <w:r>
            <w:fldChar w:fldCharType="end"/>
          </w:r>
        </w:p>
        <w:p w14:paraId="3862E83C">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"_Toc193978993" </w:instrText>
          </w:r>
          <w:r>
            <w:fldChar w:fldCharType="separate"/>
          </w:r>
          <w:r>
            <w:rPr>
              <w:rStyle w:val="19"/>
              <w:rFonts w:hint="eastAsia" w:ascii="宋体" w:hAnsi="宋体" w:eastAsia="宋体" w:cs="宋体"/>
              <w:b/>
              <w:bCs/>
              <w:spacing w:val="-5"/>
              <w:lang w:eastAsia="zh-CN"/>
            </w:rPr>
            <w:t>四、对施工工艺的特殊要求</w:t>
          </w:r>
          <w:r>
            <w:tab/>
          </w:r>
          <w:r>
            <w:fldChar w:fldCharType="begin"/>
          </w:r>
          <w:r>
            <w:instrText xml:space="preserve"> PAGEREF _Toc193978993 \h </w:instrText>
          </w:r>
          <w:r>
            <w:fldChar w:fldCharType="separate"/>
          </w:r>
          <w:r>
            <w:t>16</w:t>
          </w:r>
          <w:r>
            <w:fldChar w:fldCharType="end"/>
          </w:r>
          <w:r>
            <w:fldChar w:fldCharType="end"/>
          </w:r>
        </w:p>
        <w:p w14:paraId="1A146953">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"_Toc193978994" </w:instrText>
          </w:r>
          <w:r>
            <w:fldChar w:fldCharType="separate"/>
          </w:r>
          <w:r>
            <w:rPr>
              <w:rStyle w:val="19"/>
              <w:rFonts w:hint="eastAsia" w:ascii="宋体" w:hAnsi="宋体" w:eastAsia="宋体" w:cs="宋体"/>
              <w:b/>
              <w:bCs/>
              <w:spacing w:val="6"/>
              <w:lang w:eastAsia="zh-CN"/>
            </w:rPr>
            <w:t>第五节</w:t>
          </w:r>
          <w:r>
            <w:rPr>
              <w:rStyle w:val="19"/>
              <w:b/>
              <w:bCs/>
              <w:spacing w:val="6"/>
              <w:lang w:eastAsia="zh-CN"/>
            </w:rPr>
            <w:t xml:space="preserve"> </w:t>
          </w:r>
          <w:r>
            <w:rPr>
              <w:rStyle w:val="19"/>
              <w:rFonts w:hint="eastAsia" w:ascii="宋体" w:hAnsi="宋体" w:eastAsia="宋体" w:cs="宋体"/>
              <w:b/>
              <w:bCs/>
              <w:spacing w:val="6"/>
              <w:lang w:eastAsia="zh-CN"/>
            </w:rPr>
            <w:t>招标投标各种文件格式</w:t>
          </w:r>
          <w:r>
            <w:tab/>
          </w:r>
          <w:r>
            <w:fldChar w:fldCharType="begin"/>
          </w:r>
          <w:r>
            <w:instrText xml:space="preserve"> PAGEREF _Toc193978994 \h </w:instrText>
          </w:r>
          <w:r>
            <w:fldChar w:fldCharType="separate"/>
          </w:r>
          <w:r>
            <w:t>16</w:t>
          </w:r>
          <w:r>
            <w:fldChar w:fldCharType="end"/>
          </w:r>
          <w:r>
            <w:fldChar w:fldCharType="end"/>
          </w:r>
        </w:p>
        <w:p w14:paraId="795D17B5">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"_Toc193978995" </w:instrText>
          </w:r>
          <w:r>
            <w:fldChar w:fldCharType="separate"/>
          </w:r>
          <w:r>
            <w:rPr>
              <w:rStyle w:val="19"/>
              <w:rFonts w:hint="eastAsia" w:ascii="宋体" w:hAnsi="宋体" w:eastAsia="宋体" w:cs="宋体"/>
              <w:b/>
              <w:bCs/>
              <w:spacing w:val="6"/>
              <w:lang w:eastAsia="zh-CN"/>
            </w:rPr>
            <w:t>第六节</w:t>
          </w:r>
          <w:r>
            <w:rPr>
              <w:rStyle w:val="19"/>
              <w:b/>
              <w:bCs/>
              <w:spacing w:val="6"/>
              <w:lang w:eastAsia="zh-CN"/>
            </w:rPr>
            <w:t xml:space="preserve"> </w:t>
          </w:r>
          <w:r>
            <w:rPr>
              <w:rStyle w:val="19"/>
              <w:rFonts w:hint="eastAsia" w:ascii="宋体" w:hAnsi="宋体" w:eastAsia="宋体" w:cs="宋体"/>
              <w:b/>
              <w:bCs/>
              <w:spacing w:val="6"/>
              <w:lang w:eastAsia="zh-CN"/>
            </w:rPr>
            <w:t>设计技术资料</w:t>
          </w:r>
          <w:r>
            <w:tab/>
          </w:r>
          <w:r>
            <w:fldChar w:fldCharType="begin"/>
          </w:r>
          <w:r>
            <w:instrText xml:space="preserve"> PAGEREF _Toc193978995 \h </w:instrText>
          </w:r>
          <w:r>
            <w:fldChar w:fldCharType="separate"/>
          </w:r>
          <w:r>
            <w:t>16</w:t>
          </w:r>
          <w:r>
            <w:fldChar w:fldCharType="end"/>
          </w:r>
          <w:r>
            <w:fldChar w:fldCharType="end"/>
          </w:r>
        </w:p>
        <w:p w14:paraId="3130FB44">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"_Toc193978996" </w:instrText>
          </w:r>
          <w:r>
            <w:fldChar w:fldCharType="separate"/>
          </w:r>
          <w:r>
            <w:rPr>
              <w:rStyle w:val="19"/>
              <w:rFonts w:hint="eastAsia" w:ascii="宋体" w:hAnsi="宋体" w:eastAsia="宋体" w:cs="宋体"/>
              <w:b/>
              <w:bCs/>
              <w:spacing w:val="-7"/>
            </w:rPr>
            <w:t>设计任务书</w:t>
          </w:r>
          <w:r>
            <w:tab/>
          </w:r>
          <w:r>
            <w:fldChar w:fldCharType="begin"/>
          </w:r>
          <w:r>
            <w:instrText xml:space="preserve"> PAGEREF _Toc193978996 \h </w:instrText>
          </w:r>
          <w:r>
            <w:fldChar w:fldCharType="separate"/>
          </w:r>
          <w:r>
            <w:t>21</w:t>
          </w:r>
          <w:r>
            <w:fldChar w:fldCharType="end"/>
          </w:r>
          <w:r>
            <w:fldChar w:fldCharType="end"/>
          </w:r>
        </w:p>
        <w:p w14:paraId="6B8F2D8E">
          <w:pPr>
            <w:pStyle w:val="13"/>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"_Toc193978997" </w:instrText>
          </w:r>
          <w:r>
            <w:fldChar w:fldCharType="separate"/>
          </w:r>
          <w:r>
            <w:rPr>
              <w:rStyle w:val="19"/>
              <w:rFonts w:hint="eastAsia" w:ascii="宋体" w:hAnsi="宋体" w:eastAsia="宋体" w:cs="宋体"/>
              <w:b/>
              <w:bCs/>
              <w:spacing w:val="6"/>
              <w:lang w:eastAsia="zh-CN"/>
            </w:rPr>
            <w:t>第二部分</w:t>
          </w:r>
          <w:r>
            <w:rPr>
              <w:rStyle w:val="19"/>
              <w:b/>
              <w:bCs/>
              <w:spacing w:val="6"/>
              <w:lang w:eastAsia="zh-CN"/>
            </w:rPr>
            <w:t xml:space="preserve"> </w:t>
          </w:r>
          <w:r>
            <w:rPr>
              <w:rStyle w:val="19"/>
              <w:rFonts w:hint="eastAsia" w:ascii="宋体" w:hAnsi="宋体" w:eastAsia="宋体" w:cs="宋体"/>
              <w:b/>
              <w:bCs/>
              <w:spacing w:val="6"/>
              <w:lang w:eastAsia="zh-CN"/>
            </w:rPr>
            <w:t>设计招标评标办法</w:t>
          </w:r>
          <w:r>
            <w:tab/>
          </w:r>
          <w:r>
            <w:fldChar w:fldCharType="begin"/>
          </w:r>
          <w:r>
            <w:instrText xml:space="preserve"> PAGEREF _Toc193978997 \h </w:instrText>
          </w:r>
          <w:r>
            <w:fldChar w:fldCharType="separate"/>
          </w:r>
          <w:r>
            <w:t>24</w:t>
          </w:r>
          <w:r>
            <w:fldChar w:fldCharType="end"/>
          </w:r>
          <w:r>
            <w:fldChar w:fldCharType="end"/>
          </w:r>
        </w:p>
        <w:p w14:paraId="572B336F">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"_Toc193978998" </w:instrText>
          </w:r>
          <w:r>
            <w:fldChar w:fldCharType="separate"/>
          </w:r>
          <w:r>
            <w:rPr>
              <w:rStyle w:val="19"/>
              <w:rFonts w:hint="eastAsia" w:ascii="宋体" w:hAnsi="宋体" w:eastAsia="宋体" w:cs="宋体"/>
              <w:b/>
              <w:bCs/>
              <w:spacing w:val="-8"/>
              <w:lang w:eastAsia="zh-CN"/>
            </w:rPr>
            <w:t>一、初步评审</w:t>
          </w:r>
          <w:r>
            <w:tab/>
          </w:r>
          <w:r>
            <w:fldChar w:fldCharType="begin"/>
          </w:r>
          <w:r>
            <w:instrText xml:space="preserve"> PAGEREF _Toc193978998 \h </w:instrText>
          </w:r>
          <w:r>
            <w:fldChar w:fldCharType="separate"/>
          </w:r>
          <w:r>
            <w:t>24</w:t>
          </w:r>
          <w:r>
            <w:fldChar w:fldCharType="end"/>
          </w:r>
          <w:r>
            <w:fldChar w:fldCharType="end"/>
          </w:r>
        </w:p>
        <w:p w14:paraId="30F49C86">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"_Toc193978999" </w:instrText>
          </w:r>
          <w:r>
            <w:fldChar w:fldCharType="separate"/>
          </w:r>
          <w:r>
            <w:rPr>
              <w:rStyle w:val="19"/>
              <w:rFonts w:hint="eastAsia" w:ascii="宋体" w:hAnsi="宋体" w:eastAsia="宋体" w:cs="宋体"/>
              <w:b/>
              <w:bCs/>
              <w:spacing w:val="-4"/>
              <w:lang w:eastAsia="zh-CN"/>
            </w:rPr>
            <w:t>二、详细评审（百分制评分）</w:t>
          </w:r>
          <w:r>
            <w:tab/>
          </w:r>
          <w:r>
            <w:fldChar w:fldCharType="begin"/>
          </w:r>
          <w:r>
            <w:instrText xml:space="preserve"> PAGEREF _Toc193978999 \h </w:instrText>
          </w:r>
          <w:r>
            <w:fldChar w:fldCharType="separate"/>
          </w:r>
          <w:r>
            <w:t>25</w:t>
          </w:r>
          <w:r>
            <w:fldChar w:fldCharType="end"/>
          </w:r>
          <w:r>
            <w:fldChar w:fldCharType="end"/>
          </w:r>
        </w:p>
        <w:p w14:paraId="1DE5BB38">
          <w:pPr>
            <w:pStyle w:val="7"/>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"_Toc193979000" </w:instrText>
          </w:r>
          <w:r>
            <w:fldChar w:fldCharType="separate"/>
          </w:r>
          <w:r>
            <w:rPr>
              <w:rStyle w:val="19"/>
              <w:rFonts w:hint="eastAsia" w:ascii="宋体" w:hAnsi="宋体" w:eastAsia="宋体" w:cs="宋体"/>
              <w:b/>
              <w:bCs/>
              <w:spacing w:val="-3"/>
              <w:lang w:eastAsia="zh-CN"/>
            </w:rPr>
            <w:t>三、评标委员会向招标人推荐中标候选人或者中标人</w:t>
          </w:r>
          <w:r>
            <w:tab/>
          </w:r>
          <w:r>
            <w:fldChar w:fldCharType="begin"/>
          </w:r>
          <w:r>
            <w:instrText xml:space="preserve"> PAGEREF _Toc193979000 \h </w:instrText>
          </w:r>
          <w:r>
            <w:fldChar w:fldCharType="separate"/>
          </w:r>
          <w:r>
            <w:t>29</w:t>
          </w:r>
          <w:r>
            <w:fldChar w:fldCharType="end"/>
          </w:r>
          <w:r>
            <w:fldChar w:fldCharType="end"/>
          </w:r>
        </w:p>
        <w:p w14:paraId="5DD4923A">
          <w:pPr>
            <w:pStyle w:val="13"/>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"_Toc193979001" </w:instrText>
          </w:r>
          <w:r>
            <w:fldChar w:fldCharType="separate"/>
          </w:r>
          <w:r>
            <w:rPr>
              <w:rStyle w:val="19"/>
              <w:rFonts w:hint="eastAsia" w:ascii="宋体" w:hAnsi="宋体" w:eastAsia="宋体" w:cs="宋体"/>
              <w:b/>
              <w:bCs/>
              <w:spacing w:val="5"/>
              <w:lang w:eastAsia="zh-CN"/>
            </w:rPr>
            <w:t>第三部</w:t>
          </w:r>
          <w:r>
            <w:rPr>
              <w:rStyle w:val="19"/>
              <w:b/>
              <w:bCs/>
              <w:spacing w:val="5"/>
              <w:lang w:eastAsia="zh-CN"/>
            </w:rPr>
            <w:t xml:space="preserve"> </w:t>
          </w:r>
          <w:r>
            <w:rPr>
              <w:rStyle w:val="19"/>
              <w:rFonts w:hint="eastAsia" w:ascii="宋体" w:hAnsi="宋体" w:eastAsia="宋体" w:cs="宋体"/>
              <w:b/>
              <w:bCs/>
              <w:spacing w:val="5"/>
              <w:lang w:eastAsia="zh-CN"/>
            </w:rPr>
            <w:t>分投标文件部分</w:t>
          </w:r>
          <w:r>
            <w:tab/>
          </w:r>
          <w:r>
            <w:fldChar w:fldCharType="begin"/>
          </w:r>
          <w:r>
            <w:instrText xml:space="preserve"> PAGEREF _Toc193979001 \h </w:instrText>
          </w:r>
          <w:r>
            <w:fldChar w:fldCharType="separate"/>
          </w:r>
          <w:r>
            <w:t>30</w:t>
          </w:r>
          <w:r>
            <w:fldChar w:fldCharType="end"/>
          </w:r>
          <w:r>
            <w:fldChar w:fldCharType="end"/>
          </w:r>
        </w:p>
        <w:p w14:paraId="0F3CBD0A">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"_Toc193979002" </w:instrText>
          </w:r>
          <w:r>
            <w:fldChar w:fldCharType="separate"/>
          </w:r>
          <w:r>
            <w:rPr>
              <w:rStyle w:val="19"/>
              <w:rFonts w:hint="eastAsia" w:ascii="宋体" w:hAnsi="宋体" w:eastAsia="宋体" w:cs="宋体"/>
              <w:b/>
              <w:bCs/>
              <w:spacing w:val="-6"/>
              <w:lang w:eastAsia="zh-CN"/>
            </w:rPr>
            <w:t>（资格标专用格式）</w:t>
          </w:r>
          <w:r>
            <w:tab/>
          </w:r>
          <w:r>
            <w:fldChar w:fldCharType="begin"/>
          </w:r>
          <w:r>
            <w:instrText xml:space="preserve"> PAGEREF _Toc193979002 \h </w:instrText>
          </w:r>
          <w:r>
            <w:fldChar w:fldCharType="separate"/>
          </w:r>
          <w:r>
            <w:t>30</w:t>
          </w:r>
          <w:r>
            <w:fldChar w:fldCharType="end"/>
          </w:r>
          <w:r>
            <w:fldChar w:fldCharType="end"/>
          </w:r>
        </w:p>
        <w:p w14:paraId="491295D5">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"_Toc193979003" </w:instrText>
          </w:r>
          <w:r>
            <w:fldChar w:fldCharType="separate"/>
          </w:r>
          <w:r>
            <w:rPr>
              <w:rStyle w:val="19"/>
              <w:rFonts w:hint="eastAsia" w:ascii="宋体" w:hAnsi="宋体" w:eastAsia="宋体" w:cs="宋体"/>
              <w:b/>
              <w:bCs/>
              <w:spacing w:val="-1"/>
              <w:lang w:eastAsia="zh-CN"/>
            </w:rPr>
            <w:t>（技术标专用格式）</w:t>
          </w:r>
          <w:r>
            <w:tab/>
          </w:r>
          <w:r>
            <w:fldChar w:fldCharType="begin"/>
          </w:r>
          <w:r>
            <w:instrText xml:space="preserve"> PAGEREF _Toc193979003 \h </w:instrText>
          </w:r>
          <w:r>
            <w:fldChar w:fldCharType="separate"/>
          </w:r>
          <w:r>
            <w:t>49</w:t>
          </w:r>
          <w:r>
            <w:fldChar w:fldCharType="end"/>
          </w:r>
          <w:r>
            <w:fldChar w:fldCharType="end"/>
          </w:r>
        </w:p>
        <w:p w14:paraId="0C99889A">
          <w:pPr>
            <w:pStyle w:val="14"/>
            <w:tabs>
              <w:tab w:val="right" w:leader="dot" w:pos="9614"/>
            </w:tabs>
            <w:rPr>
              <w:rFonts w:asciiTheme="minorHAnsi" w:hAnsiTheme="minorHAnsi" w:eastAsiaTheme="minorEastAsia" w:cstheme="minorBidi"/>
              <w:snapToGrid/>
              <w:color w:val="auto"/>
              <w:kern w:val="2"/>
              <w:szCs w:val="22"/>
              <w:lang w:eastAsia="zh-CN"/>
            </w:rPr>
          </w:pPr>
          <w:r>
            <w:fldChar w:fldCharType="begin"/>
          </w:r>
          <w:r>
            <w:instrText xml:space="preserve"> HYPERLINK \l "_Toc193979004" </w:instrText>
          </w:r>
          <w:r>
            <w:fldChar w:fldCharType="separate"/>
          </w:r>
          <w:r>
            <w:rPr>
              <w:rStyle w:val="19"/>
              <w:rFonts w:hint="eastAsia" w:ascii="宋体" w:hAnsi="宋体" w:eastAsia="宋体" w:cs="宋体"/>
              <w:b/>
              <w:bCs/>
              <w:spacing w:val="-1"/>
              <w:lang w:eastAsia="zh-CN"/>
            </w:rPr>
            <w:t>（商务标专用格式）</w:t>
          </w:r>
          <w:r>
            <w:tab/>
          </w:r>
          <w:r>
            <w:fldChar w:fldCharType="begin"/>
          </w:r>
          <w:r>
            <w:instrText xml:space="preserve"> PAGEREF _Toc193979004 \h </w:instrText>
          </w:r>
          <w:r>
            <w:fldChar w:fldCharType="separate"/>
          </w:r>
          <w:r>
            <w:t>65</w:t>
          </w:r>
          <w:r>
            <w:fldChar w:fldCharType="end"/>
          </w:r>
          <w:r>
            <w:fldChar w:fldCharType="end"/>
          </w:r>
        </w:p>
        <w:p w14:paraId="27021CA9">
          <w:pPr>
            <w:rPr>
              <w:lang w:eastAsia="zh-CN"/>
            </w:rPr>
            <w:sectPr>
              <w:headerReference r:id="rId5" w:type="default"/>
              <w:footerReference r:id="rId6" w:type="default"/>
              <w:pgSz w:w="11907" w:h="16839"/>
              <w:pgMar w:top="400" w:right="1142" w:bottom="1156" w:left="1141" w:header="0" w:footer="995" w:gutter="0"/>
              <w:pgNumType w:start="1"/>
              <w:cols w:space="720" w:num="1"/>
              <w:titlePg/>
              <w:docGrid w:linePitch="286" w:charSpace="0"/>
            </w:sectPr>
          </w:pPr>
          <w:r>
            <w:rPr>
              <w:lang w:eastAsia="zh-CN"/>
            </w:rPr>
            <w:fldChar w:fldCharType="end"/>
          </w:r>
        </w:p>
      </w:sdtContent>
    </w:sdt>
    <w:p w14:paraId="44073383">
      <w:pPr>
        <w:pStyle w:val="6"/>
        <w:spacing w:before="130" w:line="220" w:lineRule="auto"/>
        <w:jc w:val="center"/>
        <w:outlineLvl w:val="0"/>
        <w:rPr>
          <w:sz w:val="40"/>
          <w:szCs w:val="40"/>
          <w:lang w:eastAsia="zh-CN"/>
        </w:rPr>
      </w:pPr>
      <w:bookmarkStart w:id="0" w:name="bookmark2"/>
      <w:bookmarkEnd w:id="0"/>
      <w:bookmarkStart w:id="1" w:name="_Toc193978973"/>
      <w:r>
        <w:rPr>
          <w:b/>
          <w:bCs/>
          <w:spacing w:val="-4"/>
          <w:sz w:val="40"/>
          <w:szCs w:val="40"/>
          <w:lang w:eastAsia="zh-CN"/>
        </w:rPr>
        <w:t>第一部分</w:t>
      </w:r>
      <w:r>
        <w:rPr>
          <w:rFonts w:hint="eastAsia"/>
          <w:b/>
          <w:bCs/>
          <w:spacing w:val="-4"/>
          <w:sz w:val="40"/>
          <w:szCs w:val="40"/>
          <w:lang w:eastAsia="zh-CN"/>
        </w:rPr>
        <w:t xml:space="preserve">  </w:t>
      </w:r>
      <w:r>
        <w:rPr>
          <w:b/>
          <w:bCs/>
          <w:spacing w:val="-4"/>
          <w:sz w:val="40"/>
          <w:szCs w:val="40"/>
          <w:lang w:eastAsia="zh-CN"/>
        </w:rPr>
        <w:t>投标须知</w:t>
      </w:r>
      <w:bookmarkEnd w:id="1"/>
    </w:p>
    <w:p w14:paraId="0CEA69A4">
      <w:pPr>
        <w:pStyle w:val="6"/>
        <w:numPr>
          <w:ilvl w:val="0"/>
          <w:numId w:val="1"/>
        </w:numPr>
        <w:spacing w:before="245" w:line="219" w:lineRule="auto"/>
        <w:jc w:val="center"/>
        <w:outlineLvl w:val="1"/>
        <w:rPr>
          <w:sz w:val="36"/>
          <w:szCs w:val="36"/>
          <w:lang w:eastAsia="zh-CN"/>
        </w:rPr>
      </w:pPr>
      <w:bookmarkStart w:id="2" w:name="bookmark4"/>
      <w:bookmarkEnd w:id="2"/>
      <w:bookmarkStart w:id="3" w:name="_Toc193978974"/>
      <w:r>
        <w:rPr>
          <w:b/>
          <w:bCs/>
          <w:spacing w:val="-9"/>
          <w:sz w:val="36"/>
          <w:szCs w:val="36"/>
          <w:lang w:eastAsia="zh-CN"/>
        </w:rPr>
        <w:t>前附表</w:t>
      </w:r>
      <w:bookmarkEnd w:id="3"/>
    </w:p>
    <w:p w14:paraId="617B4DDF">
      <w:pPr>
        <w:spacing w:line="144" w:lineRule="exact"/>
        <w:rPr>
          <w:lang w:eastAsia="zh-CN"/>
        </w:rPr>
      </w:pPr>
    </w:p>
    <w:tbl>
      <w:tblPr>
        <w:tblStyle w:val="20"/>
        <w:tblpPr w:leftFromText="180" w:rightFromText="180" w:vertAnchor="text" w:horzAnchor="page" w:tblpXSpec="center" w:tblpY="170"/>
        <w:tblOverlap w:val="never"/>
        <w:tblW w:w="10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1"/>
        <w:gridCol w:w="1670"/>
        <w:gridCol w:w="1216"/>
        <w:gridCol w:w="141"/>
        <w:gridCol w:w="341"/>
        <w:gridCol w:w="2417"/>
        <w:gridCol w:w="76"/>
        <w:gridCol w:w="883"/>
        <w:gridCol w:w="691"/>
        <w:gridCol w:w="126"/>
        <w:gridCol w:w="2240"/>
        <w:gridCol w:w="428"/>
      </w:tblGrid>
      <w:tr w14:paraId="46ADB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2031" w:type="dxa"/>
            <w:gridSpan w:val="2"/>
          </w:tcPr>
          <w:p w14:paraId="0CABAD41">
            <w:pPr>
              <w:pStyle w:val="21"/>
              <w:spacing w:before="218" w:line="220" w:lineRule="auto"/>
              <w:ind w:left="551"/>
            </w:pPr>
            <w:r>
              <w:rPr>
                <w:spacing w:val="-3"/>
              </w:rPr>
              <w:t>工程名称</w:t>
            </w:r>
          </w:p>
        </w:tc>
        <w:tc>
          <w:tcPr>
            <w:tcW w:w="8559" w:type="dxa"/>
            <w:gridSpan w:val="10"/>
          </w:tcPr>
          <w:p w14:paraId="67114308">
            <w:pPr>
              <w:pStyle w:val="21"/>
              <w:spacing w:before="217" w:line="220" w:lineRule="auto"/>
              <w:rPr>
                <w:lang w:eastAsia="zh-CN"/>
              </w:rPr>
            </w:pPr>
            <w:r>
              <w:rPr>
                <w:rFonts w:hint="eastAsia"/>
                <w:lang w:eastAsia="zh-CN"/>
              </w:rPr>
              <w:t>上饶经开区笔架山片区排水防涝改造提升项目设计</w:t>
            </w:r>
          </w:p>
        </w:tc>
      </w:tr>
      <w:tr w14:paraId="7CE71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031" w:type="dxa"/>
            <w:gridSpan w:val="2"/>
          </w:tcPr>
          <w:p w14:paraId="48760089">
            <w:pPr>
              <w:pStyle w:val="21"/>
              <w:spacing w:before="192" w:line="221" w:lineRule="auto"/>
              <w:ind w:left="551"/>
            </w:pPr>
            <w:r>
              <w:rPr>
                <w:spacing w:val="-3"/>
              </w:rPr>
              <w:t>建设地点</w:t>
            </w:r>
          </w:p>
        </w:tc>
        <w:tc>
          <w:tcPr>
            <w:tcW w:w="8559" w:type="dxa"/>
            <w:gridSpan w:val="10"/>
          </w:tcPr>
          <w:p w14:paraId="344F25A8">
            <w:pPr>
              <w:pStyle w:val="21"/>
              <w:spacing w:before="191" w:line="220" w:lineRule="auto"/>
              <w:rPr>
                <w:rFonts w:hint="eastAsia" w:eastAsia="宋体"/>
                <w:lang w:eastAsia="zh-CN"/>
              </w:rPr>
            </w:pPr>
            <w:r>
              <w:rPr>
                <w:rFonts w:hint="eastAsia"/>
                <w:lang w:eastAsia="zh-CN"/>
              </w:rPr>
              <w:t>上饶经济技术开发区</w:t>
            </w:r>
          </w:p>
        </w:tc>
      </w:tr>
      <w:tr w14:paraId="3296F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2031" w:type="dxa"/>
            <w:gridSpan w:val="2"/>
          </w:tcPr>
          <w:p w14:paraId="0D44D3B2">
            <w:pPr>
              <w:pStyle w:val="21"/>
              <w:spacing w:before="111" w:line="262" w:lineRule="auto"/>
              <w:ind w:left="548" w:right="521" w:firstLine="122"/>
            </w:pPr>
            <w:r>
              <w:rPr>
                <w:spacing w:val="-4"/>
              </w:rPr>
              <w:t>可行性</w:t>
            </w:r>
            <w:r>
              <w:rPr>
                <w:spacing w:val="-3"/>
              </w:rPr>
              <w:t>研究报告</w:t>
            </w:r>
          </w:p>
        </w:tc>
        <w:tc>
          <w:tcPr>
            <w:tcW w:w="4191" w:type="dxa"/>
            <w:gridSpan w:val="5"/>
          </w:tcPr>
          <w:p w14:paraId="2C34DDA5">
            <w:pPr>
              <w:pStyle w:val="21"/>
              <w:spacing w:before="310" w:line="221" w:lineRule="auto"/>
              <w:ind w:left="1727"/>
            </w:pPr>
            <w:r>
              <w:rPr>
                <w:spacing w:val="-8"/>
              </w:rPr>
              <w:t>已具备</w:t>
            </w:r>
          </w:p>
        </w:tc>
        <w:tc>
          <w:tcPr>
            <w:tcW w:w="1700" w:type="dxa"/>
            <w:gridSpan w:val="3"/>
          </w:tcPr>
          <w:p w14:paraId="4EF9C0EE">
            <w:pPr>
              <w:pStyle w:val="21"/>
              <w:spacing w:before="111" w:line="262" w:lineRule="auto"/>
              <w:ind w:left="477" w:right="337" w:hanging="125"/>
            </w:pPr>
            <w:r>
              <w:rPr>
                <w:spacing w:val="-3"/>
              </w:rPr>
              <w:t>规划选址</w:t>
            </w:r>
            <w:r>
              <w:rPr>
                <w:spacing w:val="-4"/>
              </w:rPr>
              <w:t>意见书</w:t>
            </w:r>
          </w:p>
        </w:tc>
        <w:tc>
          <w:tcPr>
            <w:tcW w:w="2668" w:type="dxa"/>
            <w:gridSpan w:val="2"/>
          </w:tcPr>
          <w:p w14:paraId="6B7207D8">
            <w:pPr>
              <w:pStyle w:val="21"/>
              <w:spacing w:before="310" w:line="221" w:lineRule="auto"/>
              <w:ind w:left="1061"/>
            </w:pPr>
            <w:r>
              <w:rPr>
                <w:spacing w:val="-8"/>
              </w:rPr>
              <w:t>已具备</w:t>
            </w:r>
          </w:p>
        </w:tc>
      </w:tr>
      <w:tr w14:paraId="0A03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2031" w:type="dxa"/>
            <w:gridSpan w:val="2"/>
          </w:tcPr>
          <w:p w14:paraId="6D72D0DE">
            <w:pPr>
              <w:pStyle w:val="21"/>
              <w:spacing w:before="113" w:line="262" w:lineRule="auto"/>
              <w:ind w:left="547" w:right="521" w:firstLine="3"/>
            </w:pPr>
            <w:r>
              <w:rPr>
                <w:spacing w:val="-4"/>
              </w:rPr>
              <w:t>工程立项</w:t>
            </w:r>
            <w:r>
              <w:rPr>
                <w:spacing w:val="-3"/>
              </w:rPr>
              <w:t>批准文件</w:t>
            </w:r>
          </w:p>
        </w:tc>
        <w:tc>
          <w:tcPr>
            <w:tcW w:w="4191" w:type="dxa"/>
            <w:gridSpan w:val="5"/>
          </w:tcPr>
          <w:p w14:paraId="734BA491">
            <w:pPr>
              <w:pStyle w:val="21"/>
              <w:spacing w:before="313" w:line="221" w:lineRule="auto"/>
              <w:ind w:left="1061"/>
              <w:rPr>
                <w:lang w:eastAsia="zh-CN"/>
              </w:rPr>
            </w:pPr>
            <w:r>
              <w:rPr>
                <w:rFonts w:hint="eastAsia"/>
                <w:spacing w:val="-8"/>
                <w:lang w:eastAsia="zh-CN"/>
              </w:rPr>
              <w:t xml:space="preserve"> 饶开经发</w:t>
            </w:r>
            <w:r>
              <w:rPr>
                <w:rFonts w:hint="eastAsia"/>
                <w:spacing w:val="-8"/>
              </w:rPr>
              <w:t>[2025]</w:t>
            </w:r>
            <w:r>
              <w:rPr>
                <w:rFonts w:hint="eastAsia"/>
                <w:spacing w:val="-8"/>
                <w:lang w:val="en-US" w:eastAsia="zh-CN"/>
              </w:rPr>
              <w:t>5</w:t>
            </w:r>
            <w:r>
              <w:rPr>
                <w:rFonts w:hint="eastAsia"/>
                <w:spacing w:val="-8"/>
              </w:rPr>
              <w:t>号</w:t>
            </w:r>
          </w:p>
        </w:tc>
        <w:tc>
          <w:tcPr>
            <w:tcW w:w="1700" w:type="dxa"/>
            <w:gridSpan w:val="3"/>
          </w:tcPr>
          <w:p w14:paraId="527FA76F">
            <w:pPr>
              <w:pStyle w:val="21"/>
              <w:spacing w:before="113" w:line="262" w:lineRule="auto"/>
              <w:ind w:left="713" w:right="217" w:hanging="480"/>
            </w:pPr>
            <w:r>
              <w:rPr>
                <w:spacing w:val="-3"/>
              </w:rPr>
              <w:t>用地规划许</w:t>
            </w:r>
            <w:r>
              <w:t>可</w:t>
            </w:r>
          </w:p>
        </w:tc>
        <w:tc>
          <w:tcPr>
            <w:tcW w:w="2668" w:type="dxa"/>
            <w:gridSpan w:val="2"/>
          </w:tcPr>
          <w:p w14:paraId="73995E37">
            <w:pPr>
              <w:pStyle w:val="21"/>
              <w:spacing w:before="313" w:line="221" w:lineRule="auto"/>
              <w:ind w:left="1061"/>
            </w:pPr>
            <w:r>
              <w:rPr>
                <w:spacing w:val="-8"/>
              </w:rPr>
              <w:t>已具备</w:t>
            </w:r>
          </w:p>
        </w:tc>
      </w:tr>
      <w:tr w14:paraId="4DE32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2031" w:type="dxa"/>
            <w:gridSpan w:val="2"/>
          </w:tcPr>
          <w:p w14:paraId="783EA963">
            <w:pPr>
              <w:pStyle w:val="21"/>
              <w:spacing w:before="315" w:line="220" w:lineRule="auto"/>
              <w:ind w:left="431"/>
            </w:pPr>
            <w:r>
              <w:rPr>
                <w:spacing w:val="-2"/>
              </w:rPr>
              <w:t>工程总投资</w:t>
            </w:r>
          </w:p>
        </w:tc>
        <w:tc>
          <w:tcPr>
            <w:tcW w:w="4191" w:type="dxa"/>
            <w:gridSpan w:val="5"/>
            <w:vAlign w:val="center"/>
          </w:tcPr>
          <w:p w14:paraId="2F2B7D2E">
            <w:pPr>
              <w:pStyle w:val="21"/>
              <w:spacing w:before="112" w:line="263" w:lineRule="auto"/>
              <w:ind w:left="117" w:right="101"/>
              <w:jc w:val="center"/>
              <w:rPr>
                <w:lang w:eastAsia="zh-CN"/>
              </w:rPr>
            </w:pPr>
            <w:r>
              <w:rPr>
                <w:color w:val="auto"/>
                <w:spacing w:val="-4"/>
                <w:lang w:eastAsia="zh-CN"/>
              </w:rPr>
              <w:t>总投资</w:t>
            </w:r>
            <w:r>
              <w:rPr>
                <w:rFonts w:hint="eastAsia"/>
                <w:color w:val="auto"/>
                <w:lang w:val="en-US" w:eastAsia="zh-CN"/>
              </w:rPr>
              <w:t>15039</w:t>
            </w:r>
            <w:r>
              <w:rPr>
                <w:color w:val="auto"/>
                <w:spacing w:val="-4"/>
                <w:lang w:eastAsia="zh-CN"/>
              </w:rPr>
              <w:t>万元</w:t>
            </w:r>
            <w:r>
              <w:rPr>
                <w:rFonts w:hint="eastAsia"/>
                <w:color w:val="auto"/>
                <w:spacing w:val="-4"/>
                <w:lang w:eastAsia="zh-CN"/>
              </w:rPr>
              <w:t>（</w:t>
            </w:r>
            <w:r>
              <w:rPr>
                <w:rFonts w:hint="eastAsia"/>
                <w:color w:val="auto"/>
                <w:spacing w:val="-4"/>
                <w:lang w:val="en-US" w:eastAsia="zh-CN"/>
              </w:rPr>
              <w:t>其中工程投资11960万元</w:t>
            </w:r>
            <w:r>
              <w:rPr>
                <w:rFonts w:hint="eastAsia"/>
                <w:color w:val="auto"/>
                <w:spacing w:val="-4"/>
                <w:lang w:eastAsia="zh-CN"/>
              </w:rPr>
              <w:t>）</w:t>
            </w:r>
          </w:p>
        </w:tc>
        <w:tc>
          <w:tcPr>
            <w:tcW w:w="1700" w:type="dxa"/>
            <w:gridSpan w:val="3"/>
            <w:vAlign w:val="center"/>
          </w:tcPr>
          <w:p w14:paraId="2D8FFB6E">
            <w:pPr>
              <w:pStyle w:val="21"/>
              <w:jc w:val="center"/>
            </w:pPr>
            <w:r>
              <w:rPr>
                <w:spacing w:val="-2"/>
              </w:rPr>
              <w:t>本项目投资</w:t>
            </w:r>
          </w:p>
        </w:tc>
        <w:tc>
          <w:tcPr>
            <w:tcW w:w="2668" w:type="dxa"/>
            <w:gridSpan w:val="2"/>
            <w:vAlign w:val="center"/>
          </w:tcPr>
          <w:p w14:paraId="20A1A4B3">
            <w:pPr>
              <w:pStyle w:val="21"/>
              <w:ind w:left="118" w:right="15" w:firstLine="16"/>
              <w:jc w:val="center"/>
              <w:rPr>
                <w:rFonts w:hint="eastAsia" w:ascii="宋体" w:hAnsi="宋体" w:eastAsia="宋体" w:cs="宋体"/>
                <w:b/>
                <w:bCs/>
                <w:color w:val="FF0000"/>
                <w:spacing w:val="-8"/>
                <w:lang w:val="en-US" w:eastAsia="zh-CN"/>
              </w:rPr>
            </w:pPr>
            <w:r>
              <w:rPr>
                <w:rFonts w:hint="eastAsia" w:ascii="宋体" w:hAnsi="宋体" w:eastAsia="宋体" w:cs="宋体"/>
                <w:b/>
                <w:bCs/>
                <w:color w:val="auto"/>
                <w:spacing w:val="-8"/>
                <w:highlight w:val="none"/>
                <w:lang w:eastAsia="zh-CN"/>
              </w:rPr>
              <w:t>暂定价为</w:t>
            </w:r>
            <w:r>
              <w:rPr>
                <w:rFonts w:hint="eastAsia" w:ascii="宋体" w:hAnsi="宋体" w:eastAsia="宋体" w:cs="宋体"/>
                <w:b/>
                <w:bCs/>
                <w:color w:val="auto"/>
                <w:spacing w:val="-8"/>
                <w:highlight w:val="none"/>
                <w:lang w:val="en-US" w:eastAsia="zh-CN"/>
              </w:rPr>
              <w:t>96.86</w:t>
            </w:r>
            <w:r>
              <w:rPr>
                <w:rFonts w:hint="eastAsia" w:ascii="宋体" w:hAnsi="宋体" w:eastAsia="宋体" w:cs="宋体"/>
                <w:b/>
                <w:bCs/>
                <w:color w:val="auto"/>
                <w:spacing w:val="-8"/>
                <w:highlight w:val="none"/>
                <w:lang w:eastAsia="zh-CN"/>
              </w:rPr>
              <w:t>万元，</w:t>
            </w:r>
            <w:r>
              <w:rPr>
                <w:rFonts w:hint="eastAsia" w:ascii="宋体" w:hAnsi="宋体" w:eastAsia="宋体" w:cs="宋体"/>
                <w:b/>
                <w:bCs/>
                <w:color w:val="auto"/>
                <w:spacing w:val="-8"/>
                <w:highlight w:val="none"/>
                <w:lang w:val="en-US" w:eastAsia="zh-CN"/>
              </w:rPr>
              <w:t>按集团工程建设领域全生命周期管理一本清手册文件</w:t>
            </w:r>
            <w:r>
              <w:rPr>
                <w:rFonts w:hint="eastAsia" w:ascii="宋体" w:hAnsi="宋体" w:eastAsia="宋体" w:cs="宋体"/>
                <w:b/>
                <w:bCs/>
                <w:color w:val="auto"/>
                <w:spacing w:val="-8"/>
                <w:highlight w:val="none"/>
                <w:lang w:eastAsia="zh-CN"/>
              </w:rPr>
              <w:t>，设计费</w:t>
            </w:r>
            <w:r>
              <w:rPr>
                <w:rFonts w:hint="eastAsia" w:ascii="宋体" w:hAnsi="宋体" w:eastAsia="宋体" w:cs="宋体"/>
                <w:b/>
                <w:bCs/>
                <w:color w:val="auto"/>
                <w:spacing w:val="-8"/>
                <w:highlight w:val="none"/>
                <w:lang w:val="en-US" w:eastAsia="zh-CN"/>
              </w:rPr>
              <w:t>最终按财审价的1.8%基础上打4.5折计取</w:t>
            </w:r>
          </w:p>
        </w:tc>
      </w:tr>
      <w:tr w14:paraId="2F9A9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jc w:val="center"/>
        </w:trPr>
        <w:tc>
          <w:tcPr>
            <w:tcW w:w="2031" w:type="dxa"/>
            <w:gridSpan w:val="2"/>
          </w:tcPr>
          <w:p w14:paraId="10112886">
            <w:pPr>
              <w:spacing w:line="287" w:lineRule="auto"/>
              <w:rPr>
                <w:lang w:eastAsia="zh-CN"/>
              </w:rPr>
            </w:pPr>
          </w:p>
          <w:p w14:paraId="01BD519F">
            <w:pPr>
              <w:spacing w:line="288" w:lineRule="auto"/>
              <w:rPr>
                <w:lang w:eastAsia="zh-CN"/>
              </w:rPr>
            </w:pPr>
          </w:p>
          <w:p w14:paraId="556FAD63">
            <w:pPr>
              <w:pStyle w:val="21"/>
              <w:spacing w:before="78" w:line="220" w:lineRule="auto"/>
              <w:ind w:left="551"/>
            </w:pPr>
            <w:r>
              <w:rPr>
                <w:spacing w:val="-3"/>
              </w:rPr>
              <w:t>建设规模</w:t>
            </w:r>
          </w:p>
        </w:tc>
        <w:tc>
          <w:tcPr>
            <w:tcW w:w="4191" w:type="dxa"/>
            <w:gridSpan w:val="5"/>
            <w:vAlign w:val="center"/>
          </w:tcPr>
          <w:p w14:paraId="56D7CFBC">
            <w:pPr>
              <w:pStyle w:val="21"/>
              <w:spacing w:line="440" w:lineRule="exact"/>
              <w:rPr>
                <w:lang w:eastAsia="zh-CN"/>
              </w:rPr>
            </w:pPr>
            <w:r>
              <w:rPr>
                <w:rFonts w:hint="eastAsia"/>
                <w:spacing w:val="-3"/>
                <w:lang w:eastAsia="zh-CN"/>
              </w:rPr>
              <w:t>(1)对片区的现状排水管网清淤排查，对缺陷严重的雨水管道进行修复;对不满足重现期要求的雨水管道及附属设施进行改造，新建雨水管道总长度约25km，其中管径DN400~DN800 约16km、管径DN1000~DN1500约7.7km、管径DN≥2000(顶管)约1.3km，新建检查井约489座。(2)易涝积水点改造8处，雨水管道改造长度约4.3km，其中管径DN300约1.5km、管径DN600~DN800约1.8km、管径DN1800约1.0km，新建检查井约95座；</w:t>
            </w:r>
          </w:p>
        </w:tc>
        <w:tc>
          <w:tcPr>
            <w:tcW w:w="1700" w:type="dxa"/>
            <w:gridSpan w:val="3"/>
          </w:tcPr>
          <w:p w14:paraId="70D2CDC2">
            <w:pPr>
              <w:spacing w:line="422" w:lineRule="auto"/>
              <w:rPr>
                <w:lang w:eastAsia="zh-CN"/>
              </w:rPr>
            </w:pPr>
          </w:p>
          <w:p w14:paraId="1405A53A">
            <w:pPr>
              <w:pStyle w:val="21"/>
              <w:spacing w:before="78" w:line="229" w:lineRule="auto"/>
              <w:ind w:left="351" w:right="217" w:hanging="120"/>
            </w:pPr>
            <w:r>
              <w:rPr>
                <w:spacing w:val="-2"/>
              </w:rPr>
              <w:t>拟建结构及拟建层数</w:t>
            </w:r>
          </w:p>
        </w:tc>
        <w:tc>
          <w:tcPr>
            <w:tcW w:w="2668" w:type="dxa"/>
            <w:gridSpan w:val="2"/>
          </w:tcPr>
          <w:p w14:paraId="4FA4216A">
            <w:pPr>
              <w:spacing w:line="287" w:lineRule="auto"/>
            </w:pPr>
          </w:p>
          <w:p w14:paraId="5AD7F6F5">
            <w:pPr>
              <w:spacing w:line="288" w:lineRule="auto"/>
            </w:pPr>
          </w:p>
          <w:p w14:paraId="76B1968A">
            <w:pPr>
              <w:pStyle w:val="21"/>
              <w:spacing w:before="78" w:line="225" w:lineRule="auto"/>
              <w:ind w:left="1334"/>
            </w:pPr>
            <w:r>
              <w:t>/</w:t>
            </w:r>
          </w:p>
        </w:tc>
      </w:tr>
      <w:tr w14:paraId="4E99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031" w:type="dxa"/>
            <w:gridSpan w:val="2"/>
          </w:tcPr>
          <w:p w14:paraId="7C5D8851">
            <w:pPr>
              <w:pStyle w:val="21"/>
              <w:spacing w:before="191" w:line="220" w:lineRule="auto"/>
              <w:ind w:left="588"/>
            </w:pPr>
            <w:r>
              <w:rPr>
                <w:spacing w:val="-10"/>
              </w:rPr>
              <w:t>占地面积</w:t>
            </w:r>
          </w:p>
        </w:tc>
        <w:tc>
          <w:tcPr>
            <w:tcW w:w="4191" w:type="dxa"/>
            <w:gridSpan w:val="5"/>
          </w:tcPr>
          <w:p w14:paraId="56D87364">
            <w:pPr>
              <w:pStyle w:val="21"/>
              <w:spacing w:before="191" w:line="220" w:lineRule="auto"/>
              <w:ind w:left="1407"/>
              <w:rPr>
                <w:lang w:eastAsia="zh-CN"/>
              </w:rPr>
            </w:pPr>
            <w:r>
              <w:rPr>
                <w:rFonts w:hint="eastAsia"/>
                <w:spacing w:val="-4"/>
                <w:lang w:eastAsia="zh-CN"/>
              </w:rPr>
              <w:t>/</w:t>
            </w:r>
          </w:p>
        </w:tc>
        <w:tc>
          <w:tcPr>
            <w:tcW w:w="1700" w:type="dxa"/>
            <w:gridSpan w:val="3"/>
          </w:tcPr>
          <w:p w14:paraId="0C1E8BB3">
            <w:pPr>
              <w:pStyle w:val="21"/>
              <w:spacing w:before="35" w:line="224" w:lineRule="auto"/>
              <w:ind w:left="357" w:right="337" w:hanging="6"/>
            </w:pPr>
            <w:r>
              <w:rPr>
                <w:spacing w:val="-3"/>
              </w:rPr>
              <w:t>拟建建筑</w:t>
            </w:r>
            <w:r>
              <w:rPr>
                <w:spacing w:val="-13"/>
              </w:rPr>
              <w:t>高度</w:t>
            </w:r>
          </w:p>
        </w:tc>
        <w:tc>
          <w:tcPr>
            <w:tcW w:w="2668" w:type="dxa"/>
            <w:gridSpan w:val="2"/>
          </w:tcPr>
          <w:p w14:paraId="387091E5">
            <w:pPr>
              <w:pStyle w:val="21"/>
              <w:spacing w:before="190" w:line="225" w:lineRule="auto"/>
              <w:ind w:left="1334"/>
            </w:pPr>
            <w:r>
              <w:t>/</w:t>
            </w:r>
          </w:p>
        </w:tc>
      </w:tr>
      <w:tr w14:paraId="47D29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2031" w:type="dxa"/>
            <w:gridSpan w:val="2"/>
          </w:tcPr>
          <w:p w14:paraId="4010B56C">
            <w:pPr>
              <w:pStyle w:val="21"/>
              <w:spacing w:before="113" w:line="262" w:lineRule="auto"/>
              <w:ind w:left="549" w:right="520" w:firstLine="2"/>
            </w:pPr>
            <w:r>
              <w:rPr>
                <w:spacing w:val="-4"/>
              </w:rPr>
              <w:t>设计工期</w:t>
            </w:r>
            <w:r>
              <w:rPr>
                <w:spacing w:val="-11"/>
              </w:rPr>
              <w:t>要求</w:t>
            </w:r>
          </w:p>
        </w:tc>
        <w:tc>
          <w:tcPr>
            <w:tcW w:w="8559" w:type="dxa"/>
            <w:gridSpan w:val="10"/>
          </w:tcPr>
          <w:p w14:paraId="1F898D11">
            <w:pPr>
              <w:pStyle w:val="21"/>
              <w:spacing w:before="113" w:line="262" w:lineRule="auto"/>
              <w:ind w:left="115" w:right="116"/>
              <w:rPr>
                <w:lang w:eastAsia="zh-CN"/>
              </w:rPr>
            </w:pPr>
            <w:r>
              <w:rPr>
                <w:spacing w:val="-5"/>
                <w:lang w:eastAsia="zh-CN"/>
              </w:rPr>
              <w:t>设计</w:t>
            </w:r>
            <w:r>
              <w:rPr>
                <w:rFonts w:hint="eastAsia"/>
                <w:lang w:eastAsia="zh-CN"/>
              </w:rPr>
              <w:t>总工期为30日历天（其中①初步设计:合同签订后10日历天内完成；②施工图设计:初步设计批复完成后20日历天内完成）</w:t>
            </w:r>
          </w:p>
        </w:tc>
      </w:tr>
      <w:tr w14:paraId="48D0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031" w:type="dxa"/>
            <w:gridSpan w:val="2"/>
          </w:tcPr>
          <w:p w14:paraId="3811F774">
            <w:pPr>
              <w:pStyle w:val="21"/>
              <w:spacing w:before="315" w:line="220" w:lineRule="auto"/>
              <w:ind w:left="552"/>
              <w:rPr>
                <w:lang w:eastAsia="zh-CN"/>
              </w:rPr>
            </w:pPr>
            <w:r>
              <w:rPr>
                <w:spacing w:val="-3"/>
                <w:lang w:eastAsia="zh-CN"/>
              </w:rPr>
              <w:t>设计单位</w:t>
            </w:r>
          </w:p>
          <w:p w14:paraId="08C0C71B">
            <w:pPr>
              <w:pStyle w:val="21"/>
              <w:spacing w:before="113" w:line="220" w:lineRule="auto"/>
              <w:ind w:left="319"/>
              <w:rPr>
                <w:lang w:eastAsia="zh-CN"/>
              </w:rPr>
            </w:pPr>
            <w:r>
              <w:rPr>
                <w:spacing w:val="-3"/>
                <w:lang w:eastAsia="zh-CN"/>
              </w:rPr>
              <w:t>资质等级要求</w:t>
            </w:r>
          </w:p>
        </w:tc>
        <w:tc>
          <w:tcPr>
            <w:tcW w:w="4191" w:type="dxa"/>
            <w:gridSpan w:val="5"/>
          </w:tcPr>
          <w:p w14:paraId="098389F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6" w:beforeAutospacing="0" w:after="0" w:afterAutospacing="0" w:line="345" w:lineRule="atLeast"/>
              <w:ind w:right="0"/>
            </w:pPr>
            <w:r>
              <w:rPr>
                <w:rFonts w:hint="eastAsia" w:ascii="宋体" w:hAnsi="宋体" w:eastAsia="宋体" w:cs="宋体"/>
                <w:color w:val="333333"/>
                <w:spacing w:val="0"/>
                <w:sz w:val="24"/>
                <w:szCs w:val="24"/>
                <w:shd w:val="clear" w:fill="FFFFFF"/>
              </w:rPr>
              <w:t>具有建设行政主管部门颁发的合格有效的工程设计市政行业(排水工程）专业设计</w:t>
            </w:r>
            <w:r>
              <w:rPr>
                <w:rFonts w:hint="eastAsia" w:ascii="宋体" w:hAnsi="宋体" w:eastAsia="宋体" w:cs="宋体"/>
                <w:color w:val="333333"/>
                <w:spacing w:val="0"/>
                <w:sz w:val="24"/>
                <w:szCs w:val="24"/>
                <w:highlight w:val="yellow"/>
                <w:shd w:val="clear" w:fill="FFFFFF"/>
                <w:lang w:eastAsia="zh-CN"/>
              </w:rPr>
              <w:t>甲</w:t>
            </w:r>
            <w:r>
              <w:rPr>
                <w:rFonts w:hint="eastAsia" w:ascii="宋体" w:hAnsi="宋体" w:eastAsia="宋体" w:cs="宋体"/>
                <w:color w:val="333333"/>
                <w:spacing w:val="0"/>
                <w:sz w:val="24"/>
                <w:szCs w:val="24"/>
                <w:shd w:val="clear" w:fill="FFFFFF"/>
              </w:rPr>
              <w:t>级资质（含）以上或或工程设计综合</w:t>
            </w:r>
            <w:r>
              <w:rPr>
                <w:rFonts w:hint="eastAsia" w:ascii="宋体" w:hAnsi="宋体" w:eastAsia="宋体" w:cs="宋体"/>
                <w:color w:val="333333"/>
                <w:spacing w:val="0"/>
                <w:sz w:val="24"/>
                <w:szCs w:val="24"/>
                <w:highlight w:val="yellow"/>
                <w:shd w:val="clear" w:fill="FFFFFF"/>
              </w:rPr>
              <w:t>甲</w:t>
            </w:r>
            <w:r>
              <w:rPr>
                <w:rFonts w:hint="eastAsia" w:ascii="宋体" w:hAnsi="宋体" w:eastAsia="宋体" w:cs="宋体"/>
                <w:color w:val="333333"/>
                <w:spacing w:val="0"/>
                <w:sz w:val="24"/>
                <w:szCs w:val="24"/>
                <w:shd w:val="clear" w:fill="FFFFFF"/>
              </w:rPr>
              <w:t>级资质的单位均可参加投标申请。</w:t>
            </w:r>
          </w:p>
          <w:p w14:paraId="58989ABE">
            <w:pPr>
              <w:pStyle w:val="21"/>
              <w:spacing w:before="117" w:line="276" w:lineRule="auto"/>
              <w:ind w:left="140" w:right="133" w:firstLine="4"/>
              <w:jc w:val="both"/>
              <w:rPr>
                <w:lang w:eastAsia="zh-CN"/>
              </w:rPr>
            </w:pPr>
          </w:p>
        </w:tc>
        <w:tc>
          <w:tcPr>
            <w:tcW w:w="1700" w:type="dxa"/>
            <w:gridSpan w:val="3"/>
          </w:tcPr>
          <w:p w14:paraId="5D4BAFA3">
            <w:pPr>
              <w:pStyle w:val="21"/>
              <w:spacing w:before="315" w:line="295" w:lineRule="auto"/>
              <w:ind w:left="593" w:right="217" w:hanging="359"/>
            </w:pPr>
            <w:r>
              <w:rPr>
                <w:spacing w:val="-3"/>
              </w:rPr>
              <w:t>投标保证金数额</w:t>
            </w:r>
          </w:p>
        </w:tc>
        <w:tc>
          <w:tcPr>
            <w:tcW w:w="2668" w:type="dxa"/>
            <w:gridSpan w:val="2"/>
          </w:tcPr>
          <w:p w14:paraId="13435186">
            <w:pPr>
              <w:spacing w:line="436" w:lineRule="auto"/>
            </w:pPr>
          </w:p>
          <w:p w14:paraId="7076B4A3">
            <w:pPr>
              <w:pStyle w:val="21"/>
              <w:spacing w:before="78" w:line="220" w:lineRule="auto"/>
              <w:ind w:left="949"/>
            </w:pPr>
            <w:r>
              <w:rPr>
                <w:rFonts w:hint="eastAsia"/>
                <w:spacing w:val="-3"/>
                <w:lang w:val="en-US" w:eastAsia="zh-CN"/>
              </w:rPr>
              <w:t>15</w:t>
            </w:r>
            <w:r>
              <w:rPr>
                <w:spacing w:val="-3"/>
              </w:rPr>
              <w:t>000元</w:t>
            </w:r>
          </w:p>
        </w:tc>
      </w:tr>
      <w:tr w14:paraId="44E1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2031" w:type="dxa"/>
            <w:gridSpan w:val="2"/>
          </w:tcPr>
          <w:p w14:paraId="6A18A521">
            <w:pPr>
              <w:spacing w:line="288" w:lineRule="auto"/>
            </w:pPr>
          </w:p>
          <w:p w14:paraId="7B6FBCB6">
            <w:pPr>
              <w:pStyle w:val="21"/>
              <w:spacing w:before="78" w:line="220" w:lineRule="auto"/>
              <w:ind w:left="308"/>
            </w:pPr>
            <w:r>
              <w:rPr>
                <w:spacing w:val="-2"/>
              </w:rPr>
              <w:t>领取招标文件</w:t>
            </w:r>
          </w:p>
        </w:tc>
        <w:tc>
          <w:tcPr>
            <w:tcW w:w="1357" w:type="dxa"/>
            <w:gridSpan w:val="2"/>
          </w:tcPr>
          <w:p w14:paraId="370486CB">
            <w:pPr>
              <w:spacing w:line="288" w:lineRule="auto"/>
            </w:pPr>
          </w:p>
          <w:p w14:paraId="420CA489">
            <w:pPr>
              <w:pStyle w:val="21"/>
              <w:spacing w:before="78" w:line="222" w:lineRule="auto"/>
              <w:ind w:left="394"/>
            </w:pPr>
            <w:r>
              <w:rPr>
                <w:spacing w:val="-11"/>
              </w:rPr>
              <w:t>时间</w:t>
            </w:r>
          </w:p>
        </w:tc>
        <w:tc>
          <w:tcPr>
            <w:tcW w:w="2834" w:type="dxa"/>
            <w:gridSpan w:val="3"/>
          </w:tcPr>
          <w:p w14:paraId="04D3C700">
            <w:pPr>
              <w:pStyle w:val="21"/>
              <w:spacing w:before="176" w:line="230" w:lineRule="auto"/>
              <w:ind w:left="334" w:leftChars="54" w:right="101" w:hanging="221" w:hangingChars="98"/>
            </w:pPr>
            <w:r>
              <w:rPr>
                <w:spacing w:val="-7"/>
              </w:rPr>
              <w:t>2025年</w:t>
            </w:r>
            <w:r>
              <w:rPr>
                <w:rFonts w:hint="eastAsia"/>
                <w:spacing w:val="-7"/>
                <w:lang w:eastAsia="zh-CN"/>
              </w:rPr>
              <w:t xml:space="preserve"> </w:t>
            </w:r>
            <w:r>
              <w:rPr>
                <w:spacing w:val="-7"/>
              </w:rPr>
              <w:t>月 日-2025</w:t>
            </w:r>
            <w:r>
              <w:rPr>
                <w:spacing w:val="-11"/>
              </w:rPr>
              <w:t>年</w:t>
            </w:r>
            <w:r>
              <w:rPr>
                <w:rFonts w:hint="eastAsia"/>
                <w:spacing w:val="-11"/>
                <w:lang w:eastAsia="zh-CN"/>
              </w:rPr>
              <w:t xml:space="preserve"> </w:t>
            </w:r>
            <w:r>
              <w:rPr>
                <w:spacing w:val="-11"/>
              </w:rPr>
              <w:t>月日</w:t>
            </w:r>
          </w:p>
        </w:tc>
        <w:tc>
          <w:tcPr>
            <w:tcW w:w="883" w:type="dxa"/>
          </w:tcPr>
          <w:p w14:paraId="0C29A1EB">
            <w:pPr>
              <w:spacing w:line="288" w:lineRule="auto"/>
            </w:pPr>
          </w:p>
          <w:p w14:paraId="1409F1F7">
            <w:pPr>
              <w:pStyle w:val="21"/>
              <w:spacing w:before="78" w:line="224" w:lineRule="auto"/>
              <w:ind w:left="130"/>
            </w:pPr>
            <w:r>
              <w:rPr>
                <w:spacing w:val="-5"/>
              </w:rPr>
              <w:t>地点</w:t>
            </w:r>
          </w:p>
        </w:tc>
        <w:tc>
          <w:tcPr>
            <w:tcW w:w="3485" w:type="dxa"/>
            <w:gridSpan w:val="4"/>
          </w:tcPr>
          <w:p w14:paraId="66DB8164">
            <w:pPr>
              <w:pStyle w:val="21"/>
              <w:spacing w:before="167" w:line="280" w:lineRule="auto"/>
              <w:ind w:left="114" w:right="117" w:firstLine="3"/>
              <w:rPr>
                <w:lang w:eastAsia="zh-CN"/>
              </w:rPr>
            </w:pPr>
            <w:r>
              <w:rPr>
                <w:spacing w:val="-16"/>
                <w:lang w:eastAsia="zh-CN"/>
              </w:rPr>
              <w:t>江西省公共资源交易平 台</w:t>
            </w:r>
            <w:r>
              <w:fldChar w:fldCharType="begin"/>
            </w:r>
            <w:r>
              <w:instrText xml:space="preserve"> HYPERLINK "https://www.jxsggzy.cn/" </w:instrText>
            </w:r>
            <w:r>
              <w:fldChar w:fldCharType="separate"/>
            </w:r>
            <w:r>
              <w:rPr>
                <w:spacing w:val="-1"/>
                <w:lang w:eastAsia="zh-CN"/>
              </w:rPr>
              <w:t>https://www.jxsggzy.cn/</w:t>
            </w:r>
            <w:r>
              <w:rPr>
                <w:spacing w:val="-1"/>
                <w:lang w:eastAsia="zh-CN"/>
              </w:rPr>
              <w:fldChar w:fldCharType="end"/>
            </w:r>
          </w:p>
        </w:tc>
      </w:tr>
      <w:tr w14:paraId="16B01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2031" w:type="dxa"/>
            <w:gridSpan w:val="2"/>
          </w:tcPr>
          <w:p w14:paraId="78ABF310">
            <w:pPr>
              <w:pStyle w:val="21"/>
              <w:spacing w:before="181" w:line="220" w:lineRule="auto"/>
              <w:ind w:left="550"/>
            </w:pPr>
            <w:r>
              <w:rPr>
                <w:spacing w:val="-3"/>
              </w:rPr>
              <w:t>现场踏勘</w:t>
            </w:r>
          </w:p>
        </w:tc>
        <w:tc>
          <w:tcPr>
            <w:tcW w:w="1357" w:type="dxa"/>
            <w:gridSpan w:val="2"/>
          </w:tcPr>
          <w:p w14:paraId="7A86DFE8">
            <w:pPr>
              <w:pStyle w:val="21"/>
              <w:spacing w:before="182" w:line="222" w:lineRule="auto"/>
              <w:ind w:left="394"/>
            </w:pPr>
            <w:r>
              <w:rPr>
                <w:spacing w:val="-11"/>
              </w:rPr>
              <w:t>时间</w:t>
            </w:r>
          </w:p>
        </w:tc>
        <w:tc>
          <w:tcPr>
            <w:tcW w:w="2834" w:type="dxa"/>
            <w:gridSpan w:val="3"/>
          </w:tcPr>
          <w:p w14:paraId="61A7F2AE">
            <w:pPr>
              <w:pStyle w:val="21"/>
              <w:spacing w:before="187" w:line="221" w:lineRule="auto"/>
              <w:jc w:val="center"/>
              <w:rPr>
                <w:spacing w:val="-3"/>
                <w:highlight w:val="red"/>
                <w:lang w:eastAsia="zh-CN"/>
              </w:rPr>
            </w:pPr>
            <w:r>
              <w:rPr>
                <w:rFonts w:hint="eastAsia"/>
                <w:spacing w:val="-3"/>
              </w:rPr>
              <w:t>不组织</w:t>
            </w:r>
            <w:r>
              <w:rPr>
                <w:rFonts w:hint="eastAsia"/>
                <w:spacing w:val="-3"/>
                <w:lang w:eastAsia="zh-CN"/>
              </w:rPr>
              <w:t>、自行踏勘</w:t>
            </w:r>
          </w:p>
        </w:tc>
        <w:tc>
          <w:tcPr>
            <w:tcW w:w="1700" w:type="dxa"/>
            <w:gridSpan w:val="3"/>
          </w:tcPr>
          <w:p w14:paraId="7ED7364F">
            <w:pPr>
              <w:pStyle w:val="21"/>
              <w:spacing w:before="182" w:line="224" w:lineRule="auto"/>
              <w:ind w:left="531"/>
              <w:rPr>
                <w:highlight w:val="red"/>
              </w:rPr>
            </w:pPr>
            <w:r>
              <w:rPr>
                <w:spacing w:val="-5"/>
              </w:rPr>
              <w:t>地点</w:t>
            </w:r>
          </w:p>
        </w:tc>
        <w:tc>
          <w:tcPr>
            <w:tcW w:w="2668" w:type="dxa"/>
            <w:gridSpan w:val="2"/>
          </w:tcPr>
          <w:p w14:paraId="13201B7C">
            <w:pPr>
              <w:pStyle w:val="21"/>
              <w:spacing w:before="181" w:line="225" w:lineRule="auto"/>
              <w:jc w:val="center"/>
              <w:rPr>
                <w:color w:val="auto"/>
                <w:highlight w:val="red"/>
                <w:lang w:eastAsia="zh-CN"/>
              </w:rPr>
            </w:pPr>
            <w:r>
              <w:rPr>
                <w:rFonts w:hint="eastAsia"/>
                <w:color w:val="auto"/>
                <w:lang w:eastAsia="zh-CN"/>
              </w:rPr>
              <w:t>/</w:t>
            </w:r>
          </w:p>
        </w:tc>
      </w:tr>
      <w:tr w14:paraId="3F562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31" w:type="dxa"/>
            <w:gridSpan w:val="2"/>
          </w:tcPr>
          <w:p w14:paraId="38A82FAD">
            <w:pPr>
              <w:pStyle w:val="21"/>
              <w:spacing w:before="187" w:line="219" w:lineRule="auto"/>
              <w:ind w:left="429"/>
            </w:pPr>
            <w:r>
              <w:rPr>
                <w:spacing w:val="-2"/>
              </w:rPr>
              <w:t>招标答疑会</w:t>
            </w:r>
          </w:p>
        </w:tc>
        <w:tc>
          <w:tcPr>
            <w:tcW w:w="1357" w:type="dxa"/>
            <w:gridSpan w:val="2"/>
          </w:tcPr>
          <w:p w14:paraId="13591D0D">
            <w:pPr>
              <w:pStyle w:val="21"/>
              <w:spacing w:before="187" w:line="222" w:lineRule="auto"/>
              <w:ind w:left="394"/>
            </w:pPr>
            <w:r>
              <w:rPr>
                <w:spacing w:val="-11"/>
              </w:rPr>
              <w:t>时间</w:t>
            </w:r>
          </w:p>
        </w:tc>
        <w:tc>
          <w:tcPr>
            <w:tcW w:w="2834" w:type="dxa"/>
            <w:gridSpan w:val="3"/>
          </w:tcPr>
          <w:p w14:paraId="1E5C53D9">
            <w:pPr>
              <w:pStyle w:val="21"/>
              <w:spacing w:before="187" w:line="221" w:lineRule="auto"/>
              <w:ind w:left="1027"/>
            </w:pPr>
            <w:r>
              <w:rPr>
                <w:spacing w:val="-3"/>
              </w:rPr>
              <w:t>不召开</w:t>
            </w:r>
          </w:p>
        </w:tc>
        <w:tc>
          <w:tcPr>
            <w:tcW w:w="1700" w:type="dxa"/>
            <w:gridSpan w:val="3"/>
          </w:tcPr>
          <w:p w14:paraId="20DBC99A">
            <w:pPr>
              <w:pStyle w:val="21"/>
              <w:spacing w:before="187" w:line="224" w:lineRule="auto"/>
              <w:ind w:left="531"/>
            </w:pPr>
            <w:r>
              <w:rPr>
                <w:spacing w:val="-5"/>
              </w:rPr>
              <w:t>地点</w:t>
            </w:r>
          </w:p>
        </w:tc>
        <w:tc>
          <w:tcPr>
            <w:tcW w:w="2668" w:type="dxa"/>
            <w:gridSpan w:val="2"/>
          </w:tcPr>
          <w:p w14:paraId="31857C76">
            <w:pPr>
              <w:pStyle w:val="21"/>
              <w:spacing w:before="187" w:line="225" w:lineRule="auto"/>
              <w:ind w:left="1334"/>
            </w:pPr>
            <w:r>
              <w:t>/</w:t>
            </w:r>
          </w:p>
        </w:tc>
      </w:tr>
      <w:tr w14:paraId="0B89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2031" w:type="dxa"/>
            <w:gridSpan w:val="2"/>
          </w:tcPr>
          <w:p w14:paraId="661B63A3">
            <w:pPr>
              <w:spacing w:line="347" w:lineRule="auto"/>
            </w:pPr>
          </w:p>
          <w:p w14:paraId="35044085">
            <w:pPr>
              <w:pStyle w:val="21"/>
              <w:spacing w:before="78" w:line="220" w:lineRule="auto"/>
              <w:ind w:left="311"/>
            </w:pPr>
            <w:r>
              <w:rPr>
                <w:spacing w:val="-2"/>
              </w:rPr>
              <w:t>投标文件份数</w:t>
            </w:r>
          </w:p>
        </w:tc>
        <w:tc>
          <w:tcPr>
            <w:tcW w:w="8559" w:type="dxa"/>
            <w:gridSpan w:val="10"/>
          </w:tcPr>
          <w:p w14:paraId="7745FCFF">
            <w:pPr>
              <w:pStyle w:val="21"/>
              <w:spacing w:before="79" w:line="219" w:lineRule="auto"/>
              <w:ind w:left="113"/>
              <w:rPr>
                <w:lang w:eastAsia="zh-CN"/>
              </w:rPr>
            </w:pPr>
            <w:r>
              <w:rPr>
                <w:rFonts w:hint="eastAsia"/>
                <w:lang w:eastAsia="zh-CN"/>
              </w:rPr>
              <w:t>本项目采用不见面电子化招投标，投标人必须在投标截止时间前将电子投标文件上传至江西省公共资源交易网</w:t>
            </w:r>
            <w:r>
              <w:rPr>
                <w:spacing w:val="-2"/>
                <w:lang w:eastAsia="zh-CN"/>
              </w:rPr>
              <w:t>。</w:t>
            </w:r>
          </w:p>
          <w:p w14:paraId="6F67C9C6">
            <w:pPr>
              <w:pStyle w:val="21"/>
              <w:spacing w:before="27" w:line="230" w:lineRule="auto"/>
              <w:ind w:left="114" w:right="130" w:firstLine="19"/>
              <w:rPr>
                <w:lang w:eastAsia="zh-CN"/>
              </w:rPr>
            </w:pPr>
            <w:r>
              <w:rPr>
                <w:lang w:eastAsia="zh-CN"/>
              </w:rPr>
              <w:t>中标后需提供纸质投标文件4份</w:t>
            </w:r>
            <w:r>
              <w:rPr>
                <w:rFonts w:hint="eastAsia"/>
                <w:lang w:eastAsia="zh-CN"/>
              </w:rPr>
              <w:t>，</w:t>
            </w:r>
            <w:r>
              <w:rPr>
                <w:lang w:eastAsia="zh-CN"/>
              </w:rPr>
              <w:t>未加密</w:t>
            </w:r>
            <w:r>
              <w:rPr>
                <w:spacing w:val="-2"/>
                <w:lang w:eastAsia="zh-CN"/>
              </w:rPr>
              <w:t>投标文件1份（U盘）</w:t>
            </w:r>
          </w:p>
        </w:tc>
      </w:tr>
      <w:tr w14:paraId="7BEB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jc w:val="center"/>
        </w:trPr>
        <w:tc>
          <w:tcPr>
            <w:tcW w:w="2031" w:type="dxa"/>
            <w:gridSpan w:val="2"/>
          </w:tcPr>
          <w:p w14:paraId="44749838">
            <w:pPr>
              <w:spacing w:line="402" w:lineRule="auto"/>
              <w:rPr>
                <w:lang w:eastAsia="zh-CN"/>
              </w:rPr>
            </w:pPr>
          </w:p>
          <w:p w14:paraId="19F0B168">
            <w:pPr>
              <w:pStyle w:val="21"/>
              <w:spacing w:before="78" w:line="220" w:lineRule="auto"/>
              <w:ind w:left="311"/>
            </w:pPr>
            <w:r>
              <w:rPr>
                <w:spacing w:val="-2"/>
              </w:rPr>
              <w:t>投标文件递交</w:t>
            </w:r>
          </w:p>
        </w:tc>
        <w:tc>
          <w:tcPr>
            <w:tcW w:w="1216" w:type="dxa"/>
          </w:tcPr>
          <w:p w14:paraId="083A3A58">
            <w:pPr>
              <w:spacing w:line="248" w:lineRule="auto"/>
            </w:pPr>
          </w:p>
          <w:p w14:paraId="130F1477">
            <w:pPr>
              <w:pStyle w:val="21"/>
              <w:spacing w:before="78" w:line="230" w:lineRule="auto"/>
              <w:ind w:left="373" w:right="364" w:firstLine="2"/>
            </w:pPr>
            <w:r>
              <w:rPr>
                <w:spacing w:val="-8"/>
              </w:rPr>
              <w:t>受理</w:t>
            </w:r>
            <w:r>
              <w:rPr>
                <w:spacing w:val="-6"/>
              </w:rPr>
              <w:t>单位</w:t>
            </w:r>
          </w:p>
        </w:tc>
        <w:tc>
          <w:tcPr>
            <w:tcW w:w="2975" w:type="dxa"/>
            <w:gridSpan w:val="4"/>
          </w:tcPr>
          <w:p w14:paraId="5AEB47BE">
            <w:pPr>
              <w:spacing w:line="402" w:lineRule="auto"/>
              <w:rPr>
                <w:lang w:eastAsia="zh-CN"/>
              </w:rPr>
            </w:pPr>
          </w:p>
          <w:p w14:paraId="4A2F9971">
            <w:pPr>
              <w:pStyle w:val="21"/>
              <w:spacing w:before="78" w:line="220" w:lineRule="auto"/>
              <w:ind w:left="131"/>
              <w:rPr>
                <w:lang w:eastAsia="zh-CN"/>
              </w:rPr>
            </w:pPr>
            <w:r>
              <w:rPr>
                <w:rFonts w:hint="eastAsia"/>
                <w:lang w:eastAsia="zh-CN"/>
              </w:rPr>
              <w:t>上饶经济技术开发区综合行政执法大队</w:t>
            </w:r>
          </w:p>
        </w:tc>
        <w:tc>
          <w:tcPr>
            <w:tcW w:w="883" w:type="dxa"/>
          </w:tcPr>
          <w:p w14:paraId="73D520F9">
            <w:pPr>
              <w:spacing w:line="402" w:lineRule="auto"/>
              <w:rPr>
                <w:lang w:eastAsia="zh-CN"/>
              </w:rPr>
            </w:pPr>
          </w:p>
          <w:p w14:paraId="6E93CE3A">
            <w:pPr>
              <w:pStyle w:val="21"/>
              <w:spacing w:before="78" w:line="224" w:lineRule="auto"/>
              <w:ind w:left="190"/>
            </w:pPr>
            <w:r>
              <w:rPr>
                <w:spacing w:val="-3"/>
              </w:rPr>
              <w:t>地点</w:t>
            </w:r>
          </w:p>
        </w:tc>
        <w:tc>
          <w:tcPr>
            <w:tcW w:w="3485" w:type="dxa"/>
            <w:gridSpan w:val="4"/>
          </w:tcPr>
          <w:p w14:paraId="51FF12DA">
            <w:pPr>
              <w:pStyle w:val="21"/>
              <w:spacing w:before="120" w:line="275" w:lineRule="auto"/>
              <w:ind w:left="114" w:right="117" w:firstLine="3"/>
              <w:jc w:val="both"/>
              <w:rPr>
                <w:lang w:eastAsia="zh-CN"/>
              </w:rPr>
            </w:pPr>
            <w:r>
              <w:rPr>
                <w:spacing w:val="-16"/>
                <w:lang w:eastAsia="zh-CN"/>
              </w:rPr>
              <w:t>江西省公共资源交易平 台</w:t>
            </w:r>
            <w:r>
              <w:fldChar w:fldCharType="begin"/>
            </w:r>
            <w:r>
              <w:instrText xml:space="preserve"> HYPERLINK "https://www.jxsggzy.cn/" </w:instrText>
            </w:r>
            <w:r>
              <w:fldChar w:fldCharType="separate"/>
            </w:r>
            <w:r>
              <w:rPr>
                <w:spacing w:val="-1"/>
                <w:lang w:eastAsia="zh-CN"/>
              </w:rPr>
              <w:t>https://www.jxsggzy.cn/</w:t>
            </w:r>
            <w:r>
              <w:rPr>
                <w:spacing w:val="-1"/>
                <w:lang w:eastAsia="zh-CN"/>
              </w:rPr>
              <w:fldChar w:fldCharType="end"/>
            </w:r>
            <w:r>
              <w:rPr>
                <w:spacing w:val="-1"/>
                <w:lang w:eastAsia="zh-CN"/>
              </w:rPr>
              <w:t xml:space="preserve"> （不</w:t>
            </w:r>
            <w:r>
              <w:rPr>
                <w:spacing w:val="-3"/>
                <w:lang w:eastAsia="zh-CN"/>
              </w:rPr>
              <w:t>见面开标大厅）</w:t>
            </w:r>
          </w:p>
        </w:tc>
      </w:tr>
      <w:tr w14:paraId="71202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361" w:type="dxa"/>
            <w:tcBorders>
              <w:right w:val="nil"/>
            </w:tcBorders>
          </w:tcPr>
          <w:p w14:paraId="30DE76F8">
            <w:pPr>
              <w:rPr>
                <w:lang w:eastAsia="zh-CN"/>
              </w:rPr>
            </w:pPr>
            <w:r>
              <mc:AlternateContent>
                <mc:Choice Requires="wps">
                  <w:drawing>
                    <wp:anchor distT="0" distB="0" distL="114300" distR="114300" simplePos="0" relativeHeight="251659264" behindDoc="0" locked="0" layoutInCell="1" allowOverlap="1">
                      <wp:simplePos x="0" y="0"/>
                      <wp:positionH relativeFrom="page">
                        <wp:posOffset>-3175</wp:posOffset>
                      </wp:positionH>
                      <wp:positionV relativeFrom="page">
                        <wp:posOffset>426720</wp:posOffset>
                      </wp:positionV>
                      <wp:extent cx="27940" cy="9525"/>
                      <wp:effectExtent l="0" t="0" r="0" b="0"/>
                      <wp:wrapNone/>
                      <wp:docPr id="1" name="任意多边形 2"/>
                      <wp:cNvGraphicFramePr/>
                      <a:graphic xmlns:a="http://schemas.openxmlformats.org/drawingml/2006/main">
                        <a:graphicData uri="http://schemas.microsoft.com/office/word/2010/wordprocessingShape">
                          <wps:wsp>
                            <wps:cNvSpPr/>
                            <wps:spPr>
                              <a:xfrm>
                                <a:off x="0" y="0"/>
                                <a:ext cx="27940" cy="9525"/>
                              </a:xfrm>
                              <a:custGeom>
                                <a:avLst/>
                                <a:gdLst/>
                                <a:ahLst/>
                                <a:cxnLst/>
                                <a:pathLst>
                                  <a:path w="44" h="15">
                                    <a:moveTo>
                                      <a:pt x="0" y="14"/>
                                    </a:moveTo>
                                    <a:lnTo>
                                      <a:pt x="43" y="14"/>
                                    </a:lnTo>
                                    <a:lnTo>
                                      <a:pt x="43" y="0"/>
                                    </a:lnTo>
                                    <a:lnTo>
                                      <a:pt x="0" y="0"/>
                                    </a:lnTo>
                                    <a:lnTo>
                                      <a:pt x="0" y="14"/>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0.25pt;margin-top:33.6pt;height:0.75pt;width:2.2pt;mso-position-horizontal-relative:page;mso-position-vertical-relative:page;z-index:251659264;mso-width-relative:page;mso-height-relative:page;" fillcolor="#000000" filled="t" stroked="f" coordsize="44,15" o:gfxdata="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rS7e1wAAAAUBAAAPAAAAAAAAAAEA&#10;IAAAACIAAABkcnMvZG93bnJldi54bWxQSwECFAAUAAAACACHTuJAiml+PBACAAB0BAAADgAAAAAA&#10;AAABACAAAAAmAQAAZHJzL2Uyb0RvYy54bWxQSwUGAAAAAAYABgBZAQAAqAUAAAAA&#10;" path="m0,14l43,14,43,0,0,0,0,14xe">
                      <v:fill on="t" focussize="0,0"/>
                      <v:stroke on="f"/>
                      <v:imagedata o:title=""/>
                      <o:lock v:ext="edit" aspectratio="f"/>
                    </v:shape>
                  </w:pict>
                </mc:Fallback>
              </mc:AlternateContent>
            </w:r>
          </w:p>
        </w:tc>
        <w:tc>
          <w:tcPr>
            <w:tcW w:w="1670" w:type="dxa"/>
            <w:tcBorders>
              <w:left w:val="nil"/>
            </w:tcBorders>
          </w:tcPr>
          <w:p w14:paraId="6471FA3A">
            <w:pPr>
              <w:pStyle w:val="21"/>
              <w:spacing w:before="40" w:line="231" w:lineRule="auto"/>
              <w:ind w:left="314" w:right="640" w:firstLine="1"/>
            </w:pPr>
            <w:r>
              <w:rPr>
                <w:spacing w:val="-5"/>
              </w:rPr>
              <w:t>投标截</w:t>
            </w:r>
            <w:r>
              <w:rPr>
                <w:spacing w:val="-4"/>
              </w:rPr>
              <w:t>止时间</w:t>
            </w:r>
          </w:p>
        </w:tc>
        <w:tc>
          <w:tcPr>
            <w:tcW w:w="8559" w:type="dxa"/>
            <w:gridSpan w:val="10"/>
          </w:tcPr>
          <w:p w14:paraId="6571ED63">
            <w:pPr>
              <w:pStyle w:val="21"/>
              <w:spacing w:before="196" w:line="220" w:lineRule="auto"/>
              <w:ind w:left="2748"/>
            </w:pPr>
            <w:r>
              <w:rPr>
                <w:spacing w:val="-10"/>
              </w:rPr>
              <w:t>2025年</w:t>
            </w:r>
            <w:r>
              <w:rPr>
                <w:rFonts w:hint="eastAsia"/>
                <w:spacing w:val="-10"/>
                <w:lang w:eastAsia="zh-CN"/>
              </w:rPr>
              <w:t xml:space="preserve">  </w:t>
            </w:r>
            <w:r>
              <w:rPr>
                <w:spacing w:val="-10"/>
              </w:rPr>
              <w:t xml:space="preserve">月 </w:t>
            </w:r>
            <w:r>
              <w:rPr>
                <w:rFonts w:hint="eastAsia"/>
                <w:spacing w:val="-10"/>
                <w:lang w:eastAsia="zh-CN"/>
              </w:rPr>
              <w:t xml:space="preserve"> </w:t>
            </w:r>
            <w:r>
              <w:rPr>
                <w:spacing w:val="-10"/>
              </w:rPr>
              <w:t>日</w:t>
            </w:r>
            <w:r>
              <w:rPr>
                <w:rFonts w:hint="eastAsia"/>
                <w:spacing w:val="-10"/>
                <w:lang w:eastAsia="zh-CN"/>
              </w:rPr>
              <w:t xml:space="preserve">  </w:t>
            </w:r>
            <w:r>
              <w:rPr>
                <w:spacing w:val="-10"/>
              </w:rPr>
              <w:t>时</w:t>
            </w:r>
            <w:r>
              <w:rPr>
                <w:rFonts w:hint="eastAsia"/>
                <w:spacing w:val="-10"/>
                <w:lang w:eastAsia="zh-CN"/>
              </w:rPr>
              <w:t xml:space="preserve">  </w:t>
            </w:r>
            <w:r>
              <w:rPr>
                <w:spacing w:val="-10"/>
              </w:rPr>
              <w:t>分</w:t>
            </w:r>
          </w:p>
        </w:tc>
      </w:tr>
      <w:tr w14:paraId="50B6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031" w:type="dxa"/>
            <w:gridSpan w:val="2"/>
            <w:vMerge w:val="restart"/>
            <w:tcBorders>
              <w:bottom w:val="nil"/>
            </w:tcBorders>
          </w:tcPr>
          <w:p w14:paraId="47805464">
            <w:pPr>
              <w:spacing w:line="406" w:lineRule="auto"/>
            </w:pPr>
          </w:p>
          <w:p w14:paraId="620BC600">
            <w:pPr>
              <w:pStyle w:val="21"/>
              <w:spacing w:before="78" w:line="219" w:lineRule="auto"/>
              <w:ind w:left="549"/>
            </w:pPr>
            <w:r>
              <w:rPr>
                <w:spacing w:val="-7"/>
              </w:rPr>
              <w:t>开标会</w:t>
            </w:r>
          </w:p>
        </w:tc>
        <w:tc>
          <w:tcPr>
            <w:tcW w:w="1698" w:type="dxa"/>
            <w:gridSpan w:val="3"/>
          </w:tcPr>
          <w:p w14:paraId="1F33554F">
            <w:pPr>
              <w:pStyle w:val="21"/>
              <w:spacing w:before="201" w:line="222" w:lineRule="auto"/>
              <w:ind w:left="624"/>
            </w:pPr>
            <w:r>
              <w:rPr>
                <w:spacing w:val="-6"/>
              </w:rPr>
              <w:t>时间</w:t>
            </w:r>
          </w:p>
        </w:tc>
        <w:tc>
          <w:tcPr>
            <w:tcW w:w="6433" w:type="dxa"/>
            <w:gridSpan w:val="6"/>
            <w:tcBorders>
              <w:right w:val="single" w:color="000000" w:sz="8" w:space="0"/>
            </w:tcBorders>
          </w:tcPr>
          <w:p w14:paraId="1175F231">
            <w:pPr>
              <w:pStyle w:val="21"/>
              <w:spacing w:before="200" w:line="220" w:lineRule="auto"/>
              <w:ind w:left="1900"/>
            </w:pPr>
            <w:r>
              <w:rPr>
                <w:spacing w:val="-10"/>
              </w:rPr>
              <w:t>2025年</w:t>
            </w:r>
            <w:r>
              <w:rPr>
                <w:rFonts w:hint="eastAsia"/>
                <w:spacing w:val="-10"/>
                <w:lang w:eastAsia="zh-CN"/>
              </w:rPr>
              <w:t xml:space="preserve">  </w:t>
            </w:r>
            <w:r>
              <w:rPr>
                <w:spacing w:val="-10"/>
              </w:rPr>
              <w:t>月</w:t>
            </w:r>
            <w:r>
              <w:rPr>
                <w:rFonts w:hint="eastAsia"/>
                <w:spacing w:val="-10"/>
                <w:lang w:eastAsia="zh-CN"/>
              </w:rPr>
              <w:t xml:space="preserve">  </w:t>
            </w:r>
            <w:r>
              <w:rPr>
                <w:spacing w:val="-10"/>
              </w:rPr>
              <w:t>日</w:t>
            </w:r>
            <w:r>
              <w:rPr>
                <w:rFonts w:hint="eastAsia"/>
                <w:spacing w:val="-10"/>
                <w:lang w:eastAsia="zh-CN"/>
              </w:rPr>
              <w:t xml:space="preserve">  </w:t>
            </w:r>
            <w:r>
              <w:rPr>
                <w:spacing w:val="-10"/>
              </w:rPr>
              <w:t>时</w:t>
            </w:r>
            <w:r>
              <w:rPr>
                <w:rFonts w:hint="eastAsia"/>
                <w:spacing w:val="-10"/>
                <w:lang w:eastAsia="zh-CN"/>
              </w:rPr>
              <w:t xml:space="preserve">  </w:t>
            </w:r>
            <w:r>
              <w:rPr>
                <w:spacing w:val="-10"/>
              </w:rPr>
              <w:t>分</w:t>
            </w:r>
          </w:p>
        </w:tc>
        <w:tc>
          <w:tcPr>
            <w:tcW w:w="428" w:type="dxa"/>
            <w:tcBorders>
              <w:left w:val="single" w:color="000000" w:sz="2" w:space="0"/>
            </w:tcBorders>
          </w:tcPr>
          <w:p w14:paraId="13112587"/>
        </w:tc>
      </w:tr>
      <w:tr w14:paraId="7467D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031" w:type="dxa"/>
            <w:gridSpan w:val="2"/>
            <w:vMerge w:val="continue"/>
            <w:tcBorders>
              <w:top w:val="nil"/>
            </w:tcBorders>
          </w:tcPr>
          <w:p w14:paraId="2F4F1AF5"/>
        </w:tc>
        <w:tc>
          <w:tcPr>
            <w:tcW w:w="1698" w:type="dxa"/>
            <w:gridSpan w:val="3"/>
          </w:tcPr>
          <w:p w14:paraId="764D7121">
            <w:pPr>
              <w:pStyle w:val="21"/>
              <w:spacing w:before="157" w:line="224" w:lineRule="auto"/>
              <w:ind w:left="613"/>
            </w:pPr>
            <w:r>
              <w:rPr>
                <w:spacing w:val="-3"/>
              </w:rPr>
              <w:t>地点</w:t>
            </w:r>
          </w:p>
        </w:tc>
        <w:tc>
          <w:tcPr>
            <w:tcW w:w="6433" w:type="dxa"/>
            <w:gridSpan w:val="6"/>
            <w:tcBorders>
              <w:right w:val="single" w:color="000000" w:sz="8" w:space="0"/>
            </w:tcBorders>
          </w:tcPr>
          <w:p w14:paraId="02A92870">
            <w:pPr>
              <w:pStyle w:val="21"/>
              <w:spacing w:before="157" w:line="220" w:lineRule="auto"/>
              <w:ind w:left="2105"/>
              <w:rPr>
                <w:lang w:eastAsia="zh-CN"/>
              </w:rPr>
            </w:pPr>
            <w:r>
              <w:rPr>
                <w:rFonts w:hint="eastAsia"/>
                <w:lang w:eastAsia="zh-CN"/>
              </w:rPr>
              <w:t>上饶市公共资源交易集团</w:t>
            </w:r>
          </w:p>
        </w:tc>
        <w:tc>
          <w:tcPr>
            <w:tcW w:w="428" w:type="dxa"/>
            <w:tcBorders>
              <w:left w:val="single" w:color="000000" w:sz="2" w:space="0"/>
            </w:tcBorders>
          </w:tcPr>
          <w:p w14:paraId="7973E29D">
            <w:pPr>
              <w:rPr>
                <w:lang w:eastAsia="zh-CN"/>
              </w:rPr>
            </w:pPr>
          </w:p>
        </w:tc>
      </w:tr>
      <w:tr w14:paraId="0D24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2031" w:type="dxa"/>
            <w:gridSpan w:val="2"/>
          </w:tcPr>
          <w:p w14:paraId="5049BCA3">
            <w:pPr>
              <w:pStyle w:val="21"/>
              <w:spacing w:before="193" w:line="220" w:lineRule="auto"/>
              <w:ind w:left="559"/>
            </w:pPr>
            <w:r>
              <w:rPr>
                <w:spacing w:val="-4"/>
              </w:rPr>
              <w:t>资金来源</w:t>
            </w:r>
          </w:p>
        </w:tc>
        <w:tc>
          <w:tcPr>
            <w:tcW w:w="4115" w:type="dxa"/>
            <w:gridSpan w:val="4"/>
          </w:tcPr>
          <w:p w14:paraId="7C69FBC6">
            <w:pPr>
              <w:pStyle w:val="21"/>
              <w:spacing w:before="193" w:line="220" w:lineRule="auto"/>
              <w:ind w:left="745"/>
            </w:pPr>
            <w:r>
              <w:rPr>
                <w:rFonts w:hint="eastAsia"/>
              </w:rPr>
              <w:t>自筹及申请银行贷款</w:t>
            </w:r>
          </w:p>
        </w:tc>
        <w:tc>
          <w:tcPr>
            <w:tcW w:w="1650" w:type="dxa"/>
            <w:gridSpan w:val="3"/>
          </w:tcPr>
          <w:p w14:paraId="6C6E9EAE">
            <w:pPr>
              <w:pStyle w:val="21"/>
              <w:spacing w:before="38" w:line="230" w:lineRule="auto"/>
              <w:ind w:left="471" w:right="457" w:firstLine="10"/>
            </w:pPr>
            <w:r>
              <w:rPr>
                <w:spacing w:val="-7"/>
              </w:rPr>
              <w:t>资金到</w:t>
            </w:r>
            <w:r>
              <w:rPr>
                <w:spacing w:val="-4"/>
              </w:rPr>
              <w:t>位情况</w:t>
            </w:r>
          </w:p>
        </w:tc>
        <w:tc>
          <w:tcPr>
            <w:tcW w:w="2366" w:type="dxa"/>
            <w:gridSpan w:val="2"/>
            <w:tcBorders>
              <w:right w:val="single" w:color="000000" w:sz="8" w:space="0"/>
            </w:tcBorders>
          </w:tcPr>
          <w:p w14:paraId="2B96463B">
            <w:pPr>
              <w:pStyle w:val="21"/>
              <w:spacing w:before="193" w:line="219" w:lineRule="auto"/>
              <w:ind w:left="914"/>
            </w:pPr>
            <w:r>
              <w:rPr>
                <w:spacing w:val="-2"/>
              </w:rPr>
              <w:t>基本到位</w:t>
            </w:r>
          </w:p>
        </w:tc>
        <w:tc>
          <w:tcPr>
            <w:tcW w:w="428" w:type="dxa"/>
            <w:tcBorders>
              <w:left w:val="single" w:color="000000" w:sz="2" w:space="0"/>
            </w:tcBorders>
          </w:tcPr>
          <w:p w14:paraId="32D7F039"/>
        </w:tc>
      </w:tr>
    </w:tbl>
    <w:p w14:paraId="3E2F4873">
      <w:pPr>
        <w:pStyle w:val="6"/>
        <w:spacing w:before="208" w:line="220" w:lineRule="auto"/>
        <w:ind w:left="3778"/>
        <w:outlineLvl w:val="1"/>
        <w:rPr>
          <w:b/>
          <w:bCs/>
          <w:spacing w:val="-3"/>
          <w:sz w:val="36"/>
          <w:szCs w:val="36"/>
        </w:rPr>
      </w:pPr>
      <w:bookmarkStart w:id="4" w:name="bookmark6"/>
      <w:bookmarkEnd w:id="4"/>
    </w:p>
    <w:p w14:paraId="14D653F2">
      <w:pPr>
        <w:pStyle w:val="6"/>
        <w:spacing w:before="208" w:line="220" w:lineRule="auto"/>
        <w:ind w:left="3778"/>
        <w:outlineLvl w:val="1"/>
        <w:rPr>
          <w:b/>
          <w:bCs/>
          <w:spacing w:val="-3"/>
          <w:sz w:val="36"/>
          <w:szCs w:val="36"/>
        </w:rPr>
      </w:pPr>
    </w:p>
    <w:p w14:paraId="08BD7059">
      <w:pPr>
        <w:pStyle w:val="6"/>
        <w:spacing w:before="208" w:line="220" w:lineRule="auto"/>
        <w:ind w:left="3778"/>
        <w:outlineLvl w:val="1"/>
        <w:rPr>
          <w:b/>
          <w:bCs/>
          <w:spacing w:val="-3"/>
          <w:sz w:val="36"/>
          <w:szCs w:val="36"/>
        </w:rPr>
      </w:pPr>
    </w:p>
    <w:p w14:paraId="05F0E080">
      <w:pPr>
        <w:pStyle w:val="6"/>
        <w:spacing w:before="208" w:line="220" w:lineRule="auto"/>
        <w:ind w:left="3778"/>
        <w:outlineLvl w:val="1"/>
        <w:rPr>
          <w:b/>
          <w:bCs/>
          <w:spacing w:val="-3"/>
          <w:sz w:val="36"/>
          <w:szCs w:val="36"/>
        </w:rPr>
      </w:pPr>
    </w:p>
    <w:p w14:paraId="6DCFB02B">
      <w:pPr>
        <w:pStyle w:val="6"/>
        <w:spacing w:before="208" w:line="220" w:lineRule="auto"/>
        <w:ind w:left="3778"/>
        <w:outlineLvl w:val="1"/>
        <w:rPr>
          <w:b/>
          <w:bCs/>
          <w:spacing w:val="-3"/>
          <w:sz w:val="36"/>
          <w:szCs w:val="36"/>
        </w:rPr>
      </w:pPr>
    </w:p>
    <w:p w14:paraId="4EAC3FB2">
      <w:pPr>
        <w:pStyle w:val="6"/>
        <w:spacing w:before="208" w:line="220" w:lineRule="auto"/>
        <w:ind w:left="3778"/>
        <w:outlineLvl w:val="1"/>
        <w:rPr>
          <w:b/>
          <w:bCs/>
          <w:spacing w:val="-3"/>
          <w:sz w:val="36"/>
          <w:szCs w:val="36"/>
        </w:rPr>
      </w:pPr>
    </w:p>
    <w:p w14:paraId="3C4A487B">
      <w:pPr>
        <w:pStyle w:val="6"/>
        <w:spacing w:before="208" w:line="220" w:lineRule="auto"/>
        <w:ind w:left="3778"/>
        <w:outlineLvl w:val="1"/>
        <w:rPr>
          <w:b/>
          <w:bCs/>
          <w:spacing w:val="-3"/>
          <w:sz w:val="36"/>
          <w:szCs w:val="36"/>
        </w:rPr>
      </w:pPr>
    </w:p>
    <w:p w14:paraId="741484DF">
      <w:pPr>
        <w:pStyle w:val="6"/>
        <w:spacing w:before="208" w:line="220" w:lineRule="auto"/>
        <w:outlineLvl w:val="1"/>
        <w:rPr>
          <w:b/>
          <w:bCs/>
          <w:spacing w:val="-3"/>
          <w:sz w:val="36"/>
          <w:szCs w:val="36"/>
        </w:rPr>
      </w:pPr>
    </w:p>
    <w:p w14:paraId="17AF98AD">
      <w:pPr>
        <w:pStyle w:val="6"/>
        <w:spacing w:before="208" w:line="220" w:lineRule="auto"/>
        <w:outlineLvl w:val="1"/>
        <w:rPr>
          <w:b/>
          <w:bCs/>
          <w:spacing w:val="-3"/>
          <w:sz w:val="36"/>
          <w:szCs w:val="36"/>
        </w:rPr>
      </w:pPr>
    </w:p>
    <w:p w14:paraId="41075BA4">
      <w:pPr>
        <w:kinsoku/>
        <w:autoSpaceDE/>
        <w:autoSpaceDN/>
        <w:adjustRightInd/>
        <w:snapToGrid/>
        <w:jc w:val="center"/>
        <w:textAlignment w:val="auto"/>
        <w:rPr>
          <w:lang w:eastAsia="zh-CN"/>
        </w:rPr>
      </w:pPr>
      <w:bookmarkStart w:id="5" w:name="_Toc193978975"/>
      <w:r>
        <w:rPr>
          <w:b/>
          <w:bCs/>
          <w:spacing w:val="-3"/>
          <w:sz w:val="36"/>
          <w:szCs w:val="36"/>
          <w:lang w:eastAsia="zh-CN"/>
        </w:rPr>
        <w:t>第二节</w:t>
      </w:r>
      <w:r>
        <w:rPr>
          <w:rFonts w:hint="eastAsia"/>
          <w:b/>
          <w:bCs/>
          <w:spacing w:val="-3"/>
          <w:sz w:val="36"/>
          <w:szCs w:val="36"/>
          <w:lang w:eastAsia="zh-CN"/>
        </w:rPr>
        <w:t xml:space="preserve"> </w:t>
      </w:r>
      <w:r>
        <w:rPr>
          <w:b/>
          <w:bCs/>
          <w:spacing w:val="-3"/>
          <w:sz w:val="36"/>
          <w:szCs w:val="36"/>
          <w:lang w:eastAsia="zh-CN"/>
        </w:rPr>
        <w:t>综合说明</w:t>
      </w:r>
      <w:bookmarkEnd w:id="5"/>
    </w:p>
    <w:p w14:paraId="4796C1F7">
      <w:pPr>
        <w:pStyle w:val="6"/>
        <w:keepNext w:val="0"/>
        <w:keepLines w:val="0"/>
        <w:pageBreakBefore w:val="0"/>
        <w:widowControl/>
        <w:kinsoku w:val="0"/>
        <w:wordWrap/>
        <w:overflowPunct/>
        <w:topLinePunct w:val="0"/>
        <w:autoSpaceDE w:val="0"/>
        <w:autoSpaceDN w:val="0"/>
        <w:bidi w:val="0"/>
        <w:adjustRightInd w:val="0"/>
        <w:snapToGrid w:val="0"/>
        <w:spacing w:before="0" w:beforeLines="50" w:line="226" w:lineRule="auto"/>
        <w:jc w:val="both"/>
        <w:textAlignment w:val="baseline"/>
        <w:outlineLvl w:val="2"/>
        <w:rPr>
          <w:b/>
          <w:bCs/>
          <w:sz w:val="36"/>
          <w:szCs w:val="36"/>
          <w:lang w:eastAsia="zh-CN"/>
        </w:rPr>
      </w:pPr>
      <w:bookmarkStart w:id="6" w:name="bookmark8"/>
      <w:bookmarkEnd w:id="6"/>
      <w:bookmarkStart w:id="7" w:name="_Toc193978976"/>
      <w:r>
        <w:rPr>
          <w:b/>
          <w:bCs/>
          <w:spacing w:val="-17"/>
          <w:sz w:val="36"/>
          <w:szCs w:val="36"/>
          <w:lang w:eastAsia="zh-CN"/>
        </w:rPr>
        <w:t>一、总则</w:t>
      </w:r>
      <w:bookmarkEnd w:id="7"/>
    </w:p>
    <w:p w14:paraId="40EE28E4">
      <w:pPr>
        <w:pStyle w:val="6"/>
        <w:spacing w:before="91" w:line="220" w:lineRule="auto"/>
        <w:ind w:left="498"/>
        <w:rPr>
          <w:sz w:val="28"/>
          <w:szCs w:val="28"/>
          <w:lang w:eastAsia="zh-CN"/>
        </w:rPr>
      </w:pPr>
      <w:r>
        <w:rPr>
          <w:b/>
          <w:bCs/>
          <w:spacing w:val="8"/>
          <w:sz w:val="28"/>
          <w:szCs w:val="28"/>
          <w:lang w:eastAsia="zh-CN"/>
        </w:rPr>
        <w:t>（一）工程概况</w:t>
      </w:r>
    </w:p>
    <w:p w14:paraId="2EE659BD">
      <w:pPr>
        <w:spacing w:line="500" w:lineRule="exact"/>
        <w:ind w:firstLine="480" w:firstLineChars="200"/>
        <w:rPr>
          <w:sz w:val="28"/>
          <w:szCs w:val="28"/>
          <w:lang w:eastAsia="zh-CN"/>
        </w:rPr>
      </w:pPr>
      <w:r>
        <w:rPr>
          <w:rFonts w:ascii="宋体" w:hAnsi="宋体" w:cs="宋体"/>
          <w:b/>
          <w:bCs/>
          <w:sz w:val="24"/>
          <w:szCs w:val="24"/>
          <w:lang w:eastAsia="zh-CN"/>
        </w:rPr>
        <w:t>1</w:t>
      </w:r>
      <w:r>
        <w:rPr>
          <w:rFonts w:hint="eastAsia" w:ascii="宋体" w:hAnsi="宋体" w:eastAsia="宋体" w:cs="宋体"/>
          <w:b/>
          <w:bCs/>
          <w:sz w:val="24"/>
          <w:szCs w:val="24"/>
          <w:lang w:eastAsia="zh-CN"/>
        </w:rPr>
        <w:t>、</w:t>
      </w:r>
      <w:r>
        <w:rPr>
          <w:spacing w:val="-6"/>
          <w:sz w:val="28"/>
          <w:szCs w:val="28"/>
          <w:lang w:eastAsia="zh-CN"/>
        </w:rPr>
        <w:t>工程设计招标范围：</w:t>
      </w:r>
    </w:p>
    <w:p w14:paraId="79CE0389">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上饶经开区笔架山片区排水防涝改造提升项目设计，包含但不限于初步设计、施工图设计所有招标范围内容及后期变更设计工作等一切施工图设计方案等全过程设计，以及工程建设过程中配合招标人解决现场设计遗漏、施工存在难度问题等内容，并按国家设计规范需出具的其它设计图纸，设计单位负责配合图审。设计必须满足招标人对工程使用功能的要求；其初步设计、初步设计概算、施工图必须经招标人核准后方可使用，具体相关条款在合同中约定。</w:t>
      </w:r>
    </w:p>
    <w:p w14:paraId="36F8E56C">
      <w:pPr>
        <w:pStyle w:val="6"/>
        <w:spacing w:before="42" w:line="219" w:lineRule="auto"/>
        <w:ind w:firstLine="276" w:firstLineChars="100"/>
        <w:rPr>
          <w:sz w:val="28"/>
          <w:szCs w:val="28"/>
          <w:lang w:eastAsia="zh-CN"/>
        </w:rPr>
      </w:pPr>
      <w:r>
        <w:rPr>
          <w:rFonts w:hint="eastAsia"/>
          <w:spacing w:val="-2"/>
          <w:sz w:val="28"/>
          <w:szCs w:val="28"/>
          <w:lang w:eastAsia="zh-CN"/>
        </w:rPr>
        <w:t>2</w:t>
      </w:r>
      <w:r>
        <w:rPr>
          <w:spacing w:val="-2"/>
          <w:sz w:val="28"/>
          <w:szCs w:val="28"/>
          <w:lang w:eastAsia="zh-CN"/>
        </w:rPr>
        <w:t>、工程设计基本条件</w:t>
      </w:r>
    </w:p>
    <w:p w14:paraId="768D8864">
      <w:pPr>
        <w:pStyle w:val="6"/>
        <w:spacing w:before="65" w:line="221" w:lineRule="auto"/>
        <w:rPr>
          <w:sz w:val="28"/>
          <w:szCs w:val="28"/>
          <w:lang w:eastAsia="zh-CN"/>
        </w:rPr>
      </w:pPr>
      <w:r>
        <w:rPr>
          <w:spacing w:val="-2"/>
          <w:sz w:val="28"/>
          <w:szCs w:val="28"/>
          <w:lang w:eastAsia="zh-CN"/>
        </w:rPr>
        <w:t>（1）建设用地情况：</w:t>
      </w:r>
      <w:r>
        <w:rPr>
          <w:spacing w:val="-2"/>
          <w:sz w:val="28"/>
          <w:szCs w:val="28"/>
          <w:u w:val="single"/>
          <w:lang w:eastAsia="zh-CN"/>
        </w:rPr>
        <w:t>已具备</w:t>
      </w:r>
      <w:r>
        <w:rPr>
          <w:spacing w:val="-2"/>
          <w:sz w:val="28"/>
          <w:szCs w:val="28"/>
          <w:lang w:eastAsia="zh-CN"/>
        </w:rPr>
        <w:t>；</w:t>
      </w:r>
    </w:p>
    <w:p w14:paraId="7DBA5192">
      <w:pPr>
        <w:pStyle w:val="6"/>
        <w:spacing w:before="65" w:line="221" w:lineRule="auto"/>
        <w:rPr>
          <w:sz w:val="28"/>
          <w:szCs w:val="28"/>
          <w:lang w:eastAsia="zh-CN"/>
        </w:rPr>
      </w:pPr>
      <w:r>
        <w:rPr>
          <w:spacing w:val="-1"/>
          <w:sz w:val="28"/>
          <w:szCs w:val="28"/>
          <w:lang w:eastAsia="zh-CN"/>
        </w:rPr>
        <w:t>（2）场地拆迁及平整情况:</w:t>
      </w:r>
      <w:r>
        <w:rPr>
          <w:spacing w:val="-1"/>
          <w:sz w:val="28"/>
          <w:szCs w:val="28"/>
          <w:u w:val="single"/>
          <w:lang w:eastAsia="zh-CN"/>
        </w:rPr>
        <w:t>已具备</w:t>
      </w:r>
      <w:r>
        <w:rPr>
          <w:spacing w:val="-1"/>
          <w:sz w:val="28"/>
          <w:szCs w:val="28"/>
          <w:lang w:eastAsia="zh-CN"/>
        </w:rPr>
        <w:t>；</w:t>
      </w:r>
    </w:p>
    <w:p w14:paraId="0418105D">
      <w:pPr>
        <w:pStyle w:val="6"/>
        <w:spacing w:before="67" w:line="220" w:lineRule="auto"/>
        <w:rPr>
          <w:sz w:val="24"/>
          <w:szCs w:val="24"/>
          <w:lang w:eastAsia="zh-CN"/>
        </w:rPr>
      </w:pPr>
      <w:r>
        <w:rPr>
          <w:spacing w:val="-2"/>
          <w:sz w:val="28"/>
          <w:szCs w:val="28"/>
          <w:lang w:eastAsia="zh-CN"/>
        </w:rPr>
        <w:t>（3）工程场地自然条件：</w:t>
      </w:r>
      <w:r>
        <w:rPr>
          <w:spacing w:val="-2"/>
          <w:sz w:val="28"/>
          <w:szCs w:val="28"/>
          <w:u w:val="single"/>
          <w:lang w:eastAsia="zh-CN"/>
        </w:rPr>
        <w:t>正常</w:t>
      </w:r>
      <w:r>
        <w:rPr>
          <w:spacing w:val="-2"/>
          <w:sz w:val="24"/>
          <w:szCs w:val="24"/>
          <w:lang w:eastAsia="zh-CN"/>
        </w:rPr>
        <w:t>；</w:t>
      </w:r>
    </w:p>
    <w:p w14:paraId="521241EF">
      <w:pPr>
        <w:pStyle w:val="6"/>
        <w:spacing w:before="65" w:line="219" w:lineRule="auto"/>
        <w:rPr>
          <w:sz w:val="24"/>
          <w:szCs w:val="24"/>
          <w:lang w:eastAsia="zh-CN"/>
        </w:rPr>
      </w:pPr>
      <w:r>
        <w:rPr>
          <w:spacing w:val="-2"/>
          <w:sz w:val="28"/>
          <w:szCs w:val="28"/>
          <w:lang w:eastAsia="zh-CN"/>
        </w:rPr>
        <w:t>（4）其它</w:t>
      </w:r>
      <w:r>
        <w:rPr>
          <w:spacing w:val="-2"/>
          <w:sz w:val="24"/>
          <w:szCs w:val="24"/>
          <w:lang w:eastAsia="zh-CN"/>
        </w:rPr>
        <w:t>：</w:t>
      </w:r>
      <w:r>
        <w:rPr>
          <w:spacing w:val="-2"/>
          <w:sz w:val="28"/>
          <w:szCs w:val="28"/>
          <w:u w:val="single"/>
          <w:lang w:eastAsia="zh-CN"/>
        </w:rPr>
        <w:t>详见设计任务书</w:t>
      </w:r>
      <w:r>
        <w:rPr>
          <w:spacing w:val="-2"/>
          <w:sz w:val="24"/>
          <w:szCs w:val="24"/>
          <w:lang w:eastAsia="zh-CN"/>
        </w:rPr>
        <w:t>。</w:t>
      </w:r>
    </w:p>
    <w:p w14:paraId="6D594627">
      <w:pPr>
        <w:pStyle w:val="6"/>
        <w:spacing w:before="64" w:line="259" w:lineRule="auto"/>
        <w:ind w:right="485" w:firstLine="244" w:firstLineChars="100"/>
        <w:rPr>
          <w:sz w:val="28"/>
          <w:szCs w:val="28"/>
          <w:lang w:eastAsia="zh-CN"/>
        </w:rPr>
      </w:pPr>
      <w:r>
        <w:rPr>
          <w:rFonts w:hint="eastAsia"/>
          <w:spacing w:val="-18"/>
          <w:sz w:val="28"/>
          <w:szCs w:val="28"/>
          <w:lang w:eastAsia="zh-CN"/>
        </w:rPr>
        <w:t>3</w:t>
      </w:r>
      <w:r>
        <w:rPr>
          <w:spacing w:val="-18"/>
          <w:sz w:val="28"/>
          <w:szCs w:val="28"/>
          <w:lang w:eastAsia="zh-CN"/>
        </w:rPr>
        <w:t>、上述工程按照《中华人民共和国建筑法》、《中华人民共和国招标投标法》</w:t>
      </w:r>
      <w:r>
        <w:rPr>
          <w:spacing w:val="3"/>
          <w:sz w:val="28"/>
          <w:szCs w:val="28"/>
          <w:lang w:eastAsia="zh-CN"/>
        </w:rPr>
        <w:t>和国家、省有关招标投标法律、法规、规章以及江西省建设厅有关招标投标的规范性文件等规定进行招投标。设计招标完成后需向县级以上地方人民政府住房和城乡建设主管部门提交招标投标情况的书面报告，现通过</w:t>
      </w:r>
      <w:r>
        <w:rPr>
          <w:b/>
          <w:bCs/>
          <w:spacing w:val="3"/>
          <w:sz w:val="28"/>
          <w:szCs w:val="28"/>
          <w:u w:val="single"/>
          <w:lang w:eastAsia="zh-CN"/>
        </w:rPr>
        <w:t>公开招标</w:t>
      </w:r>
      <w:r>
        <w:rPr>
          <w:spacing w:val="3"/>
          <w:sz w:val="28"/>
          <w:szCs w:val="28"/>
          <w:lang w:eastAsia="zh-CN"/>
        </w:rPr>
        <w:t>方式择</w:t>
      </w:r>
      <w:r>
        <w:rPr>
          <w:spacing w:val="-1"/>
          <w:sz w:val="28"/>
          <w:szCs w:val="28"/>
          <w:lang w:eastAsia="zh-CN"/>
        </w:rPr>
        <w:t>优选定设计单位。</w:t>
      </w:r>
    </w:p>
    <w:p w14:paraId="70918A33">
      <w:pPr>
        <w:pStyle w:val="6"/>
        <w:spacing w:before="163" w:line="220" w:lineRule="auto"/>
        <w:rPr>
          <w:sz w:val="28"/>
          <w:szCs w:val="28"/>
          <w:lang w:eastAsia="zh-CN"/>
        </w:rPr>
      </w:pPr>
      <w:r>
        <w:rPr>
          <w:b/>
          <w:bCs/>
          <w:spacing w:val="16"/>
          <w:sz w:val="28"/>
          <w:szCs w:val="28"/>
          <w:lang w:eastAsia="zh-CN"/>
        </w:rPr>
        <w:t>（二）参加投标的投标人资格条件</w:t>
      </w:r>
    </w:p>
    <w:p w14:paraId="0271DBE7">
      <w:pPr>
        <w:pStyle w:val="6"/>
        <w:spacing w:before="197" w:line="249" w:lineRule="auto"/>
        <w:ind w:right="480" w:firstLine="286" w:firstLineChars="100"/>
        <w:rPr>
          <w:sz w:val="28"/>
          <w:szCs w:val="28"/>
          <w:lang w:eastAsia="zh-CN"/>
        </w:rPr>
      </w:pPr>
      <w:r>
        <w:rPr>
          <w:spacing w:val="3"/>
          <w:sz w:val="28"/>
          <w:szCs w:val="28"/>
          <w:lang w:eastAsia="zh-CN"/>
        </w:rPr>
        <w:t>1、凡具有独立法人资格，</w:t>
      </w:r>
      <w:r>
        <w:rPr>
          <w:rFonts w:hint="eastAsia"/>
          <w:spacing w:val="3"/>
          <w:sz w:val="28"/>
          <w:szCs w:val="28"/>
          <w:lang w:eastAsia="zh-CN"/>
        </w:rPr>
        <w:t>具有建设行政主管部门颁发的合格有效的工程设计市政行业专业设计甲级资质（含）以上或工程设计综合甲级资质的单位均可参加投标申请</w:t>
      </w:r>
      <w:r>
        <w:rPr>
          <w:spacing w:val="-10"/>
          <w:sz w:val="28"/>
          <w:szCs w:val="28"/>
          <w:lang w:eastAsia="zh-CN"/>
        </w:rPr>
        <w:t>。</w:t>
      </w:r>
    </w:p>
    <w:p w14:paraId="083C2BD3">
      <w:pPr>
        <w:pStyle w:val="6"/>
        <w:spacing w:before="66" w:line="249" w:lineRule="auto"/>
        <w:ind w:right="478" w:firstLine="278" w:firstLineChars="100"/>
        <w:rPr>
          <w:sz w:val="28"/>
          <w:szCs w:val="28"/>
          <w:lang w:eastAsia="zh-CN"/>
        </w:rPr>
      </w:pPr>
      <w:r>
        <w:rPr>
          <w:spacing w:val="-1"/>
          <w:sz w:val="28"/>
          <w:szCs w:val="28"/>
          <w:lang w:eastAsia="zh-CN"/>
        </w:rPr>
        <w:t>2、投标单位法人证书或法人授权委托书及本人身份证[委托人需提供本工程开标当月前连续</w:t>
      </w:r>
      <w:r>
        <w:rPr>
          <w:rFonts w:hint="eastAsia"/>
          <w:spacing w:val="-1"/>
          <w:sz w:val="28"/>
          <w:szCs w:val="28"/>
          <w:lang w:val="en-US" w:eastAsia="zh-CN"/>
        </w:rPr>
        <w:t xml:space="preserve">近 </w:t>
      </w:r>
      <w:r>
        <w:rPr>
          <w:spacing w:val="-1"/>
          <w:sz w:val="28"/>
          <w:szCs w:val="28"/>
          <w:lang w:eastAsia="zh-CN"/>
        </w:rPr>
        <w:t>6 个月（含）及以上（不含开标当月）在本企业缴纳的社会基本养老保险证明材料]；</w:t>
      </w:r>
    </w:p>
    <w:p w14:paraId="6F8F8F44">
      <w:pPr>
        <w:pStyle w:val="6"/>
        <w:spacing w:before="91" w:line="219" w:lineRule="auto"/>
        <w:ind w:firstLine="272" w:firstLineChars="100"/>
        <w:rPr>
          <w:sz w:val="28"/>
          <w:szCs w:val="28"/>
          <w:lang w:eastAsia="zh-CN"/>
        </w:rPr>
      </w:pPr>
      <w:r>
        <w:rPr>
          <w:spacing w:val="-4"/>
          <w:sz w:val="28"/>
          <w:szCs w:val="28"/>
          <w:lang w:eastAsia="zh-CN"/>
        </w:rPr>
        <w:t>3、企业资质等级证书正本或副本；</w:t>
      </w:r>
    </w:p>
    <w:p w14:paraId="0AC8C866">
      <w:pPr>
        <w:pStyle w:val="6"/>
        <w:spacing w:before="68" w:line="219" w:lineRule="auto"/>
        <w:ind w:firstLine="272" w:firstLineChars="100"/>
        <w:rPr>
          <w:sz w:val="28"/>
          <w:szCs w:val="28"/>
          <w:lang w:eastAsia="zh-CN"/>
        </w:rPr>
      </w:pPr>
      <w:r>
        <w:rPr>
          <w:spacing w:val="-4"/>
          <w:sz w:val="28"/>
          <w:szCs w:val="28"/>
          <w:lang w:eastAsia="zh-CN"/>
        </w:rPr>
        <w:t>4、企业法人营业执照正本或副本；</w:t>
      </w:r>
    </w:p>
    <w:p w14:paraId="5FB54CC3">
      <w:pPr>
        <w:pStyle w:val="6"/>
        <w:spacing w:before="65" w:line="255" w:lineRule="auto"/>
        <w:ind w:firstLine="286" w:firstLineChars="100"/>
        <w:rPr>
          <w:sz w:val="28"/>
          <w:szCs w:val="28"/>
          <w:lang w:eastAsia="zh-CN"/>
        </w:rPr>
      </w:pPr>
      <w:r>
        <w:rPr>
          <w:rFonts w:hint="eastAsia" w:ascii="宋体" w:hAnsi="宋体" w:eastAsia="宋体" w:cs="宋体"/>
          <w:spacing w:val="3"/>
          <w:sz w:val="28"/>
          <w:szCs w:val="28"/>
          <w:lang w:eastAsia="zh-CN"/>
        </w:rPr>
        <w:t>5、本项目拟派的项目负责人必须具有注册公用设备工程师（给水排水）执</w:t>
      </w:r>
      <w:r>
        <w:rPr>
          <w:rFonts w:hint="eastAsia" w:ascii="宋体" w:hAnsi="宋体" w:eastAsia="宋体" w:cs="宋体"/>
          <w:spacing w:val="3"/>
          <w:sz w:val="28"/>
          <w:szCs w:val="28"/>
          <w:lang w:val="en-US" w:eastAsia="zh-CN"/>
        </w:rPr>
        <w:t>业资格证书，且具备中级工程师及以上职称。须同时提供证书扫描件和</w:t>
      </w:r>
      <w:r>
        <w:rPr>
          <w:rFonts w:hint="eastAsia" w:cs="宋体"/>
          <w:spacing w:val="3"/>
          <w:sz w:val="28"/>
          <w:szCs w:val="28"/>
          <w:lang w:val="en-US" w:eastAsia="zh-CN"/>
        </w:rPr>
        <w:t>招标当月前</w:t>
      </w:r>
      <w:r>
        <w:rPr>
          <w:rFonts w:hint="eastAsia" w:ascii="宋体" w:hAnsi="宋体" w:eastAsia="宋体" w:cs="宋体"/>
          <w:spacing w:val="3"/>
          <w:sz w:val="28"/>
          <w:szCs w:val="28"/>
          <w:lang w:val="en-US" w:eastAsia="zh-CN"/>
        </w:rPr>
        <w:t>连续六个月</w:t>
      </w:r>
      <w:r>
        <w:rPr>
          <w:rFonts w:hint="eastAsia" w:ascii="宋体" w:hAnsi="宋体" w:eastAsia="宋体" w:cs="宋体"/>
          <w:spacing w:val="3"/>
          <w:sz w:val="28"/>
          <w:szCs w:val="28"/>
          <w:lang w:eastAsia="zh-CN"/>
        </w:rPr>
        <w:t>在本企业缴纳的社会基本养老保险证明材料</w:t>
      </w:r>
      <w:r>
        <w:rPr>
          <w:rFonts w:hint="eastAsia"/>
          <w:spacing w:val="-1"/>
          <w:sz w:val="28"/>
          <w:szCs w:val="28"/>
          <w:lang w:eastAsia="zh-CN"/>
        </w:rPr>
        <w:t>，</w:t>
      </w:r>
      <w:r>
        <w:rPr>
          <w:rFonts w:hint="eastAsia"/>
          <w:spacing w:val="3"/>
          <w:sz w:val="28"/>
          <w:szCs w:val="28"/>
          <w:lang w:eastAsia="zh-CN"/>
        </w:rPr>
        <w:t>因工作单位变更不足6个月的，以证书中的变更时间为准。</w:t>
      </w:r>
      <w:r>
        <w:rPr>
          <w:spacing w:val="3"/>
          <w:sz w:val="28"/>
          <w:szCs w:val="28"/>
          <w:lang w:eastAsia="zh-CN"/>
        </w:rPr>
        <w:t>（事业单位投</w:t>
      </w:r>
      <w:r>
        <w:rPr>
          <w:spacing w:val="-1"/>
          <w:sz w:val="28"/>
          <w:szCs w:val="28"/>
          <w:lang w:eastAsia="zh-CN"/>
        </w:rPr>
        <w:t>标无需提供养老保险证明材料，提供事业单位编制人员名单即可）</w:t>
      </w:r>
      <w:r>
        <w:rPr>
          <w:rFonts w:hint="eastAsia"/>
          <w:spacing w:val="-1"/>
          <w:sz w:val="28"/>
          <w:szCs w:val="28"/>
          <w:lang w:eastAsia="zh-CN"/>
        </w:rPr>
        <w:t>拟派人员为退休人员的，提供退休证。退休不足6个月（指开标前6个月，不含开标当月）的，还应提供相应缺失月份（退休前）的社会基本养老保险证明材料。</w:t>
      </w:r>
    </w:p>
    <w:p w14:paraId="5DC7F872">
      <w:pPr>
        <w:pStyle w:val="6"/>
        <w:spacing w:before="68" w:line="255" w:lineRule="auto"/>
        <w:ind w:firstLine="468" w:firstLineChars="200"/>
        <w:rPr>
          <w:sz w:val="28"/>
          <w:szCs w:val="28"/>
          <w:lang w:eastAsia="zh-CN"/>
        </w:rPr>
      </w:pPr>
      <w:r>
        <w:rPr>
          <w:spacing w:val="-3"/>
          <w:sz w:val="24"/>
          <w:szCs w:val="24"/>
          <w:lang w:eastAsia="zh-CN"/>
        </w:rPr>
        <w:t>6、</w:t>
      </w:r>
      <w:r>
        <w:rPr>
          <w:spacing w:val="-3"/>
          <w:sz w:val="28"/>
          <w:szCs w:val="28"/>
          <w:lang w:eastAsia="zh-CN"/>
        </w:rPr>
        <w:t>本项目拟派的设计人员（除</w:t>
      </w:r>
      <w:r>
        <w:rPr>
          <w:spacing w:val="-6"/>
          <w:sz w:val="28"/>
          <w:szCs w:val="28"/>
          <w:lang w:eastAsia="zh-CN"/>
        </w:rPr>
        <w:t>项目</w:t>
      </w:r>
      <w:r>
        <w:rPr>
          <w:spacing w:val="-3"/>
          <w:sz w:val="28"/>
          <w:szCs w:val="28"/>
          <w:lang w:eastAsia="zh-CN"/>
        </w:rPr>
        <w:t>负责人）须具</w:t>
      </w:r>
      <w:r>
        <w:rPr>
          <w:spacing w:val="-4"/>
          <w:sz w:val="28"/>
          <w:szCs w:val="28"/>
          <w:lang w:eastAsia="zh-CN"/>
        </w:rPr>
        <w:t>备</w:t>
      </w:r>
      <w:r>
        <w:rPr>
          <w:rFonts w:hint="eastAsia"/>
          <w:spacing w:val="-4"/>
          <w:sz w:val="28"/>
          <w:szCs w:val="28"/>
          <w:lang w:eastAsia="zh-CN"/>
        </w:rPr>
        <w:t>给</w:t>
      </w:r>
      <w:r>
        <w:rPr>
          <w:spacing w:val="-4"/>
          <w:sz w:val="28"/>
          <w:szCs w:val="28"/>
          <w:lang w:eastAsia="zh-CN"/>
        </w:rPr>
        <w:t>排水专业</w:t>
      </w:r>
      <w:r>
        <w:rPr>
          <w:rFonts w:hint="eastAsia"/>
          <w:spacing w:val="-4"/>
          <w:sz w:val="28"/>
          <w:szCs w:val="28"/>
          <w:lang w:eastAsia="zh-CN"/>
        </w:rPr>
        <w:t>、结构专业、</w:t>
      </w:r>
      <w:r>
        <w:rPr>
          <w:spacing w:val="-1"/>
          <w:sz w:val="28"/>
          <w:szCs w:val="28"/>
          <w:lang w:eastAsia="zh-CN"/>
        </w:rPr>
        <w:t>电气专业</w:t>
      </w:r>
      <w:r>
        <w:rPr>
          <w:rFonts w:hint="eastAsia"/>
          <w:spacing w:val="-4"/>
          <w:sz w:val="28"/>
          <w:szCs w:val="28"/>
          <w:lang w:eastAsia="zh-CN"/>
        </w:rPr>
        <w:t>、</w:t>
      </w:r>
      <w:r>
        <w:rPr>
          <w:spacing w:val="-4"/>
          <w:sz w:val="28"/>
          <w:szCs w:val="28"/>
          <w:lang w:eastAsia="zh-CN"/>
        </w:rPr>
        <w:t>造价专业</w:t>
      </w:r>
      <w:r>
        <w:rPr>
          <w:spacing w:val="-1"/>
          <w:sz w:val="28"/>
          <w:szCs w:val="28"/>
          <w:lang w:eastAsia="zh-CN"/>
        </w:rPr>
        <w:t>各 1 人，</w:t>
      </w:r>
      <w:r>
        <w:rPr>
          <w:rFonts w:hint="eastAsia"/>
          <w:spacing w:val="-1"/>
          <w:sz w:val="28"/>
          <w:szCs w:val="28"/>
          <w:lang w:eastAsia="zh-CN"/>
        </w:rPr>
        <w:t>提供专业以职称证或注册证书专业为准</w:t>
      </w:r>
      <w:r>
        <w:rPr>
          <w:spacing w:val="-1"/>
          <w:sz w:val="28"/>
          <w:szCs w:val="28"/>
          <w:lang w:eastAsia="zh-CN"/>
        </w:rPr>
        <w:t>，</w:t>
      </w:r>
      <w:r>
        <w:rPr>
          <w:rFonts w:hint="eastAsia"/>
          <w:spacing w:val="-1"/>
          <w:sz w:val="28"/>
          <w:szCs w:val="28"/>
          <w:lang w:eastAsia="zh-CN"/>
        </w:rPr>
        <w:t>至少提供</w:t>
      </w:r>
      <w:r>
        <w:rPr>
          <w:rFonts w:hint="eastAsia"/>
          <w:spacing w:val="-1"/>
          <w:sz w:val="28"/>
          <w:szCs w:val="28"/>
          <w:lang w:val="en-US" w:eastAsia="zh-CN"/>
        </w:rPr>
        <w:t>4</w:t>
      </w:r>
      <w:r>
        <w:rPr>
          <w:rFonts w:hint="eastAsia"/>
          <w:spacing w:val="-1"/>
          <w:sz w:val="28"/>
          <w:szCs w:val="28"/>
          <w:lang w:eastAsia="zh-CN"/>
        </w:rPr>
        <w:t>人（</w:t>
      </w:r>
      <w:r>
        <w:rPr>
          <w:rFonts w:hint="eastAsia"/>
          <w:spacing w:val="-6"/>
          <w:sz w:val="28"/>
          <w:szCs w:val="28"/>
          <w:lang w:eastAsia="zh-CN"/>
        </w:rPr>
        <w:t>不</w:t>
      </w:r>
      <w:r>
        <w:rPr>
          <w:rFonts w:hint="eastAsia"/>
          <w:color w:val="auto"/>
          <w:sz w:val="24"/>
          <w:szCs w:val="24"/>
          <w:lang w:eastAsia="zh-CN"/>
        </w:rPr>
        <w:t>含</w:t>
      </w:r>
      <w:r>
        <w:rPr>
          <w:color w:val="auto"/>
          <w:spacing w:val="-6"/>
          <w:sz w:val="28"/>
          <w:szCs w:val="28"/>
          <w:lang w:eastAsia="zh-CN"/>
        </w:rPr>
        <w:t>项目</w:t>
      </w:r>
      <w:r>
        <w:rPr>
          <w:spacing w:val="-6"/>
          <w:sz w:val="28"/>
          <w:szCs w:val="28"/>
          <w:lang w:eastAsia="zh-CN"/>
        </w:rPr>
        <w:t>负责人</w:t>
      </w:r>
      <w:r>
        <w:rPr>
          <w:rFonts w:hint="eastAsia"/>
          <w:spacing w:val="-6"/>
          <w:sz w:val="28"/>
          <w:szCs w:val="28"/>
          <w:lang w:eastAsia="zh-CN"/>
        </w:rPr>
        <w:t>）</w:t>
      </w:r>
      <w:r>
        <w:rPr>
          <w:rFonts w:hint="eastAsia"/>
          <w:spacing w:val="-1"/>
          <w:sz w:val="28"/>
          <w:szCs w:val="28"/>
          <w:lang w:eastAsia="zh-CN"/>
        </w:rPr>
        <w:t>。以上人员须</w:t>
      </w:r>
      <w:r>
        <w:rPr>
          <w:spacing w:val="-1"/>
          <w:sz w:val="28"/>
          <w:szCs w:val="28"/>
          <w:lang w:eastAsia="zh-CN"/>
        </w:rPr>
        <w:t>提供证书扫描件和开标当月前</w:t>
      </w:r>
      <w:r>
        <w:rPr>
          <w:rFonts w:hint="eastAsia"/>
          <w:spacing w:val="-1"/>
          <w:sz w:val="28"/>
          <w:szCs w:val="28"/>
          <w:lang w:val="en-US" w:eastAsia="zh-CN"/>
        </w:rPr>
        <w:t>连续6个月</w:t>
      </w:r>
      <w:r>
        <w:rPr>
          <w:spacing w:val="-1"/>
          <w:sz w:val="28"/>
          <w:szCs w:val="28"/>
          <w:lang w:eastAsia="zh-CN"/>
        </w:rPr>
        <w:t>在本企业缴纳</w:t>
      </w:r>
      <w:r>
        <w:rPr>
          <w:spacing w:val="3"/>
          <w:sz w:val="28"/>
          <w:szCs w:val="28"/>
          <w:lang w:eastAsia="zh-CN"/>
        </w:rPr>
        <w:t>的社会基本养老保险证明材料</w:t>
      </w:r>
      <w:r>
        <w:rPr>
          <w:rFonts w:hint="eastAsia"/>
          <w:spacing w:val="3"/>
          <w:sz w:val="28"/>
          <w:szCs w:val="28"/>
          <w:lang w:eastAsia="zh-CN"/>
        </w:rPr>
        <w:t>，因工作单位变更不足6个月的，以证书中的变更时间为准。</w:t>
      </w:r>
      <w:r>
        <w:rPr>
          <w:spacing w:val="3"/>
          <w:sz w:val="28"/>
          <w:szCs w:val="28"/>
          <w:lang w:eastAsia="zh-CN"/>
        </w:rPr>
        <w:t>（事业单位投</w:t>
      </w:r>
      <w:r>
        <w:rPr>
          <w:spacing w:val="-1"/>
          <w:sz w:val="28"/>
          <w:szCs w:val="28"/>
          <w:lang w:eastAsia="zh-CN"/>
        </w:rPr>
        <w:t>标无需提供养老保险证明材料，提供事业单位编制人员名单即可）</w:t>
      </w:r>
      <w:r>
        <w:rPr>
          <w:rFonts w:hint="eastAsia"/>
          <w:spacing w:val="-1"/>
          <w:sz w:val="28"/>
          <w:szCs w:val="28"/>
          <w:lang w:eastAsia="zh-CN"/>
        </w:rPr>
        <w:t>拟派人员为退休人员的，提供退休证。退休不足6个月（指开标前6个月，不含开标当月）的，还应提供相应缺失月份（退休前）的社会基本养老保险证明材料。</w:t>
      </w:r>
    </w:p>
    <w:p w14:paraId="5A93099E">
      <w:pPr>
        <w:pStyle w:val="6"/>
        <w:spacing w:before="38" w:line="255" w:lineRule="auto"/>
        <w:ind w:left="2" w:firstLine="422"/>
        <w:rPr>
          <w:sz w:val="28"/>
          <w:szCs w:val="28"/>
          <w:lang w:eastAsia="zh-CN"/>
        </w:rPr>
      </w:pPr>
      <w:r>
        <w:rPr>
          <w:rFonts w:hint="eastAsia"/>
          <w:spacing w:val="3"/>
          <w:sz w:val="28"/>
          <w:szCs w:val="28"/>
          <w:lang w:eastAsia="zh-CN"/>
        </w:rPr>
        <w:t>7</w:t>
      </w:r>
      <w:r>
        <w:rPr>
          <w:spacing w:val="3"/>
          <w:sz w:val="28"/>
          <w:szCs w:val="28"/>
          <w:lang w:eastAsia="zh-CN"/>
        </w:rPr>
        <w:t>、外埠来赣投标单位按江西省住房和城乡建设厅《关于优化省外进赣建设</w:t>
      </w:r>
      <w:r>
        <w:rPr>
          <w:spacing w:val="-3"/>
          <w:sz w:val="28"/>
          <w:szCs w:val="28"/>
          <w:lang w:eastAsia="zh-CN"/>
        </w:rPr>
        <w:t>工程企业信息登记服务和管理的通知》（赣建字[2021]4号）文规定，</w:t>
      </w:r>
      <w:r>
        <w:rPr>
          <w:spacing w:val="-4"/>
          <w:sz w:val="28"/>
          <w:szCs w:val="28"/>
          <w:lang w:eastAsia="zh-CN"/>
        </w:rPr>
        <w:t>省外建设</w:t>
      </w:r>
      <w:r>
        <w:rPr>
          <w:spacing w:val="3"/>
          <w:sz w:val="28"/>
          <w:szCs w:val="28"/>
          <w:lang w:eastAsia="zh-CN"/>
        </w:rPr>
        <w:t>工程设计企业须提供“江西住建云平台”上企业及相关人员备案截图（提供能够有效充分反映企业和人员在江西住建云企业端登记成功的网页截图并加盖投</w:t>
      </w:r>
      <w:r>
        <w:rPr>
          <w:spacing w:val="-2"/>
          <w:sz w:val="28"/>
          <w:szCs w:val="28"/>
          <w:lang w:eastAsia="zh-CN"/>
        </w:rPr>
        <w:t>标人公章</w:t>
      </w:r>
      <w:r>
        <w:rPr>
          <w:spacing w:val="-17"/>
          <w:sz w:val="28"/>
          <w:szCs w:val="28"/>
          <w:lang w:eastAsia="zh-CN"/>
        </w:rPr>
        <w:t>）；</w:t>
      </w:r>
    </w:p>
    <w:p w14:paraId="739E3D5C">
      <w:pPr>
        <w:pStyle w:val="6"/>
        <w:spacing w:before="70" w:line="254" w:lineRule="auto"/>
        <w:ind w:left="6" w:right="14" w:firstLine="418"/>
        <w:jc w:val="both"/>
        <w:rPr>
          <w:sz w:val="28"/>
          <w:szCs w:val="28"/>
        </w:rPr>
      </w:pPr>
      <w:r>
        <w:rPr>
          <w:rFonts w:hint="eastAsia"/>
          <w:spacing w:val="21"/>
          <w:sz w:val="28"/>
          <w:szCs w:val="28"/>
          <w:lang w:eastAsia="zh-CN"/>
        </w:rPr>
        <w:t>8</w:t>
      </w:r>
      <w:r>
        <w:rPr>
          <w:spacing w:val="21"/>
          <w:sz w:val="28"/>
          <w:szCs w:val="28"/>
        </w:rPr>
        <w:t>、提供投标单位及法定代表人、项目负责人在“中国执行信息公开网</w:t>
      </w:r>
      <w:r>
        <w:rPr>
          <w:spacing w:val="-1"/>
          <w:sz w:val="28"/>
          <w:szCs w:val="28"/>
        </w:rPr>
        <w:t>（</w:t>
      </w:r>
      <w:r>
        <w:fldChar w:fldCharType="begin"/>
      </w:r>
      <w:r>
        <w:instrText xml:space="preserve"> HYPERLINK "http://zxgk.court.gov.cn/" </w:instrText>
      </w:r>
      <w:r>
        <w:fldChar w:fldCharType="separate"/>
      </w:r>
      <w:r>
        <w:rPr>
          <w:spacing w:val="-1"/>
          <w:sz w:val="28"/>
          <w:szCs w:val="28"/>
        </w:rPr>
        <w:t>http://zxgk.court.gov.cn/</w:t>
      </w:r>
      <w:r>
        <w:rPr>
          <w:spacing w:val="-1"/>
          <w:sz w:val="28"/>
          <w:szCs w:val="28"/>
        </w:rPr>
        <w:fldChar w:fldCharType="end"/>
      </w:r>
      <w:r>
        <w:rPr>
          <w:spacing w:val="-1"/>
          <w:sz w:val="28"/>
          <w:szCs w:val="28"/>
        </w:rPr>
        <w:t>）”查询的为非失信被执行人的结果截</w:t>
      </w:r>
      <w:r>
        <w:rPr>
          <w:spacing w:val="-2"/>
          <w:sz w:val="28"/>
          <w:szCs w:val="28"/>
        </w:rPr>
        <w:t>图并加盖</w:t>
      </w:r>
      <w:r>
        <w:rPr>
          <w:spacing w:val="-6"/>
          <w:sz w:val="28"/>
          <w:szCs w:val="28"/>
        </w:rPr>
        <w:t>投标人公章。</w:t>
      </w:r>
    </w:p>
    <w:p w14:paraId="6CABB010">
      <w:pPr>
        <w:pStyle w:val="6"/>
        <w:spacing w:before="45" w:line="254" w:lineRule="auto"/>
        <w:ind w:firstLine="444"/>
        <w:rPr>
          <w:sz w:val="28"/>
          <w:szCs w:val="28"/>
        </w:rPr>
      </w:pPr>
      <w:r>
        <w:rPr>
          <w:rFonts w:hint="eastAsia"/>
          <w:spacing w:val="-12"/>
          <w:sz w:val="28"/>
          <w:szCs w:val="28"/>
          <w:lang w:eastAsia="zh-CN"/>
        </w:rPr>
        <w:t>9</w:t>
      </w:r>
      <w:r>
        <w:rPr>
          <w:spacing w:val="-12"/>
          <w:sz w:val="28"/>
          <w:szCs w:val="28"/>
        </w:rPr>
        <w:t>、提供投标单位在国家企业信用信息公示系统中（查询网址：</w:t>
      </w:r>
      <w:r>
        <w:fldChar w:fldCharType="begin"/>
      </w:r>
      <w:r>
        <w:instrText xml:space="preserve"> HYPERLINK "http://www.gsxt.gov.cn/corp-" </w:instrText>
      </w:r>
      <w:r>
        <w:fldChar w:fldCharType="separate"/>
      </w:r>
      <w:r>
        <w:rPr>
          <w:sz w:val="28"/>
          <w:szCs w:val="28"/>
        </w:rPr>
        <w:t>http</w:t>
      </w:r>
      <w:r>
        <w:rPr>
          <w:spacing w:val="5"/>
          <w:sz w:val="28"/>
          <w:szCs w:val="28"/>
        </w:rPr>
        <w:t>://</w:t>
      </w:r>
      <w:r>
        <w:rPr>
          <w:sz w:val="28"/>
          <w:szCs w:val="28"/>
        </w:rPr>
        <w:t>www</w:t>
      </w:r>
      <w:r>
        <w:rPr>
          <w:spacing w:val="5"/>
          <w:sz w:val="28"/>
          <w:szCs w:val="28"/>
        </w:rPr>
        <w:t>.</w:t>
      </w:r>
      <w:r>
        <w:rPr>
          <w:sz w:val="28"/>
          <w:szCs w:val="28"/>
        </w:rPr>
        <w:t>gsxt</w:t>
      </w:r>
      <w:r>
        <w:rPr>
          <w:spacing w:val="5"/>
          <w:sz w:val="28"/>
          <w:szCs w:val="28"/>
        </w:rPr>
        <w:t>.</w:t>
      </w:r>
      <w:r>
        <w:rPr>
          <w:sz w:val="28"/>
          <w:szCs w:val="28"/>
        </w:rPr>
        <w:t>gov</w:t>
      </w:r>
      <w:r>
        <w:rPr>
          <w:spacing w:val="5"/>
          <w:sz w:val="28"/>
          <w:szCs w:val="28"/>
        </w:rPr>
        <w:t>.</w:t>
      </w:r>
      <w:r>
        <w:rPr>
          <w:sz w:val="28"/>
          <w:szCs w:val="28"/>
        </w:rPr>
        <w:t>cn</w:t>
      </w:r>
      <w:r>
        <w:rPr>
          <w:spacing w:val="5"/>
          <w:sz w:val="28"/>
          <w:szCs w:val="28"/>
        </w:rPr>
        <w:t>/</w:t>
      </w:r>
      <w:r>
        <w:rPr>
          <w:sz w:val="28"/>
          <w:szCs w:val="28"/>
        </w:rPr>
        <w:t>corp</w:t>
      </w:r>
      <w:r>
        <w:rPr>
          <w:spacing w:val="5"/>
          <w:sz w:val="28"/>
          <w:szCs w:val="28"/>
        </w:rPr>
        <w:t>-</w:t>
      </w:r>
      <w:r>
        <w:rPr>
          <w:spacing w:val="5"/>
          <w:sz w:val="28"/>
          <w:szCs w:val="28"/>
        </w:rPr>
        <w:fldChar w:fldCharType="end"/>
      </w:r>
      <w:r>
        <w:rPr>
          <w:sz w:val="28"/>
          <w:szCs w:val="28"/>
        </w:rPr>
        <w:t>query</w:t>
      </w:r>
      <w:r>
        <w:rPr>
          <w:spacing w:val="5"/>
          <w:sz w:val="28"/>
          <w:szCs w:val="28"/>
        </w:rPr>
        <w:t>-</w:t>
      </w:r>
      <w:r>
        <w:rPr>
          <w:sz w:val="28"/>
          <w:szCs w:val="28"/>
        </w:rPr>
        <w:t>homepage</w:t>
      </w:r>
      <w:r>
        <w:rPr>
          <w:spacing w:val="5"/>
          <w:sz w:val="28"/>
          <w:szCs w:val="28"/>
        </w:rPr>
        <w:t>.</w:t>
      </w:r>
      <w:r>
        <w:rPr>
          <w:sz w:val="28"/>
          <w:szCs w:val="28"/>
        </w:rPr>
        <w:t>html</w:t>
      </w:r>
      <w:r>
        <w:rPr>
          <w:spacing w:val="5"/>
          <w:sz w:val="28"/>
          <w:szCs w:val="28"/>
        </w:rPr>
        <w:t>)查询的为非严重违法失</w:t>
      </w:r>
      <w:r>
        <w:rPr>
          <w:spacing w:val="-2"/>
          <w:sz w:val="28"/>
          <w:szCs w:val="28"/>
        </w:rPr>
        <w:t>信企业名单的结果截图并加盖投标人公章。</w:t>
      </w:r>
    </w:p>
    <w:p w14:paraId="1ACDEC83">
      <w:pPr>
        <w:pStyle w:val="6"/>
        <w:spacing w:before="43" w:line="219" w:lineRule="auto"/>
        <w:ind w:left="444"/>
        <w:rPr>
          <w:sz w:val="28"/>
          <w:szCs w:val="28"/>
          <w:lang w:eastAsia="zh-CN"/>
        </w:rPr>
      </w:pPr>
      <w:r>
        <w:rPr>
          <w:spacing w:val="-2"/>
          <w:sz w:val="28"/>
          <w:szCs w:val="28"/>
          <w:lang w:eastAsia="zh-CN"/>
        </w:rPr>
        <w:t>1</w:t>
      </w:r>
      <w:r>
        <w:rPr>
          <w:rFonts w:hint="eastAsia"/>
          <w:spacing w:val="-2"/>
          <w:sz w:val="28"/>
          <w:szCs w:val="28"/>
          <w:lang w:eastAsia="zh-CN"/>
        </w:rPr>
        <w:t>0</w:t>
      </w:r>
      <w:r>
        <w:rPr>
          <w:spacing w:val="-2"/>
          <w:sz w:val="28"/>
          <w:szCs w:val="28"/>
          <w:lang w:eastAsia="zh-CN"/>
        </w:rPr>
        <w:t>、提供本项目的投标保证金转帐凭证或电子保函扫描件。</w:t>
      </w:r>
    </w:p>
    <w:p w14:paraId="198ABD07">
      <w:pPr>
        <w:pStyle w:val="6"/>
        <w:spacing w:before="69" w:line="219" w:lineRule="auto"/>
        <w:ind w:left="444"/>
        <w:rPr>
          <w:sz w:val="28"/>
          <w:szCs w:val="28"/>
          <w:lang w:eastAsia="zh-CN"/>
        </w:rPr>
      </w:pPr>
      <w:r>
        <w:rPr>
          <w:spacing w:val="-4"/>
          <w:sz w:val="28"/>
          <w:szCs w:val="28"/>
          <w:lang w:eastAsia="zh-CN"/>
        </w:rPr>
        <w:t>1</w:t>
      </w:r>
      <w:r>
        <w:rPr>
          <w:rFonts w:hint="eastAsia"/>
          <w:spacing w:val="-4"/>
          <w:sz w:val="28"/>
          <w:szCs w:val="28"/>
          <w:lang w:eastAsia="zh-CN"/>
        </w:rPr>
        <w:t>1</w:t>
      </w:r>
      <w:r>
        <w:rPr>
          <w:spacing w:val="-4"/>
          <w:sz w:val="28"/>
          <w:szCs w:val="28"/>
          <w:lang w:eastAsia="zh-CN"/>
        </w:rPr>
        <w:t>、本项目不接受联合体投标。</w:t>
      </w:r>
    </w:p>
    <w:p w14:paraId="7CDF75B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 w:right="2" w:firstLine="421"/>
        <w:textAlignment w:val="baseline"/>
        <w:rPr>
          <w:lang w:eastAsia="zh-CN"/>
        </w:rPr>
      </w:pPr>
      <w:r>
        <w:rPr>
          <w:b/>
          <w:bCs/>
          <w:spacing w:val="-4"/>
          <w:sz w:val="28"/>
          <w:szCs w:val="28"/>
          <w:lang w:eastAsia="zh-CN"/>
        </w:rPr>
        <w:t>注：本项目采用不见面开标程序，投标申请人应提供以上证件及证明材料原</w:t>
      </w:r>
      <w:r>
        <w:rPr>
          <w:b/>
          <w:bCs/>
          <w:sz w:val="28"/>
          <w:szCs w:val="28"/>
          <w:lang w:eastAsia="zh-CN"/>
        </w:rPr>
        <w:t>件(注明复印件的除外)的扫描件加盖公章放入电子投标文件中以满足资格审查</w:t>
      </w:r>
    </w:p>
    <w:p w14:paraId="5DE02D5C">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134" w:firstLine="3"/>
        <w:textAlignment w:val="baseline"/>
        <w:rPr>
          <w:sz w:val="28"/>
          <w:szCs w:val="28"/>
          <w:lang w:eastAsia="zh-CN"/>
        </w:rPr>
      </w:pPr>
      <w:r>
        <w:rPr>
          <w:b/>
          <w:bCs/>
          <w:sz w:val="28"/>
          <w:szCs w:val="28"/>
          <w:lang w:eastAsia="zh-CN"/>
        </w:rPr>
        <w:t>条件，资格审查的评审只作合格与不合格的结论。只有合格的投标文</w:t>
      </w:r>
      <w:r>
        <w:rPr>
          <w:b/>
          <w:bCs/>
          <w:spacing w:val="-1"/>
          <w:sz w:val="28"/>
          <w:szCs w:val="28"/>
          <w:lang w:eastAsia="zh-CN"/>
        </w:rPr>
        <w:t>件才能进</w:t>
      </w:r>
      <w:r>
        <w:rPr>
          <w:b/>
          <w:bCs/>
          <w:spacing w:val="-2"/>
          <w:sz w:val="28"/>
          <w:szCs w:val="28"/>
          <w:lang w:eastAsia="zh-CN"/>
        </w:rPr>
        <w:t>入下阶段的评审，不合格的投标文件不得进</w:t>
      </w:r>
      <w:r>
        <w:rPr>
          <w:b/>
          <w:bCs/>
          <w:spacing w:val="-3"/>
          <w:sz w:val="28"/>
          <w:szCs w:val="28"/>
          <w:lang w:eastAsia="zh-CN"/>
        </w:rPr>
        <w:t>入下一阶段的评审。</w:t>
      </w:r>
    </w:p>
    <w:p w14:paraId="79BF9660">
      <w:pPr>
        <w:pStyle w:val="6"/>
        <w:spacing w:before="39" w:line="253" w:lineRule="auto"/>
        <w:ind w:right="124" w:firstLine="9"/>
        <w:rPr>
          <w:sz w:val="28"/>
          <w:szCs w:val="28"/>
          <w:lang w:eastAsia="zh-CN"/>
        </w:rPr>
      </w:pPr>
      <w:r>
        <w:rPr>
          <w:b/>
          <w:bCs/>
          <w:spacing w:val="2"/>
          <w:sz w:val="28"/>
          <w:szCs w:val="28"/>
          <w:lang w:eastAsia="zh-CN"/>
        </w:rPr>
        <w:t>（三）</w:t>
      </w:r>
      <w:r>
        <w:rPr>
          <w:spacing w:val="2"/>
          <w:sz w:val="28"/>
          <w:szCs w:val="28"/>
          <w:lang w:eastAsia="zh-CN"/>
        </w:rPr>
        <w:t>投标人中标后，在设计合同签订前，因故需更换法定代表人、法定代表</w:t>
      </w:r>
      <w:r>
        <w:rPr>
          <w:spacing w:val="-1"/>
          <w:sz w:val="28"/>
          <w:szCs w:val="28"/>
          <w:lang w:eastAsia="zh-CN"/>
        </w:rPr>
        <w:t>委托代理人、组织结构[指项目设计班子、详见投标资格审查表和投标文件商务标]须书面通知招标人，并得到招标人同意后，报分管招投标监督机构备案，如投标人未按上述规定办理变更手续，变更无效，不可抗力情况</w:t>
      </w:r>
      <w:r>
        <w:rPr>
          <w:spacing w:val="-2"/>
          <w:sz w:val="28"/>
          <w:szCs w:val="28"/>
          <w:lang w:eastAsia="zh-CN"/>
        </w:rPr>
        <w:t>除外。</w:t>
      </w:r>
    </w:p>
    <w:p w14:paraId="00190E22">
      <w:pPr>
        <w:pStyle w:val="6"/>
        <w:spacing w:before="63" w:line="243" w:lineRule="auto"/>
        <w:ind w:left="2" w:right="126" w:firstLine="6"/>
        <w:rPr>
          <w:rFonts w:hint="default"/>
          <w:b/>
          <w:bCs/>
          <w:spacing w:val="-2"/>
          <w:sz w:val="28"/>
          <w:szCs w:val="28"/>
          <w:lang w:val="en-US" w:eastAsia="zh-CN"/>
        </w:rPr>
      </w:pPr>
      <w:r>
        <w:rPr>
          <w:b/>
          <w:bCs/>
          <w:spacing w:val="-2"/>
          <w:sz w:val="28"/>
          <w:szCs w:val="28"/>
          <w:lang w:eastAsia="zh-CN"/>
        </w:rPr>
        <w:t>（四）</w:t>
      </w:r>
      <w:r>
        <w:rPr>
          <w:rFonts w:hint="eastAsia"/>
          <w:b/>
          <w:bCs/>
          <w:spacing w:val="-2"/>
          <w:sz w:val="28"/>
          <w:szCs w:val="28"/>
          <w:lang w:val="en-US" w:eastAsia="zh-CN"/>
        </w:rPr>
        <w:t>有效期</w:t>
      </w:r>
    </w:p>
    <w:p w14:paraId="2872CAB9">
      <w:pPr>
        <w:pStyle w:val="6"/>
        <w:spacing w:before="63" w:line="243" w:lineRule="auto"/>
        <w:ind w:left="2" w:right="126" w:firstLine="554" w:firstLineChars="201"/>
        <w:rPr>
          <w:sz w:val="28"/>
          <w:szCs w:val="28"/>
          <w:lang w:eastAsia="zh-CN"/>
        </w:rPr>
      </w:pPr>
      <w:r>
        <w:rPr>
          <w:spacing w:val="-2"/>
          <w:sz w:val="28"/>
          <w:szCs w:val="28"/>
          <w:lang w:eastAsia="zh-CN"/>
        </w:rPr>
        <w:t>本招标工程的投标有效期为 90 天（日历天</w:t>
      </w:r>
      <w:r>
        <w:rPr>
          <w:spacing w:val="-61"/>
          <w:sz w:val="28"/>
          <w:szCs w:val="28"/>
          <w:lang w:eastAsia="zh-CN"/>
        </w:rPr>
        <w:t>），</w:t>
      </w:r>
      <w:r>
        <w:rPr>
          <w:spacing w:val="-2"/>
          <w:sz w:val="28"/>
          <w:szCs w:val="28"/>
          <w:lang w:eastAsia="zh-CN"/>
        </w:rPr>
        <w:t>招标人应当在投标有效截</w:t>
      </w:r>
      <w:r>
        <w:rPr>
          <w:spacing w:val="-9"/>
          <w:sz w:val="28"/>
          <w:szCs w:val="28"/>
          <w:lang w:eastAsia="zh-CN"/>
        </w:rPr>
        <w:t>止时限30 日前确定中标人。</w:t>
      </w:r>
    </w:p>
    <w:p w14:paraId="4E8B0636">
      <w:pPr>
        <w:pStyle w:val="6"/>
        <w:spacing w:before="66" w:line="249" w:lineRule="auto"/>
        <w:ind w:left="2" w:right="129" w:firstLine="561"/>
        <w:rPr>
          <w:sz w:val="28"/>
          <w:szCs w:val="28"/>
          <w:lang w:eastAsia="zh-CN"/>
        </w:rPr>
      </w:pPr>
      <w:r>
        <w:rPr>
          <w:spacing w:val="3"/>
          <w:sz w:val="28"/>
          <w:szCs w:val="28"/>
          <w:lang w:eastAsia="zh-CN"/>
        </w:rPr>
        <w:t>投标人应承担其编制投标文件与递交投标文件所涉及的一切费用。不管投</w:t>
      </w:r>
      <w:r>
        <w:rPr>
          <w:spacing w:val="-1"/>
          <w:sz w:val="28"/>
          <w:szCs w:val="28"/>
          <w:lang w:eastAsia="zh-CN"/>
        </w:rPr>
        <w:t>标结果如何，招标人不承担上述费用。</w:t>
      </w:r>
    </w:p>
    <w:p w14:paraId="5FAE6805">
      <w:pPr>
        <w:pStyle w:val="6"/>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textAlignment w:val="baseline"/>
        <w:outlineLvl w:val="2"/>
        <w:rPr>
          <w:sz w:val="36"/>
          <w:szCs w:val="36"/>
          <w:lang w:eastAsia="zh-CN"/>
        </w:rPr>
      </w:pPr>
      <w:bookmarkStart w:id="8" w:name="bookmark10"/>
      <w:bookmarkEnd w:id="8"/>
      <w:bookmarkStart w:id="9" w:name="_Toc193978977"/>
      <w:r>
        <w:rPr>
          <w:b/>
          <w:bCs/>
          <w:spacing w:val="14"/>
          <w:sz w:val="36"/>
          <w:szCs w:val="36"/>
          <w:lang w:eastAsia="zh-CN"/>
        </w:rPr>
        <w:t>二、招标文件</w:t>
      </w:r>
      <w:bookmarkEnd w:id="9"/>
    </w:p>
    <w:p w14:paraId="1061B298">
      <w:pPr>
        <w:pStyle w:val="6"/>
        <w:spacing w:before="91" w:line="220" w:lineRule="auto"/>
        <w:ind w:left="9"/>
        <w:rPr>
          <w:sz w:val="28"/>
          <w:szCs w:val="28"/>
          <w:lang w:eastAsia="zh-CN"/>
        </w:rPr>
      </w:pPr>
      <w:r>
        <w:rPr>
          <w:b/>
          <w:bCs/>
          <w:spacing w:val="24"/>
          <w:sz w:val="28"/>
          <w:szCs w:val="28"/>
          <w:lang w:eastAsia="zh-CN"/>
        </w:rPr>
        <w:t>（</w:t>
      </w:r>
      <w:r>
        <w:rPr>
          <w:rFonts w:hint="eastAsia"/>
          <w:b/>
          <w:bCs/>
          <w:spacing w:val="24"/>
          <w:sz w:val="28"/>
          <w:szCs w:val="28"/>
          <w:lang w:val="en-US" w:eastAsia="zh-CN"/>
        </w:rPr>
        <w:t>一</w:t>
      </w:r>
      <w:r>
        <w:rPr>
          <w:b/>
          <w:bCs/>
          <w:spacing w:val="24"/>
          <w:sz w:val="28"/>
          <w:szCs w:val="28"/>
          <w:lang w:eastAsia="zh-CN"/>
        </w:rPr>
        <w:t>）招标文件的解释</w:t>
      </w:r>
    </w:p>
    <w:p w14:paraId="6102B751">
      <w:pPr>
        <w:pStyle w:val="6"/>
        <w:spacing w:before="66" w:line="249" w:lineRule="auto"/>
        <w:ind w:left="2" w:right="129" w:firstLine="561"/>
        <w:rPr>
          <w:spacing w:val="3"/>
          <w:sz w:val="28"/>
          <w:szCs w:val="28"/>
          <w:lang w:eastAsia="zh-CN"/>
        </w:rPr>
      </w:pPr>
      <w:r>
        <w:rPr>
          <w:spacing w:val="3"/>
          <w:sz w:val="28"/>
          <w:szCs w:val="28"/>
          <w:lang w:eastAsia="zh-CN"/>
        </w:rPr>
        <w:t>招标文件的解释权归属招标人。投标人在收到招标文件后，</w:t>
      </w:r>
      <w:r>
        <w:rPr>
          <w:rFonts w:hint="eastAsia"/>
          <w:spacing w:val="3"/>
          <w:sz w:val="28"/>
          <w:szCs w:val="28"/>
          <w:lang w:eastAsia="zh-CN"/>
        </w:rPr>
        <w:t>应认真阅读招标文件中所有的事项、格式、条款、规定和要求等，若投标人认为招标文件的内容存在残缺、表述不确切或容易引起误解需要招标人予以澄清的，应在投标截止 10 日前在江西省公共资源交易网系统中提交疑问。答疑纪要或补充通知在江西省公共资源交易网（网址 http://www.jxsggzy.cn/web/）上公布，各投标人应自行前往查看。 答疑纪要和补充通知等作为本招标文件的组成部分，具有同等约束作用。所有有关招标投标的答疑、补充、补正、通知、公示等有关信息 均在网站上进行，招标人不再另行通知；投标人必须按时自行查看，招标人认为投标人已经知晓并且认可。</w:t>
      </w:r>
    </w:p>
    <w:p w14:paraId="533B471E">
      <w:pPr>
        <w:pStyle w:val="6"/>
        <w:spacing w:before="135" w:line="220" w:lineRule="auto"/>
        <w:ind w:left="9"/>
        <w:rPr>
          <w:sz w:val="28"/>
          <w:szCs w:val="28"/>
          <w:lang w:eastAsia="zh-CN"/>
        </w:rPr>
      </w:pPr>
      <w:r>
        <w:rPr>
          <w:b/>
          <w:bCs/>
          <w:spacing w:val="29"/>
          <w:sz w:val="28"/>
          <w:szCs w:val="28"/>
          <w:lang w:eastAsia="zh-CN"/>
        </w:rPr>
        <w:t>（</w:t>
      </w:r>
      <w:r>
        <w:rPr>
          <w:rFonts w:hint="eastAsia"/>
          <w:b/>
          <w:bCs/>
          <w:spacing w:val="29"/>
          <w:sz w:val="28"/>
          <w:szCs w:val="28"/>
          <w:lang w:val="en-US" w:eastAsia="zh-CN"/>
        </w:rPr>
        <w:t>二</w:t>
      </w:r>
      <w:r>
        <w:rPr>
          <w:b/>
          <w:bCs/>
          <w:spacing w:val="29"/>
          <w:sz w:val="28"/>
          <w:szCs w:val="28"/>
          <w:lang w:eastAsia="zh-CN"/>
        </w:rPr>
        <w:t>）招标文件的编制责任与组成</w:t>
      </w:r>
    </w:p>
    <w:p w14:paraId="192D5AEE">
      <w:pPr>
        <w:pStyle w:val="6"/>
        <w:spacing w:before="196" w:line="242" w:lineRule="auto"/>
        <w:ind w:left="3" w:right="138" w:firstLine="578"/>
        <w:rPr>
          <w:sz w:val="28"/>
          <w:szCs w:val="28"/>
          <w:lang w:eastAsia="zh-CN"/>
        </w:rPr>
      </w:pPr>
      <w:r>
        <w:rPr>
          <w:spacing w:val="-2"/>
          <w:sz w:val="28"/>
          <w:szCs w:val="28"/>
          <w:lang w:eastAsia="zh-CN"/>
        </w:rPr>
        <w:t>1、招标文件由招标人或受其委托的招标代理机构编制，其编制责任由招标人承担，招标代理机构应根据委托合同承担相应法律责任。</w:t>
      </w:r>
    </w:p>
    <w:p w14:paraId="6F897ABD">
      <w:pPr>
        <w:pStyle w:val="6"/>
        <w:spacing w:before="67" w:line="242" w:lineRule="auto"/>
        <w:ind w:left="1" w:right="150" w:firstLine="563"/>
        <w:rPr>
          <w:sz w:val="28"/>
          <w:szCs w:val="28"/>
          <w:lang w:eastAsia="zh-CN"/>
        </w:rPr>
      </w:pPr>
      <w:r>
        <w:rPr>
          <w:spacing w:val="-2"/>
          <w:sz w:val="28"/>
          <w:szCs w:val="28"/>
          <w:lang w:eastAsia="zh-CN"/>
        </w:rPr>
        <w:t>2、投标人应认真审阅招标文件所有的内容，如果投标人的投标文件不能响应招标文件要求，责任由投标单位自负。</w:t>
      </w:r>
    </w:p>
    <w:p w14:paraId="2B5A4B95">
      <w:pPr>
        <w:pStyle w:val="6"/>
        <w:spacing w:before="67" w:line="241" w:lineRule="auto"/>
        <w:ind w:left="3" w:firstLine="563"/>
        <w:rPr>
          <w:sz w:val="28"/>
          <w:szCs w:val="28"/>
          <w:lang w:eastAsia="zh-CN"/>
        </w:rPr>
      </w:pPr>
      <w:r>
        <w:rPr>
          <w:spacing w:val="3"/>
          <w:sz w:val="28"/>
          <w:szCs w:val="28"/>
          <w:lang w:eastAsia="zh-CN"/>
        </w:rPr>
        <w:t>3、招标文件包括本文件及所有按第（七）条发</w:t>
      </w:r>
      <w:r>
        <w:rPr>
          <w:spacing w:val="2"/>
          <w:sz w:val="28"/>
          <w:szCs w:val="28"/>
          <w:lang w:eastAsia="zh-CN"/>
        </w:rPr>
        <w:t>出的补充通知和第（十二）</w:t>
      </w:r>
      <w:r>
        <w:rPr>
          <w:spacing w:val="-4"/>
          <w:sz w:val="28"/>
          <w:szCs w:val="28"/>
          <w:lang w:eastAsia="zh-CN"/>
        </w:rPr>
        <w:t>条所述的招标答疑会记录。</w:t>
      </w:r>
    </w:p>
    <w:p w14:paraId="30486A3E">
      <w:pPr>
        <w:pStyle w:val="6"/>
        <w:spacing w:before="162" w:line="220" w:lineRule="auto"/>
        <w:ind w:left="9"/>
        <w:rPr>
          <w:sz w:val="28"/>
          <w:szCs w:val="28"/>
          <w:lang w:eastAsia="zh-CN"/>
        </w:rPr>
      </w:pPr>
      <w:r>
        <w:rPr>
          <w:b/>
          <w:bCs/>
          <w:spacing w:val="26"/>
          <w:sz w:val="28"/>
          <w:szCs w:val="28"/>
          <w:lang w:eastAsia="zh-CN"/>
        </w:rPr>
        <w:t>（</w:t>
      </w:r>
      <w:r>
        <w:rPr>
          <w:rFonts w:hint="eastAsia"/>
          <w:b/>
          <w:bCs/>
          <w:spacing w:val="26"/>
          <w:sz w:val="28"/>
          <w:szCs w:val="28"/>
          <w:lang w:val="en-US" w:eastAsia="zh-CN"/>
        </w:rPr>
        <w:t>三</w:t>
      </w:r>
      <w:r>
        <w:rPr>
          <w:b/>
          <w:bCs/>
          <w:spacing w:val="26"/>
          <w:sz w:val="28"/>
          <w:szCs w:val="28"/>
          <w:lang w:eastAsia="zh-CN"/>
        </w:rPr>
        <w:t>）招标文件的修改</w:t>
      </w:r>
    </w:p>
    <w:p w14:paraId="0259E96C">
      <w:pPr>
        <w:pStyle w:val="6"/>
        <w:spacing w:before="197" w:line="242" w:lineRule="auto"/>
        <w:ind w:left="1" w:right="126" w:firstLine="580"/>
        <w:rPr>
          <w:sz w:val="28"/>
          <w:szCs w:val="28"/>
          <w:lang w:eastAsia="zh-CN"/>
        </w:rPr>
      </w:pPr>
      <w:r>
        <w:rPr>
          <w:spacing w:val="-2"/>
          <w:sz w:val="28"/>
          <w:szCs w:val="28"/>
          <w:lang w:eastAsia="zh-CN"/>
        </w:rPr>
        <w:t>1、在投标截止日期</w:t>
      </w:r>
      <w:r>
        <w:rPr>
          <w:spacing w:val="-2"/>
          <w:sz w:val="28"/>
          <w:szCs w:val="28"/>
          <w:u w:val="single"/>
          <w:lang w:eastAsia="zh-CN"/>
        </w:rPr>
        <w:t xml:space="preserve"> 15 </w:t>
      </w:r>
      <w:r>
        <w:rPr>
          <w:spacing w:val="-2"/>
          <w:sz w:val="28"/>
          <w:szCs w:val="28"/>
          <w:lang w:eastAsia="zh-CN"/>
        </w:rPr>
        <w:t>天（日历天）前，招标人可能会以补充通知的方式</w:t>
      </w:r>
      <w:r>
        <w:rPr>
          <w:spacing w:val="-6"/>
          <w:sz w:val="28"/>
          <w:szCs w:val="28"/>
          <w:lang w:eastAsia="zh-CN"/>
        </w:rPr>
        <w:t>修改招标文件。</w:t>
      </w:r>
    </w:p>
    <w:p w14:paraId="75BA0C8D">
      <w:pPr>
        <w:pStyle w:val="6"/>
        <w:spacing w:before="64" w:line="250" w:lineRule="auto"/>
        <w:ind w:right="125" w:firstLine="564"/>
        <w:rPr>
          <w:sz w:val="28"/>
          <w:szCs w:val="28"/>
          <w:lang w:eastAsia="zh-CN"/>
        </w:rPr>
      </w:pPr>
      <w:r>
        <w:rPr>
          <w:spacing w:val="-1"/>
          <w:sz w:val="28"/>
          <w:szCs w:val="28"/>
          <w:lang w:eastAsia="zh-CN"/>
        </w:rPr>
        <w:t>2、投标人提出问题和招标人作出的答疑与澄清均应在江西省公共资</w:t>
      </w:r>
      <w:r>
        <w:rPr>
          <w:spacing w:val="-2"/>
          <w:sz w:val="28"/>
          <w:szCs w:val="28"/>
          <w:lang w:eastAsia="zh-CN"/>
        </w:rPr>
        <w:t>源交易</w:t>
      </w:r>
      <w:r>
        <w:rPr>
          <w:spacing w:val="3"/>
          <w:sz w:val="28"/>
          <w:szCs w:val="28"/>
          <w:lang w:eastAsia="zh-CN"/>
        </w:rPr>
        <w:t>平台上进行。投标人及招标人在招标文件规定的时间内提出问题和作出答</w:t>
      </w:r>
      <w:r>
        <w:rPr>
          <w:spacing w:val="2"/>
          <w:sz w:val="28"/>
          <w:szCs w:val="28"/>
          <w:lang w:eastAsia="zh-CN"/>
        </w:rPr>
        <w:t>疑与</w:t>
      </w:r>
      <w:r>
        <w:rPr>
          <w:spacing w:val="-11"/>
          <w:sz w:val="28"/>
          <w:szCs w:val="28"/>
          <w:lang w:eastAsia="zh-CN"/>
        </w:rPr>
        <w:t>澄清。</w:t>
      </w:r>
    </w:p>
    <w:p w14:paraId="4991C71B">
      <w:pPr>
        <w:pStyle w:val="6"/>
        <w:spacing w:before="64" w:line="220" w:lineRule="auto"/>
        <w:ind w:left="560"/>
        <w:rPr>
          <w:sz w:val="28"/>
          <w:szCs w:val="28"/>
          <w:lang w:eastAsia="zh-CN"/>
        </w:rPr>
      </w:pPr>
      <w:r>
        <w:rPr>
          <w:spacing w:val="-1"/>
          <w:sz w:val="28"/>
          <w:szCs w:val="28"/>
          <w:lang w:eastAsia="zh-CN"/>
        </w:rPr>
        <w:t>补充通知作为招标文件的组成部分，对投标人起同等法律约</w:t>
      </w:r>
      <w:r>
        <w:rPr>
          <w:spacing w:val="-2"/>
          <w:sz w:val="28"/>
          <w:szCs w:val="28"/>
          <w:lang w:eastAsia="zh-CN"/>
        </w:rPr>
        <w:t>束作用。</w:t>
      </w:r>
    </w:p>
    <w:p w14:paraId="3A3DFA9A">
      <w:pPr>
        <w:pStyle w:val="6"/>
        <w:spacing w:before="161" w:line="220" w:lineRule="auto"/>
        <w:ind w:left="9"/>
        <w:rPr>
          <w:sz w:val="28"/>
          <w:szCs w:val="28"/>
          <w:lang w:eastAsia="zh-CN"/>
        </w:rPr>
      </w:pPr>
      <w:r>
        <w:rPr>
          <w:b/>
          <w:bCs/>
          <w:spacing w:val="23"/>
          <w:sz w:val="28"/>
          <w:szCs w:val="28"/>
          <w:lang w:eastAsia="zh-CN"/>
        </w:rPr>
        <w:t>（</w:t>
      </w:r>
      <w:r>
        <w:rPr>
          <w:rFonts w:hint="eastAsia"/>
          <w:b/>
          <w:bCs/>
          <w:spacing w:val="23"/>
          <w:sz w:val="28"/>
          <w:szCs w:val="28"/>
          <w:lang w:val="en-US" w:eastAsia="zh-CN"/>
        </w:rPr>
        <w:t>四</w:t>
      </w:r>
      <w:r>
        <w:rPr>
          <w:b/>
          <w:bCs/>
          <w:spacing w:val="23"/>
          <w:sz w:val="28"/>
          <w:szCs w:val="28"/>
          <w:lang w:eastAsia="zh-CN"/>
        </w:rPr>
        <w:t>）招标文件备案</w:t>
      </w:r>
    </w:p>
    <w:p w14:paraId="67BBFEF7">
      <w:pPr>
        <w:pStyle w:val="6"/>
        <w:spacing w:before="64" w:line="250" w:lineRule="auto"/>
        <w:ind w:right="125" w:firstLine="564"/>
        <w:rPr>
          <w:spacing w:val="-1"/>
          <w:sz w:val="28"/>
          <w:szCs w:val="28"/>
          <w:lang w:eastAsia="zh-CN"/>
        </w:rPr>
      </w:pPr>
      <w:bookmarkStart w:id="10" w:name="bookmark12"/>
      <w:bookmarkEnd w:id="10"/>
      <w:r>
        <w:rPr>
          <w:rFonts w:hint="eastAsia"/>
          <w:spacing w:val="-1"/>
          <w:sz w:val="28"/>
          <w:szCs w:val="28"/>
          <w:lang w:eastAsia="zh-CN"/>
        </w:rPr>
        <w:t>根据江西省住房和城乡建设厅《关于转发住建部令第33号〈建筑工程设计招标投标管理办法〉的通知》（赣建招[2017]4号）文件，我省房屋建筑和市政基础设施工程设计招标投标自2017年5月1日起执行《建筑工程设计招标投标管理办法》（住建部令第33号）试行事后报告制度。</w:t>
      </w:r>
    </w:p>
    <w:p w14:paraId="77386D2E">
      <w:pPr>
        <w:pStyle w:val="6"/>
        <w:jc w:val="center"/>
        <w:outlineLvl w:val="2"/>
        <w:rPr>
          <w:lang w:eastAsia="zh-CN"/>
        </w:rPr>
      </w:pPr>
      <w:bookmarkStart w:id="11" w:name="_Toc193978978"/>
      <w:r>
        <w:rPr>
          <w:b/>
          <w:bCs/>
          <w:spacing w:val="15"/>
          <w:lang w:eastAsia="zh-CN"/>
        </w:rPr>
        <w:t>三、</w:t>
      </w:r>
      <w:bookmarkEnd w:id="11"/>
      <w:r>
        <w:rPr>
          <w:rFonts w:hint="eastAsia"/>
          <w:b/>
          <w:bCs/>
          <w:spacing w:val="15"/>
          <w:lang w:eastAsia="zh-CN"/>
        </w:rPr>
        <w:t>设计费用</w:t>
      </w:r>
    </w:p>
    <w:p w14:paraId="6396CEA0">
      <w:pPr>
        <w:spacing w:line="253" w:lineRule="auto"/>
        <w:rPr>
          <w:lang w:eastAsia="zh-CN"/>
        </w:rPr>
      </w:pPr>
    </w:p>
    <w:p w14:paraId="2E4B22BE">
      <w:pPr>
        <w:pStyle w:val="6"/>
        <w:spacing w:before="91" w:line="255" w:lineRule="auto"/>
        <w:ind w:right="51" w:firstLine="559"/>
        <w:jc w:val="both"/>
        <w:rPr>
          <w:rFonts w:ascii="宋体" w:hAnsi="宋体" w:eastAsia="宋体" w:cs="宋体"/>
          <w:spacing w:val="3"/>
          <w:sz w:val="28"/>
          <w:szCs w:val="28"/>
          <w:lang w:eastAsia="zh-CN"/>
        </w:rPr>
      </w:pPr>
      <w:r>
        <w:rPr>
          <w:rFonts w:hint="eastAsia" w:ascii="宋体" w:hAnsi="宋体" w:eastAsia="宋体" w:cs="宋体"/>
          <w:spacing w:val="3"/>
          <w:sz w:val="28"/>
          <w:szCs w:val="28"/>
          <w:lang w:eastAsia="zh-CN"/>
        </w:rPr>
        <w:t>暂定价为</w:t>
      </w:r>
      <w:r>
        <w:rPr>
          <w:rFonts w:hint="eastAsia" w:ascii="宋体" w:hAnsi="宋体" w:eastAsia="宋体" w:cs="宋体"/>
          <w:spacing w:val="3"/>
          <w:sz w:val="28"/>
          <w:szCs w:val="28"/>
          <w:lang w:val="en-US" w:eastAsia="zh-CN"/>
        </w:rPr>
        <w:t>96.86</w:t>
      </w:r>
      <w:r>
        <w:rPr>
          <w:rFonts w:hint="eastAsia" w:ascii="宋体" w:hAnsi="宋体" w:eastAsia="宋体" w:cs="宋体"/>
          <w:spacing w:val="3"/>
          <w:sz w:val="28"/>
          <w:szCs w:val="28"/>
          <w:lang w:eastAsia="zh-CN"/>
        </w:rPr>
        <w:t>万元，</w:t>
      </w:r>
      <w:r>
        <w:rPr>
          <w:rFonts w:hint="eastAsia" w:ascii="宋体" w:hAnsi="宋体" w:eastAsia="宋体" w:cs="宋体"/>
          <w:spacing w:val="3"/>
          <w:sz w:val="28"/>
          <w:szCs w:val="28"/>
          <w:lang w:val="en-US" w:eastAsia="zh-CN"/>
        </w:rPr>
        <w:t>按集团工程建设领域全生命周期管理一本清手册文件</w:t>
      </w:r>
      <w:r>
        <w:rPr>
          <w:rFonts w:hint="eastAsia" w:ascii="宋体" w:hAnsi="宋体" w:eastAsia="宋体" w:cs="宋体"/>
          <w:spacing w:val="3"/>
          <w:sz w:val="28"/>
          <w:szCs w:val="28"/>
          <w:lang w:eastAsia="zh-CN"/>
        </w:rPr>
        <w:t>，设计费</w:t>
      </w:r>
      <w:r>
        <w:rPr>
          <w:rFonts w:hint="eastAsia" w:ascii="宋体" w:hAnsi="宋体" w:eastAsia="宋体" w:cs="宋体"/>
          <w:spacing w:val="3"/>
          <w:sz w:val="28"/>
          <w:szCs w:val="28"/>
          <w:lang w:val="en-US" w:eastAsia="zh-CN"/>
        </w:rPr>
        <w:t>最终按财审价的1.8%基础上打4.5折计取</w:t>
      </w:r>
    </w:p>
    <w:p w14:paraId="4DFE5FCD">
      <w:pPr>
        <w:pStyle w:val="6"/>
        <w:spacing w:before="91" w:line="255" w:lineRule="auto"/>
        <w:ind w:right="51" w:firstLine="559"/>
        <w:jc w:val="both"/>
        <w:rPr>
          <w:b/>
          <w:bCs/>
          <w:spacing w:val="23"/>
          <w:lang w:eastAsia="zh-CN"/>
        </w:rPr>
      </w:pPr>
      <w:r>
        <w:rPr>
          <w:spacing w:val="3"/>
          <w:sz w:val="28"/>
          <w:szCs w:val="28"/>
          <w:lang w:eastAsia="zh-CN"/>
        </w:rPr>
        <w:t>本项目设计全过程应包含所有涉及的所有专业，投标人应充分考虑市场环境和设计要素价格的变化，并应认真考虑自身商务标中投标风险以及中标后自</w:t>
      </w:r>
      <w:r>
        <w:rPr>
          <w:spacing w:val="-2"/>
          <w:sz w:val="28"/>
          <w:szCs w:val="28"/>
          <w:lang w:eastAsia="zh-CN"/>
        </w:rPr>
        <w:t>身的经济承受能力。</w:t>
      </w:r>
    </w:p>
    <w:p w14:paraId="56CE4EE9">
      <w:pPr>
        <w:pStyle w:val="6"/>
        <w:spacing w:before="189" w:line="225" w:lineRule="auto"/>
        <w:ind w:left="3223"/>
        <w:outlineLvl w:val="2"/>
        <w:rPr>
          <w:lang w:eastAsia="zh-CN"/>
        </w:rPr>
      </w:pPr>
      <w:bookmarkStart w:id="12" w:name="_Toc193978979"/>
      <w:r>
        <w:rPr>
          <w:b/>
          <w:bCs/>
          <w:spacing w:val="23"/>
          <w:lang w:eastAsia="zh-CN"/>
        </w:rPr>
        <w:t>四、投标文件的编制</w:t>
      </w:r>
      <w:bookmarkEnd w:id="12"/>
    </w:p>
    <w:p w14:paraId="66F20FF1">
      <w:pPr>
        <w:spacing w:line="251" w:lineRule="auto"/>
        <w:rPr>
          <w:lang w:eastAsia="zh-CN"/>
        </w:rPr>
      </w:pPr>
    </w:p>
    <w:p w14:paraId="30CA586A">
      <w:pPr>
        <w:pStyle w:val="6"/>
        <w:spacing w:before="91" w:line="220" w:lineRule="auto"/>
        <w:ind w:left="6"/>
        <w:rPr>
          <w:sz w:val="28"/>
          <w:szCs w:val="28"/>
          <w:lang w:eastAsia="zh-CN"/>
        </w:rPr>
      </w:pPr>
      <w:r>
        <w:rPr>
          <w:b/>
          <w:bCs/>
          <w:spacing w:val="25"/>
          <w:sz w:val="28"/>
          <w:szCs w:val="28"/>
          <w:lang w:eastAsia="zh-CN"/>
        </w:rPr>
        <w:t>（</w:t>
      </w:r>
      <w:r>
        <w:rPr>
          <w:rFonts w:hint="eastAsia"/>
          <w:b/>
          <w:bCs/>
          <w:spacing w:val="25"/>
          <w:sz w:val="28"/>
          <w:szCs w:val="28"/>
          <w:lang w:val="en-US" w:eastAsia="zh-CN"/>
        </w:rPr>
        <w:t>一</w:t>
      </w:r>
      <w:r>
        <w:rPr>
          <w:b/>
          <w:bCs/>
          <w:spacing w:val="25"/>
          <w:sz w:val="28"/>
          <w:szCs w:val="28"/>
          <w:lang w:eastAsia="zh-CN"/>
        </w:rPr>
        <w:t>）投标文件的组成</w:t>
      </w:r>
    </w:p>
    <w:p w14:paraId="2C715FFB">
      <w:pPr>
        <w:pStyle w:val="6"/>
        <w:spacing w:before="196" w:line="220" w:lineRule="auto"/>
        <w:ind w:left="720"/>
        <w:rPr>
          <w:spacing w:val="-3"/>
          <w:sz w:val="28"/>
          <w:szCs w:val="28"/>
          <w:lang w:eastAsia="zh-CN"/>
        </w:rPr>
      </w:pPr>
      <w:r>
        <w:rPr>
          <w:rFonts w:hint="eastAsia"/>
          <w:spacing w:val="-3"/>
          <w:sz w:val="28"/>
          <w:szCs w:val="28"/>
          <w:lang w:eastAsia="zh-CN"/>
        </w:rPr>
        <w:t>1、投标文件资格标部分应包括下列内容：</w:t>
      </w:r>
    </w:p>
    <w:p w14:paraId="3CC8C2CA">
      <w:pPr>
        <w:pStyle w:val="6"/>
        <w:spacing w:before="68" w:line="219" w:lineRule="auto"/>
        <w:ind w:left="427"/>
        <w:rPr>
          <w:spacing w:val="-3"/>
          <w:sz w:val="28"/>
          <w:szCs w:val="28"/>
          <w:lang w:eastAsia="zh-CN"/>
        </w:rPr>
      </w:pPr>
      <w:r>
        <w:rPr>
          <w:rFonts w:hint="eastAsia"/>
          <w:spacing w:val="-3"/>
          <w:sz w:val="28"/>
          <w:szCs w:val="28"/>
          <w:lang w:eastAsia="zh-CN"/>
        </w:rPr>
        <w:t>（1）投标资格审查申请书；</w:t>
      </w:r>
    </w:p>
    <w:p w14:paraId="51D2781A">
      <w:pPr>
        <w:pStyle w:val="6"/>
        <w:spacing w:before="68" w:line="219" w:lineRule="auto"/>
        <w:ind w:left="427"/>
        <w:rPr>
          <w:spacing w:val="-3"/>
          <w:sz w:val="28"/>
          <w:szCs w:val="28"/>
          <w:lang w:eastAsia="zh-CN"/>
        </w:rPr>
      </w:pPr>
      <w:r>
        <w:rPr>
          <w:rFonts w:hint="eastAsia"/>
          <w:spacing w:val="-3"/>
          <w:sz w:val="28"/>
          <w:szCs w:val="28"/>
          <w:lang w:eastAsia="zh-CN"/>
        </w:rPr>
        <w:t>（2）法定代表人授权委托书或法定代表人资格证明书；</w:t>
      </w:r>
    </w:p>
    <w:p w14:paraId="6E188C25">
      <w:pPr>
        <w:pStyle w:val="6"/>
        <w:spacing w:before="68" w:line="219" w:lineRule="auto"/>
        <w:ind w:left="427"/>
        <w:rPr>
          <w:spacing w:val="-3"/>
          <w:sz w:val="28"/>
          <w:szCs w:val="28"/>
          <w:lang w:eastAsia="zh-CN"/>
        </w:rPr>
      </w:pPr>
      <w:r>
        <w:rPr>
          <w:rFonts w:hint="eastAsia"/>
          <w:spacing w:val="-3"/>
          <w:sz w:val="28"/>
          <w:szCs w:val="28"/>
          <w:lang w:eastAsia="zh-CN"/>
        </w:rPr>
        <w:t>（3）事业单位法人证书或企业营业执照；</w:t>
      </w:r>
    </w:p>
    <w:p w14:paraId="0CD0B7F9">
      <w:pPr>
        <w:pStyle w:val="6"/>
        <w:spacing w:before="68" w:line="219" w:lineRule="auto"/>
        <w:ind w:left="427"/>
        <w:rPr>
          <w:spacing w:val="-3"/>
          <w:sz w:val="28"/>
          <w:szCs w:val="28"/>
          <w:lang w:eastAsia="zh-CN"/>
        </w:rPr>
      </w:pPr>
      <w:r>
        <w:rPr>
          <w:rFonts w:hint="eastAsia"/>
          <w:spacing w:val="-3"/>
          <w:sz w:val="28"/>
          <w:szCs w:val="28"/>
          <w:lang w:eastAsia="zh-CN"/>
        </w:rPr>
        <w:t>（4）资质证书；</w:t>
      </w:r>
    </w:p>
    <w:p w14:paraId="5CE89D6E">
      <w:pPr>
        <w:pStyle w:val="6"/>
        <w:spacing w:before="68" w:line="219" w:lineRule="auto"/>
        <w:ind w:left="427"/>
        <w:rPr>
          <w:spacing w:val="-3"/>
          <w:sz w:val="28"/>
          <w:szCs w:val="28"/>
          <w:lang w:eastAsia="zh-CN"/>
        </w:rPr>
      </w:pPr>
      <w:r>
        <w:rPr>
          <w:rFonts w:hint="eastAsia"/>
          <w:spacing w:val="-3"/>
          <w:sz w:val="28"/>
          <w:szCs w:val="28"/>
          <w:lang w:eastAsia="zh-CN"/>
        </w:rPr>
        <w:t>（5）拟派本项目负责人证书及有效缴纳社保证明材料；</w:t>
      </w:r>
    </w:p>
    <w:p w14:paraId="29936CA4">
      <w:pPr>
        <w:pStyle w:val="6"/>
        <w:spacing w:before="68" w:line="219" w:lineRule="auto"/>
        <w:ind w:left="427"/>
        <w:rPr>
          <w:spacing w:val="-3"/>
          <w:sz w:val="28"/>
          <w:szCs w:val="28"/>
          <w:lang w:eastAsia="zh-CN"/>
        </w:rPr>
      </w:pPr>
      <w:r>
        <w:rPr>
          <w:rFonts w:hint="eastAsia"/>
          <w:spacing w:val="-3"/>
          <w:sz w:val="28"/>
          <w:szCs w:val="28"/>
          <w:lang w:eastAsia="zh-CN"/>
        </w:rPr>
        <w:t>（6）拟派本项目设计人员证书及有效缴纳社保证明材料；</w:t>
      </w:r>
    </w:p>
    <w:p w14:paraId="17FA8366">
      <w:pPr>
        <w:pStyle w:val="6"/>
        <w:spacing w:before="68" w:line="219" w:lineRule="auto"/>
        <w:ind w:left="427"/>
        <w:rPr>
          <w:spacing w:val="-3"/>
          <w:sz w:val="28"/>
          <w:szCs w:val="28"/>
          <w:lang w:eastAsia="zh-CN"/>
        </w:rPr>
      </w:pPr>
      <w:r>
        <w:rPr>
          <w:rFonts w:hint="eastAsia"/>
          <w:spacing w:val="-3"/>
          <w:sz w:val="28"/>
          <w:szCs w:val="28"/>
          <w:lang w:eastAsia="zh-CN"/>
        </w:rPr>
        <w:t>（7）投标保证金凭证或银行保函；</w:t>
      </w:r>
    </w:p>
    <w:p w14:paraId="2B586110">
      <w:pPr>
        <w:pStyle w:val="6"/>
        <w:spacing w:before="68" w:line="219" w:lineRule="auto"/>
        <w:ind w:left="427"/>
        <w:rPr>
          <w:spacing w:val="-3"/>
          <w:sz w:val="28"/>
          <w:szCs w:val="28"/>
          <w:lang w:eastAsia="zh-CN"/>
        </w:rPr>
      </w:pPr>
      <w:r>
        <w:rPr>
          <w:rFonts w:hint="eastAsia"/>
          <w:spacing w:val="-3"/>
          <w:sz w:val="28"/>
          <w:szCs w:val="28"/>
          <w:lang w:eastAsia="zh-CN"/>
        </w:rPr>
        <w:t>（8）外埠来赣单位证明材料；</w:t>
      </w:r>
    </w:p>
    <w:p w14:paraId="1762CB76">
      <w:pPr>
        <w:pStyle w:val="6"/>
        <w:spacing w:before="68" w:line="219" w:lineRule="auto"/>
        <w:ind w:left="427"/>
        <w:rPr>
          <w:spacing w:val="-3"/>
          <w:sz w:val="28"/>
          <w:szCs w:val="28"/>
          <w:lang w:eastAsia="zh-CN"/>
        </w:rPr>
      </w:pPr>
      <w:r>
        <w:rPr>
          <w:rFonts w:hint="eastAsia"/>
          <w:spacing w:val="-3"/>
          <w:sz w:val="28"/>
          <w:szCs w:val="28"/>
          <w:lang w:eastAsia="zh-CN"/>
        </w:rPr>
        <w:t>（9）其他资格证明材料。</w:t>
      </w:r>
    </w:p>
    <w:p w14:paraId="17C7A83C">
      <w:pPr>
        <w:pStyle w:val="6"/>
        <w:spacing w:before="196" w:line="220" w:lineRule="auto"/>
        <w:ind w:left="720"/>
        <w:rPr>
          <w:sz w:val="28"/>
          <w:szCs w:val="28"/>
          <w:lang w:eastAsia="zh-CN"/>
        </w:rPr>
      </w:pPr>
      <w:r>
        <w:rPr>
          <w:rFonts w:hint="eastAsia"/>
          <w:spacing w:val="-3"/>
          <w:sz w:val="28"/>
          <w:szCs w:val="28"/>
          <w:lang w:eastAsia="zh-CN"/>
        </w:rPr>
        <w:t>2</w:t>
      </w:r>
      <w:r>
        <w:rPr>
          <w:spacing w:val="-3"/>
          <w:sz w:val="28"/>
          <w:szCs w:val="28"/>
          <w:lang w:eastAsia="zh-CN"/>
        </w:rPr>
        <w:t>、投标人的投标文件商务标部分应包括下列内容：</w:t>
      </w:r>
    </w:p>
    <w:p w14:paraId="704C22FC">
      <w:pPr>
        <w:pStyle w:val="6"/>
        <w:spacing w:before="68" w:line="219" w:lineRule="auto"/>
        <w:ind w:left="427"/>
        <w:rPr>
          <w:sz w:val="28"/>
          <w:szCs w:val="28"/>
          <w:lang w:eastAsia="zh-CN"/>
        </w:rPr>
      </w:pPr>
      <w:r>
        <w:rPr>
          <w:spacing w:val="-3"/>
          <w:sz w:val="28"/>
          <w:szCs w:val="28"/>
          <w:lang w:eastAsia="zh-CN"/>
        </w:rPr>
        <w:t>（1）投标书；</w:t>
      </w:r>
    </w:p>
    <w:p w14:paraId="586022CF">
      <w:pPr>
        <w:pStyle w:val="6"/>
        <w:spacing w:before="68" w:line="219" w:lineRule="auto"/>
        <w:ind w:left="427"/>
        <w:rPr>
          <w:sz w:val="28"/>
          <w:szCs w:val="28"/>
          <w:lang w:eastAsia="zh-CN"/>
        </w:rPr>
      </w:pPr>
      <w:r>
        <w:rPr>
          <w:spacing w:val="-7"/>
          <w:sz w:val="28"/>
          <w:szCs w:val="28"/>
          <w:lang w:eastAsia="zh-CN"/>
        </w:rPr>
        <w:t>（2）投标书附录；</w:t>
      </w:r>
    </w:p>
    <w:p w14:paraId="21FF991A">
      <w:pPr>
        <w:pStyle w:val="6"/>
        <w:spacing w:before="67" w:line="219" w:lineRule="auto"/>
        <w:ind w:left="427"/>
        <w:rPr>
          <w:sz w:val="28"/>
          <w:szCs w:val="28"/>
          <w:lang w:eastAsia="zh-CN"/>
        </w:rPr>
      </w:pPr>
      <w:r>
        <w:rPr>
          <w:spacing w:val="-4"/>
          <w:sz w:val="28"/>
          <w:szCs w:val="28"/>
          <w:lang w:eastAsia="zh-CN"/>
        </w:rPr>
        <w:t>（3）主持设计的项目负责人简历及组织结构；</w:t>
      </w:r>
    </w:p>
    <w:p w14:paraId="546279BB">
      <w:pPr>
        <w:pStyle w:val="6"/>
        <w:spacing w:before="69" w:line="219" w:lineRule="auto"/>
        <w:ind w:left="427"/>
        <w:rPr>
          <w:sz w:val="28"/>
          <w:szCs w:val="28"/>
          <w:lang w:eastAsia="zh-CN"/>
        </w:rPr>
      </w:pPr>
      <w:r>
        <w:rPr>
          <w:spacing w:val="-1"/>
          <w:sz w:val="28"/>
          <w:szCs w:val="28"/>
          <w:lang w:eastAsia="zh-CN"/>
        </w:rPr>
        <w:t>（4）拟投入项目的设计人员一览表；</w:t>
      </w:r>
    </w:p>
    <w:p w14:paraId="7A0623D4">
      <w:pPr>
        <w:pStyle w:val="6"/>
        <w:spacing w:before="68" w:line="220" w:lineRule="auto"/>
        <w:ind w:left="427"/>
        <w:rPr>
          <w:sz w:val="28"/>
          <w:szCs w:val="28"/>
          <w:lang w:eastAsia="zh-CN"/>
        </w:rPr>
      </w:pPr>
      <w:r>
        <w:rPr>
          <w:spacing w:val="-1"/>
          <w:sz w:val="28"/>
          <w:szCs w:val="28"/>
          <w:lang w:eastAsia="zh-CN"/>
        </w:rPr>
        <w:t>（5）投标保证金提交凭证的复印件；</w:t>
      </w:r>
    </w:p>
    <w:p w14:paraId="03A2E3F6">
      <w:pPr>
        <w:pStyle w:val="6"/>
        <w:spacing w:before="65" w:line="219" w:lineRule="auto"/>
        <w:ind w:left="427"/>
        <w:rPr>
          <w:sz w:val="28"/>
          <w:szCs w:val="28"/>
          <w:lang w:eastAsia="zh-CN"/>
        </w:rPr>
      </w:pPr>
      <w:r>
        <w:rPr>
          <w:spacing w:val="-2"/>
          <w:sz w:val="28"/>
          <w:szCs w:val="28"/>
          <w:lang w:eastAsia="zh-CN"/>
        </w:rPr>
        <w:t>（6）参与计分的业绩资料和各种证书、证件的复印件及其他辅助资料；</w:t>
      </w:r>
    </w:p>
    <w:p w14:paraId="18173772">
      <w:pPr>
        <w:pStyle w:val="6"/>
        <w:spacing w:before="68" w:line="220" w:lineRule="auto"/>
        <w:ind w:left="561"/>
        <w:rPr>
          <w:sz w:val="28"/>
          <w:szCs w:val="28"/>
          <w:lang w:eastAsia="zh-CN"/>
        </w:rPr>
      </w:pPr>
      <w:r>
        <w:rPr>
          <w:rFonts w:hint="eastAsia"/>
          <w:spacing w:val="2"/>
          <w:sz w:val="28"/>
          <w:szCs w:val="28"/>
          <w:lang w:eastAsia="zh-CN"/>
        </w:rPr>
        <w:t>3</w:t>
      </w:r>
      <w:r>
        <w:rPr>
          <w:spacing w:val="2"/>
          <w:sz w:val="28"/>
          <w:szCs w:val="28"/>
          <w:lang w:eastAsia="zh-CN"/>
        </w:rPr>
        <w:t>、投标文件技术标部分应包括下列内容:</w:t>
      </w:r>
    </w:p>
    <w:p w14:paraId="3217D423">
      <w:pPr>
        <w:pStyle w:val="6"/>
        <w:spacing w:before="68" w:line="219" w:lineRule="auto"/>
        <w:ind w:left="364"/>
        <w:rPr>
          <w:sz w:val="28"/>
          <w:szCs w:val="28"/>
          <w:lang w:eastAsia="zh-CN"/>
        </w:rPr>
      </w:pPr>
      <w:r>
        <w:rPr>
          <w:spacing w:val="-1"/>
          <w:sz w:val="28"/>
          <w:szCs w:val="28"/>
          <w:lang w:eastAsia="zh-CN"/>
        </w:rPr>
        <w:t>（1）</w:t>
      </w:r>
      <w:r>
        <w:rPr>
          <w:spacing w:val="-2"/>
          <w:sz w:val="28"/>
          <w:szCs w:val="28"/>
          <w:lang w:eastAsia="zh-CN"/>
        </w:rPr>
        <w:t>法定代表人资格证明书；</w:t>
      </w:r>
    </w:p>
    <w:p w14:paraId="7D9CDC96">
      <w:pPr>
        <w:pStyle w:val="6"/>
        <w:spacing w:before="69" w:line="219" w:lineRule="auto"/>
        <w:ind w:left="364"/>
        <w:rPr>
          <w:sz w:val="28"/>
          <w:szCs w:val="28"/>
          <w:lang w:eastAsia="zh-CN"/>
        </w:rPr>
      </w:pPr>
      <w:r>
        <w:rPr>
          <w:spacing w:val="-2"/>
          <w:sz w:val="28"/>
          <w:szCs w:val="28"/>
          <w:lang w:eastAsia="zh-CN"/>
        </w:rPr>
        <w:t>（</w:t>
      </w:r>
      <w:r>
        <w:rPr>
          <w:rFonts w:hint="eastAsia"/>
          <w:spacing w:val="-2"/>
          <w:sz w:val="28"/>
          <w:szCs w:val="28"/>
          <w:lang w:eastAsia="zh-CN"/>
        </w:rPr>
        <w:t>2</w:t>
      </w:r>
      <w:r>
        <w:rPr>
          <w:spacing w:val="-2"/>
          <w:sz w:val="28"/>
          <w:szCs w:val="28"/>
          <w:lang w:eastAsia="zh-CN"/>
        </w:rPr>
        <w:t>）授权委托书；</w:t>
      </w:r>
    </w:p>
    <w:p w14:paraId="09FD7198">
      <w:pPr>
        <w:pStyle w:val="6"/>
        <w:spacing w:before="68" w:line="219" w:lineRule="auto"/>
        <w:ind w:left="364"/>
        <w:rPr>
          <w:sz w:val="28"/>
          <w:szCs w:val="28"/>
          <w:lang w:eastAsia="zh-CN"/>
        </w:rPr>
      </w:pPr>
      <w:r>
        <w:rPr>
          <w:spacing w:val="-7"/>
          <w:sz w:val="28"/>
          <w:szCs w:val="28"/>
          <w:lang w:eastAsia="zh-CN"/>
        </w:rPr>
        <w:t>（</w:t>
      </w:r>
      <w:r>
        <w:rPr>
          <w:rFonts w:hint="eastAsia"/>
          <w:spacing w:val="-7"/>
          <w:sz w:val="28"/>
          <w:szCs w:val="28"/>
          <w:lang w:eastAsia="zh-CN"/>
        </w:rPr>
        <w:t>3</w:t>
      </w:r>
      <w:r>
        <w:rPr>
          <w:spacing w:val="-7"/>
          <w:sz w:val="28"/>
          <w:szCs w:val="28"/>
          <w:lang w:eastAsia="zh-CN"/>
        </w:rPr>
        <w:t>）投标承诺书；</w:t>
      </w:r>
    </w:p>
    <w:p w14:paraId="6060B529">
      <w:pPr>
        <w:pStyle w:val="6"/>
        <w:spacing w:before="68" w:line="219" w:lineRule="auto"/>
        <w:ind w:left="364"/>
        <w:rPr>
          <w:spacing w:val="-1"/>
          <w:sz w:val="28"/>
          <w:szCs w:val="28"/>
          <w:lang w:eastAsia="zh-CN"/>
        </w:rPr>
      </w:pPr>
      <w:r>
        <w:rPr>
          <w:spacing w:val="-1"/>
          <w:sz w:val="28"/>
          <w:szCs w:val="28"/>
          <w:lang w:eastAsia="zh-CN"/>
        </w:rPr>
        <w:t>（</w:t>
      </w:r>
      <w:r>
        <w:rPr>
          <w:rFonts w:hint="eastAsia"/>
          <w:spacing w:val="-1"/>
          <w:sz w:val="28"/>
          <w:szCs w:val="28"/>
          <w:lang w:eastAsia="zh-CN"/>
        </w:rPr>
        <w:t>4</w:t>
      </w:r>
      <w:r>
        <w:rPr>
          <w:spacing w:val="-1"/>
          <w:sz w:val="28"/>
          <w:szCs w:val="28"/>
          <w:lang w:eastAsia="zh-CN"/>
        </w:rPr>
        <w:t>）投标单位企业概况；</w:t>
      </w:r>
    </w:p>
    <w:p w14:paraId="135F97E5">
      <w:pPr>
        <w:pStyle w:val="6"/>
        <w:spacing w:before="68" w:line="219" w:lineRule="auto"/>
        <w:ind w:left="364"/>
        <w:rPr>
          <w:color w:val="auto"/>
          <w:spacing w:val="-1"/>
          <w:sz w:val="28"/>
          <w:szCs w:val="28"/>
          <w:highlight w:val="none"/>
          <w:lang w:eastAsia="zh-CN"/>
        </w:rPr>
      </w:pPr>
      <w:r>
        <w:rPr>
          <w:color w:val="auto"/>
          <w:spacing w:val="-1"/>
          <w:sz w:val="28"/>
          <w:szCs w:val="28"/>
          <w:highlight w:val="none"/>
          <w:lang w:eastAsia="zh-CN"/>
        </w:rPr>
        <w:t>（</w:t>
      </w:r>
      <w:r>
        <w:rPr>
          <w:rFonts w:hint="eastAsia"/>
          <w:color w:val="auto"/>
          <w:spacing w:val="-1"/>
          <w:sz w:val="28"/>
          <w:szCs w:val="28"/>
          <w:highlight w:val="none"/>
          <w:lang w:eastAsia="zh-CN"/>
        </w:rPr>
        <w:t>5</w:t>
      </w:r>
      <w:r>
        <w:rPr>
          <w:color w:val="auto"/>
          <w:spacing w:val="-1"/>
          <w:sz w:val="28"/>
          <w:szCs w:val="28"/>
          <w:highlight w:val="none"/>
          <w:lang w:eastAsia="zh-CN"/>
        </w:rPr>
        <w:t>）设计目标控制</w:t>
      </w:r>
      <w:r>
        <w:rPr>
          <w:rFonts w:hint="eastAsia"/>
          <w:color w:val="auto"/>
          <w:spacing w:val="-1"/>
          <w:sz w:val="28"/>
          <w:szCs w:val="28"/>
          <w:highlight w:val="none"/>
          <w:lang w:eastAsia="zh-CN"/>
        </w:rPr>
        <w:t>（</w:t>
      </w:r>
      <w:r>
        <w:rPr>
          <w:color w:val="auto"/>
          <w:spacing w:val="-1"/>
          <w:sz w:val="28"/>
          <w:szCs w:val="28"/>
          <w:highlight w:val="none"/>
          <w:lang w:eastAsia="zh-CN"/>
        </w:rPr>
        <w:t>投标人对招标项目全过程设计质量控制</w:t>
      </w:r>
      <w:r>
        <w:rPr>
          <w:rFonts w:hint="eastAsia"/>
          <w:color w:val="auto"/>
          <w:spacing w:val="-1"/>
          <w:sz w:val="28"/>
          <w:szCs w:val="28"/>
          <w:highlight w:val="none"/>
          <w:lang w:eastAsia="zh-CN"/>
        </w:rPr>
        <w:t>、</w:t>
      </w:r>
      <w:r>
        <w:rPr>
          <w:color w:val="auto"/>
          <w:spacing w:val="-1"/>
          <w:sz w:val="28"/>
          <w:szCs w:val="28"/>
          <w:highlight w:val="none"/>
          <w:lang w:eastAsia="zh-CN"/>
        </w:rPr>
        <w:t>投标人对招标项目全过程设计进度控制</w:t>
      </w:r>
      <w:r>
        <w:rPr>
          <w:rFonts w:hint="eastAsia"/>
          <w:color w:val="auto"/>
          <w:spacing w:val="-1"/>
          <w:sz w:val="28"/>
          <w:szCs w:val="28"/>
          <w:highlight w:val="none"/>
          <w:lang w:eastAsia="zh-CN"/>
        </w:rPr>
        <w:t>、</w:t>
      </w:r>
      <w:r>
        <w:rPr>
          <w:color w:val="auto"/>
          <w:spacing w:val="-1"/>
          <w:sz w:val="28"/>
          <w:szCs w:val="28"/>
          <w:highlight w:val="none"/>
          <w:lang w:eastAsia="zh-CN"/>
        </w:rPr>
        <w:t>投标人对招标项目全过程设计投资控制</w:t>
      </w:r>
      <w:r>
        <w:rPr>
          <w:rFonts w:hint="eastAsia"/>
          <w:color w:val="auto"/>
          <w:spacing w:val="-1"/>
          <w:sz w:val="28"/>
          <w:szCs w:val="28"/>
          <w:highlight w:val="none"/>
          <w:lang w:eastAsia="zh-CN"/>
        </w:rPr>
        <w:t>、</w:t>
      </w:r>
      <w:r>
        <w:rPr>
          <w:color w:val="auto"/>
          <w:spacing w:val="-1"/>
          <w:sz w:val="28"/>
          <w:szCs w:val="28"/>
          <w:highlight w:val="none"/>
          <w:lang w:eastAsia="zh-CN"/>
        </w:rPr>
        <w:t>投标人对招标项目全过程设计安全控制</w:t>
      </w:r>
      <w:r>
        <w:rPr>
          <w:rFonts w:hint="eastAsia"/>
          <w:color w:val="auto"/>
          <w:spacing w:val="-1"/>
          <w:sz w:val="28"/>
          <w:szCs w:val="28"/>
          <w:highlight w:val="none"/>
          <w:lang w:eastAsia="zh-CN"/>
        </w:rPr>
        <w:t>）</w:t>
      </w:r>
      <w:r>
        <w:rPr>
          <w:color w:val="auto"/>
          <w:spacing w:val="-1"/>
          <w:sz w:val="28"/>
          <w:szCs w:val="28"/>
          <w:highlight w:val="none"/>
          <w:lang w:eastAsia="zh-CN"/>
        </w:rPr>
        <w:t>；</w:t>
      </w:r>
    </w:p>
    <w:p w14:paraId="77957707">
      <w:pPr>
        <w:pStyle w:val="6"/>
        <w:spacing w:before="66" w:line="221" w:lineRule="auto"/>
        <w:ind w:left="364"/>
        <w:rPr>
          <w:color w:val="auto"/>
          <w:spacing w:val="-6"/>
          <w:sz w:val="28"/>
          <w:szCs w:val="28"/>
          <w:highlight w:val="none"/>
          <w:lang w:eastAsia="zh-CN"/>
        </w:rPr>
      </w:pPr>
      <w:r>
        <w:rPr>
          <w:color w:val="auto"/>
          <w:spacing w:val="-6"/>
          <w:sz w:val="28"/>
          <w:szCs w:val="28"/>
          <w:highlight w:val="none"/>
          <w:lang w:eastAsia="zh-CN"/>
        </w:rPr>
        <w:t>（</w:t>
      </w:r>
      <w:r>
        <w:rPr>
          <w:rFonts w:hint="eastAsia"/>
          <w:color w:val="auto"/>
          <w:spacing w:val="-6"/>
          <w:sz w:val="28"/>
          <w:szCs w:val="28"/>
          <w:highlight w:val="none"/>
          <w:lang w:eastAsia="zh-CN"/>
        </w:rPr>
        <w:t>6</w:t>
      </w:r>
      <w:r>
        <w:rPr>
          <w:color w:val="auto"/>
          <w:spacing w:val="-6"/>
          <w:sz w:val="28"/>
          <w:szCs w:val="28"/>
          <w:highlight w:val="none"/>
          <w:lang w:eastAsia="zh-CN"/>
        </w:rPr>
        <w:t>）设计方案</w:t>
      </w:r>
      <w:r>
        <w:rPr>
          <w:rFonts w:hint="eastAsia"/>
          <w:color w:val="auto"/>
          <w:spacing w:val="-6"/>
          <w:sz w:val="28"/>
          <w:szCs w:val="28"/>
          <w:highlight w:val="none"/>
          <w:lang w:eastAsia="zh-CN"/>
        </w:rPr>
        <w:t>:为保证投标设计方案的设计质量，减少投标单位投标文件制作成本与时间，投标单位制作本项目投标设计方案时做到语言精简、突出重点，本次投标设计方案应严格控制页数，设计方案文字说明部分不超过150页，设计方案图纸部分不超过50页，否则评标委员会将作出不利于投标人的评审。</w:t>
      </w:r>
    </w:p>
    <w:p w14:paraId="1CE0D97E">
      <w:pPr>
        <w:pStyle w:val="6"/>
        <w:spacing w:before="67" w:line="221" w:lineRule="auto"/>
        <w:ind w:left="362"/>
        <w:rPr>
          <w:color w:val="auto"/>
          <w:sz w:val="28"/>
          <w:szCs w:val="28"/>
          <w:highlight w:val="none"/>
          <w:lang w:eastAsia="zh-CN"/>
        </w:rPr>
      </w:pPr>
      <w:r>
        <w:rPr>
          <w:rFonts w:hint="eastAsia"/>
          <w:color w:val="auto"/>
          <w:spacing w:val="-7"/>
          <w:sz w:val="28"/>
          <w:szCs w:val="28"/>
          <w:highlight w:val="none"/>
          <w:lang w:eastAsia="zh-CN"/>
        </w:rPr>
        <w:t>4</w:t>
      </w:r>
      <w:r>
        <w:rPr>
          <w:color w:val="auto"/>
          <w:spacing w:val="-7"/>
          <w:sz w:val="28"/>
          <w:szCs w:val="28"/>
          <w:highlight w:val="none"/>
          <w:lang w:eastAsia="zh-CN"/>
        </w:rPr>
        <w:t>、设计</w:t>
      </w:r>
      <w:r>
        <w:rPr>
          <w:rFonts w:hint="eastAsia"/>
          <w:color w:val="auto"/>
          <w:spacing w:val="-7"/>
          <w:sz w:val="28"/>
          <w:szCs w:val="28"/>
          <w:highlight w:val="none"/>
          <w:lang w:eastAsia="zh-CN"/>
        </w:rPr>
        <w:t>方案规格</w:t>
      </w:r>
    </w:p>
    <w:p w14:paraId="594AC615">
      <w:pPr>
        <w:pStyle w:val="6"/>
        <w:spacing w:before="62" w:line="220" w:lineRule="auto"/>
        <w:ind w:left="361"/>
        <w:rPr>
          <w:color w:val="auto"/>
          <w:sz w:val="28"/>
          <w:szCs w:val="28"/>
          <w:highlight w:val="none"/>
          <w:lang w:eastAsia="zh-CN"/>
        </w:rPr>
      </w:pPr>
      <w:r>
        <w:rPr>
          <w:color w:val="auto"/>
          <w:spacing w:val="-2"/>
          <w:sz w:val="28"/>
          <w:szCs w:val="28"/>
          <w:highlight w:val="none"/>
          <w:lang w:eastAsia="zh-CN"/>
        </w:rPr>
        <w:t>设计</w:t>
      </w:r>
      <w:r>
        <w:rPr>
          <w:rFonts w:hint="eastAsia"/>
          <w:color w:val="auto"/>
          <w:spacing w:val="-2"/>
          <w:sz w:val="28"/>
          <w:szCs w:val="28"/>
          <w:highlight w:val="none"/>
          <w:lang w:eastAsia="zh-CN"/>
        </w:rPr>
        <w:t>方案</w:t>
      </w:r>
      <w:r>
        <w:rPr>
          <w:color w:val="auto"/>
          <w:spacing w:val="-2"/>
          <w:sz w:val="28"/>
          <w:szCs w:val="28"/>
          <w:highlight w:val="none"/>
          <w:lang w:eastAsia="zh-CN"/>
        </w:rPr>
        <w:t>规格选择项</w:t>
      </w:r>
      <w:r>
        <w:rPr>
          <w:color w:val="auto"/>
          <w:spacing w:val="-2"/>
          <w:sz w:val="28"/>
          <w:szCs w:val="28"/>
          <w:highlight w:val="none"/>
          <w:u w:val="single"/>
          <w:lang w:eastAsia="zh-CN"/>
        </w:rPr>
        <w:t>（2）</w:t>
      </w:r>
    </w:p>
    <w:p w14:paraId="428890F5">
      <w:pPr>
        <w:pStyle w:val="6"/>
        <w:spacing w:before="67" w:line="220" w:lineRule="auto"/>
        <w:ind w:left="367"/>
        <w:rPr>
          <w:color w:val="auto"/>
          <w:sz w:val="28"/>
          <w:szCs w:val="28"/>
          <w:highlight w:val="none"/>
          <w:lang w:eastAsia="zh-CN"/>
        </w:rPr>
      </w:pPr>
      <w:r>
        <w:rPr>
          <w:color w:val="auto"/>
          <w:spacing w:val="-4"/>
          <w:sz w:val="28"/>
          <w:szCs w:val="28"/>
          <w:highlight w:val="none"/>
          <w:lang w:eastAsia="zh-CN"/>
        </w:rPr>
        <w:t>（1）设计统一使用3#图纸规格，并装订成册。</w:t>
      </w:r>
    </w:p>
    <w:p w14:paraId="3B4E3FFE">
      <w:pPr>
        <w:pStyle w:val="6"/>
        <w:spacing w:before="66" w:line="221" w:lineRule="auto"/>
        <w:ind w:left="364"/>
        <w:rPr>
          <w:color w:val="auto"/>
          <w:sz w:val="28"/>
          <w:szCs w:val="28"/>
          <w:highlight w:val="none"/>
          <w:lang w:eastAsia="zh-CN"/>
        </w:rPr>
      </w:pPr>
      <w:r>
        <w:rPr>
          <w:color w:val="auto"/>
          <w:spacing w:val="-4"/>
          <w:sz w:val="28"/>
          <w:szCs w:val="28"/>
          <w:highlight w:val="none"/>
          <w:lang w:eastAsia="zh-CN"/>
        </w:rPr>
        <w:t>（2）设计统一使用</w:t>
      </w:r>
      <w:r>
        <w:rPr>
          <w:rFonts w:ascii="Calibri" w:hAnsi="Calibri" w:eastAsia="Calibri" w:cs="Calibri"/>
          <w:color w:val="auto"/>
          <w:spacing w:val="-4"/>
          <w:sz w:val="28"/>
          <w:szCs w:val="28"/>
          <w:highlight w:val="none"/>
          <w:u w:val="single"/>
          <w:lang w:eastAsia="zh-CN"/>
        </w:rPr>
        <w:t xml:space="preserve">A3 </w:t>
      </w:r>
      <w:r>
        <w:rPr>
          <w:color w:val="auto"/>
          <w:spacing w:val="-4"/>
          <w:sz w:val="28"/>
          <w:szCs w:val="28"/>
          <w:highlight w:val="none"/>
          <w:lang w:eastAsia="zh-CN"/>
        </w:rPr>
        <w:t>图纸规格，并装订成册。</w:t>
      </w:r>
    </w:p>
    <w:p w14:paraId="74A3289D">
      <w:pPr>
        <w:pStyle w:val="6"/>
        <w:spacing w:before="66" w:line="219" w:lineRule="auto"/>
        <w:ind w:left="557"/>
        <w:rPr>
          <w:color w:val="auto"/>
          <w:sz w:val="28"/>
          <w:szCs w:val="28"/>
          <w:highlight w:val="none"/>
          <w:lang w:eastAsia="zh-CN"/>
        </w:rPr>
      </w:pPr>
      <w:r>
        <w:rPr>
          <w:rFonts w:hint="eastAsia"/>
          <w:color w:val="auto"/>
          <w:spacing w:val="-1"/>
          <w:sz w:val="28"/>
          <w:szCs w:val="28"/>
          <w:highlight w:val="none"/>
          <w:lang w:eastAsia="zh-CN"/>
        </w:rPr>
        <w:t>5</w:t>
      </w:r>
      <w:r>
        <w:rPr>
          <w:color w:val="auto"/>
          <w:spacing w:val="-1"/>
          <w:sz w:val="28"/>
          <w:szCs w:val="28"/>
          <w:highlight w:val="none"/>
          <w:lang w:eastAsia="zh-CN"/>
        </w:rPr>
        <w:t>、本次工程招标要求各投标人提供上述投标文件内容的</w:t>
      </w:r>
    </w:p>
    <w:p w14:paraId="79740401">
      <w:pPr>
        <w:pStyle w:val="6"/>
        <w:spacing w:before="68" w:line="219" w:lineRule="auto"/>
        <w:ind w:left="364"/>
        <w:rPr>
          <w:color w:val="auto"/>
          <w:spacing w:val="-1"/>
          <w:sz w:val="28"/>
          <w:szCs w:val="28"/>
          <w:highlight w:val="none"/>
          <w:lang w:eastAsia="zh-CN"/>
        </w:rPr>
      </w:pPr>
      <w:r>
        <w:rPr>
          <w:rFonts w:hint="eastAsia"/>
          <w:color w:val="auto"/>
          <w:spacing w:val="-1"/>
          <w:sz w:val="28"/>
          <w:szCs w:val="28"/>
          <w:highlight w:val="none"/>
          <w:lang w:eastAsia="zh-CN"/>
        </w:rPr>
        <w:t>（1）资格标部份：</w:t>
      </w:r>
      <w:r>
        <w:rPr>
          <w:rFonts w:hint="eastAsia"/>
          <w:color w:val="auto"/>
          <w:spacing w:val="-1"/>
          <w:sz w:val="28"/>
          <w:szCs w:val="28"/>
          <w:highlight w:val="none"/>
          <w:lang w:eastAsia="zh-CN"/>
        </w:rPr>
        <w:tab/>
      </w:r>
      <w:r>
        <w:rPr>
          <w:rFonts w:hint="eastAsia"/>
          <w:color w:val="auto"/>
          <w:spacing w:val="-1"/>
          <w:sz w:val="28"/>
          <w:szCs w:val="28"/>
          <w:highlight w:val="none"/>
          <w:u w:val="single"/>
          <w:lang w:eastAsia="zh-CN"/>
        </w:rPr>
        <w:t>（1）-（9）</w:t>
      </w:r>
      <w:r>
        <w:rPr>
          <w:rFonts w:hint="eastAsia"/>
          <w:color w:val="auto"/>
          <w:spacing w:val="-1"/>
          <w:sz w:val="28"/>
          <w:szCs w:val="28"/>
          <w:highlight w:val="none"/>
          <w:lang w:eastAsia="zh-CN"/>
        </w:rPr>
        <w:t>项材料。</w:t>
      </w:r>
    </w:p>
    <w:p w14:paraId="401E4412">
      <w:pPr>
        <w:pStyle w:val="6"/>
        <w:spacing w:before="68" w:line="219" w:lineRule="auto"/>
        <w:ind w:left="364"/>
        <w:rPr>
          <w:color w:val="auto"/>
          <w:sz w:val="28"/>
          <w:szCs w:val="28"/>
          <w:highlight w:val="none"/>
          <w:lang w:eastAsia="zh-CN"/>
        </w:rPr>
      </w:pPr>
      <w:r>
        <w:rPr>
          <w:color w:val="auto"/>
          <w:spacing w:val="-1"/>
          <w:sz w:val="28"/>
          <w:szCs w:val="28"/>
          <w:highlight w:val="none"/>
          <w:lang w:eastAsia="zh-CN"/>
        </w:rPr>
        <w:t>（</w:t>
      </w:r>
      <w:r>
        <w:rPr>
          <w:rFonts w:hint="eastAsia"/>
          <w:color w:val="auto"/>
          <w:spacing w:val="-1"/>
          <w:sz w:val="28"/>
          <w:szCs w:val="28"/>
          <w:highlight w:val="none"/>
          <w:lang w:eastAsia="zh-CN"/>
        </w:rPr>
        <w:t>2</w:t>
      </w:r>
      <w:r>
        <w:rPr>
          <w:color w:val="auto"/>
          <w:spacing w:val="-1"/>
          <w:sz w:val="28"/>
          <w:szCs w:val="28"/>
          <w:highlight w:val="none"/>
          <w:lang w:eastAsia="zh-CN"/>
        </w:rPr>
        <w:t>）商务标部份</w:t>
      </w:r>
      <w:r>
        <w:rPr>
          <w:color w:val="auto"/>
          <w:spacing w:val="-20"/>
          <w:sz w:val="28"/>
          <w:szCs w:val="28"/>
          <w:highlight w:val="none"/>
          <w:lang w:eastAsia="zh-CN"/>
        </w:rPr>
        <w:t>：</w:t>
      </w:r>
      <w:r>
        <w:rPr>
          <w:color w:val="auto"/>
          <w:spacing w:val="-20"/>
          <w:sz w:val="28"/>
          <w:szCs w:val="28"/>
          <w:highlight w:val="none"/>
          <w:u w:val="single"/>
          <w:lang w:eastAsia="zh-CN"/>
        </w:rPr>
        <w:t>（</w:t>
      </w:r>
      <w:r>
        <w:rPr>
          <w:color w:val="auto"/>
          <w:spacing w:val="-1"/>
          <w:sz w:val="28"/>
          <w:szCs w:val="28"/>
          <w:highlight w:val="none"/>
          <w:u w:val="single"/>
          <w:lang w:eastAsia="zh-CN"/>
        </w:rPr>
        <w:t xml:space="preserve">1）-（6）   </w:t>
      </w:r>
      <w:r>
        <w:rPr>
          <w:color w:val="auto"/>
          <w:spacing w:val="-1"/>
          <w:sz w:val="28"/>
          <w:szCs w:val="28"/>
          <w:highlight w:val="none"/>
          <w:lang w:eastAsia="zh-CN"/>
        </w:rPr>
        <w:t>项材料。</w:t>
      </w:r>
    </w:p>
    <w:p w14:paraId="744FB9B7">
      <w:pPr>
        <w:pStyle w:val="6"/>
        <w:spacing w:before="69" w:line="219" w:lineRule="auto"/>
        <w:ind w:left="364"/>
        <w:rPr>
          <w:color w:val="auto"/>
          <w:sz w:val="28"/>
          <w:szCs w:val="28"/>
          <w:highlight w:val="none"/>
          <w:lang w:eastAsia="zh-CN"/>
        </w:rPr>
      </w:pPr>
      <w:r>
        <w:rPr>
          <w:color w:val="auto"/>
          <w:spacing w:val="-1"/>
          <w:sz w:val="28"/>
          <w:szCs w:val="28"/>
          <w:highlight w:val="none"/>
          <w:lang w:eastAsia="zh-CN"/>
        </w:rPr>
        <w:t>（</w:t>
      </w:r>
      <w:r>
        <w:rPr>
          <w:rFonts w:hint="eastAsia"/>
          <w:color w:val="auto"/>
          <w:spacing w:val="-1"/>
          <w:sz w:val="28"/>
          <w:szCs w:val="28"/>
          <w:highlight w:val="none"/>
          <w:lang w:eastAsia="zh-CN"/>
        </w:rPr>
        <w:t>3</w:t>
      </w:r>
      <w:r>
        <w:rPr>
          <w:color w:val="auto"/>
          <w:spacing w:val="-1"/>
          <w:sz w:val="28"/>
          <w:szCs w:val="28"/>
          <w:highlight w:val="none"/>
          <w:lang w:eastAsia="zh-CN"/>
        </w:rPr>
        <w:t>）技术标部分</w:t>
      </w:r>
      <w:r>
        <w:rPr>
          <w:color w:val="auto"/>
          <w:spacing w:val="-20"/>
          <w:sz w:val="28"/>
          <w:szCs w:val="28"/>
          <w:highlight w:val="none"/>
          <w:lang w:eastAsia="zh-CN"/>
        </w:rPr>
        <w:t>：</w:t>
      </w:r>
      <w:r>
        <w:rPr>
          <w:color w:val="auto"/>
          <w:spacing w:val="-20"/>
          <w:sz w:val="28"/>
          <w:szCs w:val="28"/>
          <w:highlight w:val="none"/>
          <w:u w:val="single"/>
          <w:lang w:eastAsia="zh-CN"/>
        </w:rPr>
        <w:t>（</w:t>
      </w:r>
      <w:r>
        <w:rPr>
          <w:color w:val="auto"/>
          <w:spacing w:val="-1"/>
          <w:sz w:val="28"/>
          <w:szCs w:val="28"/>
          <w:highlight w:val="none"/>
          <w:u w:val="single"/>
          <w:lang w:eastAsia="zh-CN"/>
        </w:rPr>
        <w:t>1）-（</w:t>
      </w:r>
      <w:r>
        <w:rPr>
          <w:rFonts w:hint="eastAsia"/>
          <w:color w:val="auto"/>
          <w:spacing w:val="-1"/>
          <w:sz w:val="28"/>
          <w:szCs w:val="28"/>
          <w:highlight w:val="none"/>
          <w:u w:val="single"/>
          <w:lang w:eastAsia="zh-CN"/>
        </w:rPr>
        <w:t>6</w:t>
      </w:r>
      <w:r>
        <w:rPr>
          <w:color w:val="auto"/>
          <w:spacing w:val="-1"/>
          <w:sz w:val="28"/>
          <w:szCs w:val="28"/>
          <w:highlight w:val="none"/>
          <w:u w:val="single"/>
          <w:lang w:eastAsia="zh-CN"/>
        </w:rPr>
        <w:t xml:space="preserve">）   </w:t>
      </w:r>
      <w:r>
        <w:rPr>
          <w:color w:val="auto"/>
          <w:spacing w:val="-1"/>
          <w:sz w:val="28"/>
          <w:szCs w:val="28"/>
          <w:highlight w:val="none"/>
          <w:lang w:eastAsia="zh-CN"/>
        </w:rPr>
        <w:t>项材料。</w:t>
      </w:r>
    </w:p>
    <w:p w14:paraId="55EC2581">
      <w:pPr>
        <w:pStyle w:val="6"/>
        <w:spacing w:before="65" w:line="243" w:lineRule="auto"/>
        <w:ind w:left="32" w:right="136" w:firstLine="468"/>
        <w:rPr>
          <w:color w:val="auto"/>
          <w:sz w:val="28"/>
          <w:szCs w:val="28"/>
          <w:highlight w:val="none"/>
          <w:lang w:eastAsia="zh-CN"/>
        </w:rPr>
      </w:pPr>
      <w:r>
        <w:rPr>
          <w:rFonts w:hint="eastAsia"/>
          <w:color w:val="auto"/>
          <w:spacing w:val="-10"/>
          <w:sz w:val="28"/>
          <w:szCs w:val="28"/>
          <w:highlight w:val="none"/>
          <w:lang w:eastAsia="zh-CN"/>
        </w:rPr>
        <w:t>6</w:t>
      </w:r>
      <w:r>
        <w:rPr>
          <w:color w:val="auto"/>
          <w:spacing w:val="-10"/>
          <w:sz w:val="28"/>
          <w:szCs w:val="28"/>
          <w:highlight w:val="none"/>
          <w:lang w:eastAsia="zh-CN"/>
        </w:rPr>
        <w:t>、投标人应按招标文件中投标示范格式文本填写，如相关内容不</w:t>
      </w:r>
      <w:r>
        <w:rPr>
          <w:color w:val="auto"/>
          <w:spacing w:val="-11"/>
          <w:sz w:val="28"/>
          <w:szCs w:val="28"/>
          <w:highlight w:val="none"/>
          <w:lang w:eastAsia="zh-CN"/>
        </w:rPr>
        <w:t>够填写时，</w:t>
      </w:r>
      <w:r>
        <w:rPr>
          <w:color w:val="auto"/>
          <w:spacing w:val="-7"/>
          <w:sz w:val="28"/>
          <w:szCs w:val="28"/>
          <w:highlight w:val="none"/>
          <w:lang w:eastAsia="zh-CN"/>
        </w:rPr>
        <w:t>由各投标人自行添补。</w:t>
      </w:r>
    </w:p>
    <w:p w14:paraId="6FB7A9E5">
      <w:pPr>
        <w:pStyle w:val="6"/>
        <w:spacing w:before="159" w:line="221" w:lineRule="auto"/>
        <w:ind w:left="6"/>
        <w:rPr>
          <w:sz w:val="28"/>
          <w:szCs w:val="28"/>
          <w:lang w:eastAsia="zh-CN"/>
        </w:rPr>
      </w:pPr>
      <w:r>
        <w:rPr>
          <w:b/>
          <w:bCs/>
          <w:spacing w:val="23"/>
          <w:sz w:val="28"/>
          <w:szCs w:val="28"/>
          <w:lang w:eastAsia="zh-CN"/>
        </w:rPr>
        <w:t>（</w:t>
      </w:r>
      <w:r>
        <w:rPr>
          <w:rFonts w:hint="eastAsia"/>
          <w:b/>
          <w:bCs/>
          <w:spacing w:val="23"/>
          <w:sz w:val="28"/>
          <w:szCs w:val="28"/>
          <w:lang w:val="en-US" w:eastAsia="zh-CN"/>
        </w:rPr>
        <w:t>二</w:t>
      </w:r>
      <w:r>
        <w:rPr>
          <w:b/>
          <w:bCs/>
          <w:spacing w:val="23"/>
          <w:sz w:val="28"/>
          <w:szCs w:val="28"/>
          <w:lang w:eastAsia="zh-CN"/>
        </w:rPr>
        <w:t>）投标保证金</w:t>
      </w:r>
    </w:p>
    <w:p w14:paraId="013C2F9B">
      <w:pPr>
        <w:pStyle w:val="6"/>
        <w:spacing w:before="194" w:line="250" w:lineRule="auto"/>
        <w:ind w:left="243" w:firstLine="16"/>
        <w:rPr>
          <w:sz w:val="28"/>
          <w:szCs w:val="28"/>
          <w:lang w:eastAsia="zh-CN"/>
        </w:rPr>
      </w:pPr>
      <w:r>
        <w:rPr>
          <w:spacing w:val="1"/>
          <w:sz w:val="28"/>
          <w:szCs w:val="28"/>
          <w:lang w:eastAsia="zh-CN"/>
        </w:rPr>
        <w:t>1、投标人投标保证金的提交采取电子保函与银行转账方式并行的运行模式，</w:t>
      </w:r>
      <w:r>
        <w:rPr>
          <w:spacing w:val="-2"/>
          <w:sz w:val="28"/>
          <w:szCs w:val="28"/>
          <w:lang w:eastAsia="zh-CN"/>
        </w:rPr>
        <w:t>不再受理纸质投标保函。</w:t>
      </w:r>
    </w:p>
    <w:p w14:paraId="4BBA0DCD">
      <w:pPr>
        <w:pStyle w:val="6"/>
        <w:spacing w:before="91" w:line="219" w:lineRule="auto"/>
        <w:ind w:left="244"/>
        <w:rPr>
          <w:sz w:val="28"/>
          <w:szCs w:val="28"/>
          <w:lang w:eastAsia="zh-CN"/>
        </w:rPr>
      </w:pPr>
      <w:r>
        <w:rPr>
          <w:spacing w:val="-6"/>
          <w:sz w:val="28"/>
          <w:szCs w:val="28"/>
          <w:lang w:eastAsia="zh-CN"/>
        </w:rPr>
        <w:t xml:space="preserve">投标保证金的金额：人民币 </w:t>
      </w:r>
      <w:r>
        <w:rPr>
          <w:rFonts w:hint="eastAsia"/>
          <w:spacing w:val="-6"/>
          <w:sz w:val="28"/>
          <w:szCs w:val="28"/>
          <w:lang w:val="en-US" w:eastAsia="zh-CN"/>
        </w:rPr>
        <w:t>15</w:t>
      </w:r>
      <w:r>
        <w:rPr>
          <w:spacing w:val="-6"/>
          <w:sz w:val="28"/>
          <w:szCs w:val="28"/>
          <w:lang w:eastAsia="zh-CN"/>
        </w:rPr>
        <w:t>000元整。</w:t>
      </w:r>
    </w:p>
    <w:p w14:paraId="342AF2E0">
      <w:pPr>
        <w:pStyle w:val="6"/>
        <w:spacing w:before="67" w:line="221" w:lineRule="auto"/>
        <w:ind w:left="506"/>
        <w:rPr>
          <w:sz w:val="28"/>
          <w:szCs w:val="28"/>
          <w:lang w:eastAsia="zh-CN"/>
        </w:rPr>
      </w:pPr>
      <w:r>
        <w:rPr>
          <w:spacing w:val="-5"/>
          <w:sz w:val="28"/>
          <w:szCs w:val="28"/>
          <w:lang w:eastAsia="zh-CN"/>
        </w:rPr>
        <w:t>（1）银行转账。</w:t>
      </w:r>
    </w:p>
    <w:p w14:paraId="7C48CF37">
      <w:pPr>
        <w:pStyle w:val="6"/>
        <w:spacing w:before="67" w:line="249" w:lineRule="auto"/>
        <w:ind w:left="502" w:right="4399" w:hanging="3"/>
        <w:rPr>
          <w:sz w:val="28"/>
          <w:szCs w:val="28"/>
          <w:lang w:eastAsia="zh-CN"/>
        </w:rPr>
      </w:pPr>
      <w:r>
        <w:rPr>
          <w:spacing w:val="-4"/>
          <w:sz w:val="28"/>
          <w:szCs w:val="28"/>
          <w:lang w:eastAsia="zh-CN"/>
        </w:rPr>
        <w:t>开户银行：投标人自行从系统中选择。账户名：从系统中获取。</w:t>
      </w:r>
    </w:p>
    <w:p w14:paraId="2058FD59">
      <w:pPr>
        <w:pStyle w:val="6"/>
        <w:spacing w:before="42" w:line="221" w:lineRule="auto"/>
        <w:ind w:left="502"/>
        <w:rPr>
          <w:sz w:val="28"/>
          <w:szCs w:val="28"/>
          <w:lang w:eastAsia="zh-CN"/>
        </w:rPr>
      </w:pPr>
      <w:r>
        <w:rPr>
          <w:spacing w:val="-3"/>
          <w:sz w:val="28"/>
          <w:szCs w:val="28"/>
          <w:lang w:eastAsia="zh-CN"/>
        </w:rPr>
        <w:t>账号：投标人自行在系统中生成。</w:t>
      </w:r>
    </w:p>
    <w:p w14:paraId="213D5596">
      <w:pPr>
        <w:pStyle w:val="6"/>
        <w:spacing w:before="65" w:line="260" w:lineRule="auto"/>
        <w:ind w:left="2" w:firstLine="496"/>
        <w:rPr>
          <w:sz w:val="28"/>
          <w:szCs w:val="28"/>
          <w:lang w:eastAsia="zh-CN"/>
        </w:rPr>
      </w:pPr>
      <w:r>
        <w:rPr>
          <w:spacing w:val="-4"/>
          <w:sz w:val="28"/>
          <w:szCs w:val="28"/>
          <w:lang w:eastAsia="zh-CN"/>
        </w:rPr>
        <w:t>注：①投标保证金必须从投标人营业执照注册所在地本单位基本账</w:t>
      </w:r>
      <w:r>
        <w:rPr>
          <w:spacing w:val="-5"/>
          <w:sz w:val="28"/>
          <w:szCs w:val="28"/>
          <w:lang w:eastAsia="zh-CN"/>
        </w:rPr>
        <w:t>户（不含</w:t>
      </w:r>
      <w:r>
        <w:rPr>
          <w:spacing w:val="-1"/>
          <w:sz w:val="28"/>
          <w:szCs w:val="28"/>
          <w:lang w:eastAsia="zh-CN"/>
        </w:rPr>
        <w:t>企业的分公司或办事处的账号）通过银行转账的方式转入，否则视为无效保证金。②现已实行投标保证金电子化系统，请各投标人在缴纳保证金时考虑到账时间，投标保证金的到账时间以虚拟账号到账时间为准，并由开标系统出示到账证明。因自身原因造成本保证金没有及时或未足额到帐的相关责任，由投标</w:t>
      </w:r>
      <w:r>
        <w:rPr>
          <w:spacing w:val="-2"/>
          <w:sz w:val="28"/>
          <w:szCs w:val="28"/>
          <w:lang w:eastAsia="zh-CN"/>
        </w:rPr>
        <w:t>人自行负责。③各投标人须自行核对CA数字证书</w:t>
      </w:r>
      <w:r>
        <w:rPr>
          <w:spacing w:val="-3"/>
          <w:sz w:val="28"/>
          <w:szCs w:val="28"/>
          <w:lang w:eastAsia="zh-CN"/>
        </w:rPr>
        <w:t>中的基本账户与转出的基本账</w:t>
      </w:r>
      <w:r>
        <w:rPr>
          <w:spacing w:val="-1"/>
          <w:sz w:val="28"/>
          <w:szCs w:val="28"/>
          <w:lang w:eastAsia="zh-CN"/>
        </w:rPr>
        <w:t>户是否一致，如因投标人自身原因造成本保证</w:t>
      </w:r>
      <w:r>
        <w:rPr>
          <w:spacing w:val="-2"/>
          <w:sz w:val="28"/>
          <w:szCs w:val="28"/>
          <w:lang w:eastAsia="zh-CN"/>
        </w:rPr>
        <w:t>金为无效投标保证金相关责任，</w:t>
      </w:r>
    </w:p>
    <w:p w14:paraId="43892A98">
      <w:pPr>
        <w:pStyle w:val="6"/>
        <w:spacing w:before="40" w:line="220" w:lineRule="auto"/>
        <w:ind w:left="35"/>
        <w:rPr>
          <w:sz w:val="28"/>
          <w:szCs w:val="28"/>
          <w:lang w:eastAsia="zh-CN"/>
        </w:rPr>
      </w:pPr>
      <w:r>
        <w:rPr>
          <w:spacing w:val="-5"/>
          <w:sz w:val="28"/>
          <w:szCs w:val="28"/>
          <w:lang w:eastAsia="zh-CN"/>
        </w:rPr>
        <w:t>由投标人自行负责。</w:t>
      </w:r>
    </w:p>
    <w:p w14:paraId="5D1E9261">
      <w:pPr>
        <w:pStyle w:val="6"/>
        <w:spacing w:before="65" w:line="255" w:lineRule="auto"/>
        <w:ind w:left="2" w:right="3" w:firstLine="504"/>
        <w:jc w:val="both"/>
        <w:rPr>
          <w:sz w:val="28"/>
          <w:szCs w:val="28"/>
          <w:lang w:eastAsia="zh-CN"/>
        </w:rPr>
      </w:pPr>
      <w:r>
        <w:rPr>
          <w:spacing w:val="-1"/>
          <w:sz w:val="28"/>
          <w:szCs w:val="28"/>
          <w:lang w:eastAsia="zh-CN"/>
        </w:rPr>
        <w:t>（2）投标保证金采用电子保函方式提交的，投标人应在投标截止时间前登</w:t>
      </w:r>
      <w:r>
        <w:rPr>
          <w:spacing w:val="-6"/>
          <w:sz w:val="28"/>
          <w:szCs w:val="28"/>
          <w:lang w:eastAsia="zh-CN"/>
        </w:rPr>
        <w:t>录“江西省公共资源交易平台一金融服务系统”，按流程自主完成相关操作，完</w:t>
      </w:r>
      <w:r>
        <w:rPr>
          <w:spacing w:val="-4"/>
          <w:sz w:val="28"/>
          <w:szCs w:val="28"/>
          <w:lang w:eastAsia="zh-CN"/>
        </w:rPr>
        <w:t>成投标保函的申请和提交。</w:t>
      </w:r>
    </w:p>
    <w:p w14:paraId="7DF6329A">
      <w:pPr>
        <w:pStyle w:val="6"/>
        <w:spacing w:before="42" w:line="257" w:lineRule="auto"/>
        <w:ind w:left="2" w:right="2" w:firstLine="499"/>
        <w:rPr>
          <w:sz w:val="28"/>
          <w:szCs w:val="28"/>
          <w:lang w:eastAsia="zh-CN"/>
        </w:rPr>
      </w:pPr>
      <w:r>
        <w:rPr>
          <w:spacing w:val="-4"/>
          <w:sz w:val="28"/>
          <w:szCs w:val="28"/>
          <w:lang w:eastAsia="zh-CN"/>
        </w:rPr>
        <w:t>投标人以银行转账形式提交的投标保证金应当从其基</w:t>
      </w:r>
      <w:r>
        <w:rPr>
          <w:spacing w:val="-5"/>
          <w:sz w:val="28"/>
          <w:szCs w:val="28"/>
          <w:lang w:eastAsia="zh-CN"/>
        </w:rPr>
        <w:t>本账户转出。投标人选</w:t>
      </w:r>
      <w:r>
        <w:rPr>
          <w:spacing w:val="-1"/>
          <w:sz w:val="28"/>
          <w:szCs w:val="28"/>
          <w:lang w:eastAsia="zh-CN"/>
        </w:rPr>
        <w:t>择电子投标保函的，可以从企业一般帐户开具。投标人选择银行、融资担保公司开具的电子投标保函可由在上饶市辖区内有营业网点的银行、融资担保公司</w:t>
      </w:r>
      <w:r>
        <w:rPr>
          <w:spacing w:val="-2"/>
          <w:sz w:val="28"/>
          <w:szCs w:val="28"/>
          <w:lang w:eastAsia="zh-CN"/>
        </w:rPr>
        <w:t>开具，并对其开具的电子投标保函的真实性和合法性负责。</w:t>
      </w:r>
    </w:p>
    <w:p w14:paraId="4A8A6050">
      <w:pPr>
        <w:pStyle w:val="6"/>
        <w:spacing w:before="42" w:line="220" w:lineRule="auto"/>
        <w:ind w:left="501"/>
        <w:rPr>
          <w:sz w:val="28"/>
          <w:szCs w:val="28"/>
          <w:lang w:eastAsia="zh-CN"/>
        </w:rPr>
      </w:pPr>
      <w:r>
        <w:rPr>
          <w:spacing w:val="-6"/>
          <w:sz w:val="28"/>
          <w:szCs w:val="28"/>
          <w:lang w:eastAsia="zh-CN"/>
        </w:rPr>
        <w:t>投标保证金的到账截止时间：</w:t>
      </w:r>
      <w:r>
        <w:rPr>
          <w:b/>
          <w:bCs/>
          <w:spacing w:val="-6"/>
          <w:sz w:val="28"/>
          <w:szCs w:val="28"/>
          <w:highlight w:val="red"/>
          <w:lang w:eastAsia="zh-CN"/>
        </w:rPr>
        <w:t>2025年</w:t>
      </w:r>
      <w:r>
        <w:rPr>
          <w:rFonts w:hint="eastAsia"/>
          <w:b/>
          <w:bCs/>
          <w:spacing w:val="-6"/>
          <w:sz w:val="28"/>
          <w:szCs w:val="28"/>
          <w:highlight w:val="red"/>
          <w:lang w:eastAsia="zh-CN"/>
        </w:rPr>
        <w:t xml:space="preserve"> </w:t>
      </w:r>
      <w:r>
        <w:rPr>
          <w:b/>
          <w:bCs/>
          <w:spacing w:val="-6"/>
          <w:sz w:val="28"/>
          <w:szCs w:val="28"/>
          <w:highlight w:val="red"/>
          <w:lang w:eastAsia="zh-CN"/>
        </w:rPr>
        <w:t xml:space="preserve">月 </w:t>
      </w:r>
      <w:r>
        <w:rPr>
          <w:rFonts w:hint="eastAsia"/>
          <w:b/>
          <w:bCs/>
          <w:spacing w:val="-6"/>
          <w:sz w:val="28"/>
          <w:szCs w:val="28"/>
          <w:highlight w:val="red"/>
          <w:lang w:eastAsia="zh-CN"/>
        </w:rPr>
        <w:t xml:space="preserve"> </w:t>
      </w:r>
      <w:r>
        <w:rPr>
          <w:b/>
          <w:bCs/>
          <w:spacing w:val="-6"/>
          <w:sz w:val="28"/>
          <w:szCs w:val="28"/>
          <w:highlight w:val="red"/>
          <w:lang w:eastAsia="zh-CN"/>
        </w:rPr>
        <w:t>日</w:t>
      </w:r>
      <w:r>
        <w:rPr>
          <w:spacing w:val="-6"/>
          <w:sz w:val="28"/>
          <w:szCs w:val="28"/>
          <w:highlight w:val="red"/>
          <w:lang w:eastAsia="zh-CN"/>
        </w:rPr>
        <w:t>下午17：00 时。</w:t>
      </w:r>
    </w:p>
    <w:p w14:paraId="1B5613ED">
      <w:pPr>
        <w:pStyle w:val="6"/>
        <w:spacing w:before="64" w:line="251" w:lineRule="auto"/>
        <w:ind w:right="2" w:firstLine="501"/>
        <w:rPr>
          <w:sz w:val="28"/>
          <w:szCs w:val="28"/>
          <w:lang w:eastAsia="zh-CN"/>
        </w:rPr>
      </w:pPr>
      <w:r>
        <w:rPr>
          <w:spacing w:val="-4"/>
          <w:sz w:val="28"/>
          <w:szCs w:val="28"/>
          <w:lang w:eastAsia="zh-CN"/>
        </w:rPr>
        <w:t>投标人的保证金到账时间需在本招标文件规定的到账</w:t>
      </w:r>
      <w:r>
        <w:rPr>
          <w:spacing w:val="-5"/>
          <w:sz w:val="28"/>
          <w:szCs w:val="28"/>
          <w:lang w:eastAsia="zh-CN"/>
        </w:rPr>
        <w:t>时间之前；未按招标文</w:t>
      </w:r>
      <w:r>
        <w:rPr>
          <w:spacing w:val="-1"/>
          <w:sz w:val="28"/>
          <w:szCs w:val="28"/>
          <w:lang w:eastAsia="zh-CN"/>
        </w:rPr>
        <w:t>件规定和要求达到的，视为无效投标。</w:t>
      </w:r>
    </w:p>
    <w:p w14:paraId="626C5743">
      <w:pPr>
        <w:pStyle w:val="6"/>
        <w:spacing w:before="41" w:line="219" w:lineRule="auto"/>
        <w:ind w:left="564"/>
        <w:rPr>
          <w:sz w:val="28"/>
          <w:szCs w:val="28"/>
          <w:lang w:eastAsia="zh-CN"/>
        </w:rPr>
      </w:pPr>
      <w:r>
        <w:rPr>
          <w:spacing w:val="-4"/>
          <w:sz w:val="28"/>
          <w:szCs w:val="28"/>
          <w:lang w:eastAsia="zh-CN"/>
        </w:rPr>
        <w:t>2、招标人在发出未中标通知书后5 日内如数退还未中标人投标保证金。</w:t>
      </w:r>
    </w:p>
    <w:p w14:paraId="604D98A8">
      <w:pPr>
        <w:pStyle w:val="6"/>
        <w:spacing w:before="66" w:line="220" w:lineRule="auto"/>
        <w:ind w:right="13"/>
        <w:jc w:val="right"/>
        <w:rPr>
          <w:sz w:val="28"/>
          <w:szCs w:val="28"/>
          <w:lang w:eastAsia="zh-CN"/>
        </w:rPr>
      </w:pPr>
      <w:r>
        <w:rPr>
          <w:spacing w:val="-3"/>
          <w:sz w:val="28"/>
          <w:szCs w:val="28"/>
          <w:lang w:eastAsia="zh-CN"/>
        </w:rPr>
        <w:t>3、中标人的投标保证金在与招标单位正式签订合同后5 日内，予以退回。</w:t>
      </w:r>
    </w:p>
    <w:p w14:paraId="6FAC4039">
      <w:pPr>
        <w:pStyle w:val="6"/>
        <w:spacing w:before="161" w:line="220" w:lineRule="auto"/>
        <w:ind w:left="9"/>
        <w:rPr>
          <w:sz w:val="28"/>
          <w:szCs w:val="28"/>
          <w:lang w:eastAsia="zh-CN"/>
        </w:rPr>
      </w:pPr>
      <w:r>
        <w:rPr>
          <w:b/>
          <w:bCs/>
          <w:spacing w:val="29"/>
          <w:sz w:val="28"/>
          <w:szCs w:val="28"/>
          <w:lang w:eastAsia="zh-CN"/>
        </w:rPr>
        <w:t>（</w:t>
      </w:r>
      <w:r>
        <w:rPr>
          <w:rFonts w:hint="eastAsia"/>
          <w:b/>
          <w:bCs/>
          <w:spacing w:val="29"/>
          <w:sz w:val="28"/>
          <w:szCs w:val="28"/>
          <w:lang w:val="en-US" w:eastAsia="zh-CN"/>
        </w:rPr>
        <w:t>三</w:t>
      </w:r>
      <w:r>
        <w:rPr>
          <w:b/>
          <w:bCs/>
          <w:spacing w:val="29"/>
          <w:sz w:val="28"/>
          <w:szCs w:val="28"/>
          <w:lang w:eastAsia="zh-CN"/>
        </w:rPr>
        <w:t>）现场踏勘与网上招标答疑</w:t>
      </w:r>
    </w:p>
    <w:p w14:paraId="7FE5E69F">
      <w:pPr>
        <w:pStyle w:val="6"/>
        <w:spacing w:before="197" w:line="242" w:lineRule="auto"/>
        <w:ind w:right="5" w:firstLine="379"/>
        <w:rPr>
          <w:color w:val="FF0000"/>
          <w:sz w:val="28"/>
          <w:szCs w:val="28"/>
          <w:lang w:eastAsia="zh-CN"/>
        </w:rPr>
      </w:pPr>
      <w:r>
        <w:rPr>
          <w:color w:val="auto"/>
          <w:spacing w:val="-5"/>
          <w:sz w:val="28"/>
          <w:szCs w:val="28"/>
          <w:lang w:eastAsia="zh-CN"/>
        </w:rPr>
        <w:t>1、投标人自行对工程现场和周围环境进行踏勘，以获取有关编制设计投标文</w:t>
      </w:r>
      <w:r>
        <w:rPr>
          <w:color w:val="auto"/>
          <w:spacing w:val="-1"/>
          <w:sz w:val="28"/>
          <w:szCs w:val="28"/>
          <w:lang w:eastAsia="zh-CN"/>
        </w:rPr>
        <w:t>件和所需的所有资料。踏勘现场所发生的费用由投标人自已承担。</w:t>
      </w:r>
    </w:p>
    <w:p w14:paraId="5A8C26E9">
      <w:pPr>
        <w:pStyle w:val="6"/>
        <w:spacing w:before="64" w:line="250" w:lineRule="auto"/>
        <w:ind w:left="1" w:right="3" w:firstLine="361"/>
        <w:rPr>
          <w:sz w:val="28"/>
          <w:szCs w:val="28"/>
          <w:lang w:eastAsia="zh-CN"/>
        </w:rPr>
      </w:pPr>
      <w:r>
        <w:rPr>
          <w:spacing w:val="-4"/>
          <w:sz w:val="28"/>
          <w:szCs w:val="28"/>
          <w:lang w:eastAsia="zh-CN"/>
        </w:rPr>
        <w:t>2、投标人提出问题和招标人作出的答疑与澄清均应在江西省</w:t>
      </w:r>
      <w:r>
        <w:rPr>
          <w:spacing w:val="-5"/>
          <w:sz w:val="28"/>
          <w:szCs w:val="28"/>
          <w:lang w:eastAsia="zh-CN"/>
        </w:rPr>
        <w:t>公共资源交易平</w:t>
      </w:r>
      <w:r>
        <w:rPr>
          <w:spacing w:val="2"/>
          <w:sz w:val="28"/>
          <w:szCs w:val="28"/>
          <w:lang w:eastAsia="zh-CN"/>
        </w:rPr>
        <w:t>台上进行。投标人及招标人应在招标文件规定的时间内提出问题和作出答疑与</w:t>
      </w:r>
      <w:r>
        <w:rPr>
          <w:spacing w:val="-12"/>
          <w:sz w:val="28"/>
          <w:szCs w:val="28"/>
          <w:lang w:eastAsia="zh-CN"/>
        </w:rPr>
        <w:t>澄清。</w:t>
      </w:r>
    </w:p>
    <w:p w14:paraId="42437458">
      <w:pPr>
        <w:pStyle w:val="6"/>
        <w:spacing w:before="157" w:line="220" w:lineRule="auto"/>
        <w:ind w:left="9"/>
        <w:rPr>
          <w:sz w:val="28"/>
          <w:szCs w:val="28"/>
          <w:lang w:eastAsia="zh-CN"/>
        </w:rPr>
      </w:pPr>
      <w:r>
        <w:rPr>
          <w:b/>
          <w:bCs/>
          <w:spacing w:val="28"/>
          <w:sz w:val="28"/>
          <w:szCs w:val="28"/>
          <w:lang w:eastAsia="zh-CN"/>
        </w:rPr>
        <w:t>（</w:t>
      </w:r>
      <w:r>
        <w:rPr>
          <w:rFonts w:hint="eastAsia"/>
          <w:b/>
          <w:bCs/>
          <w:spacing w:val="28"/>
          <w:sz w:val="28"/>
          <w:szCs w:val="28"/>
          <w:lang w:val="en-US" w:eastAsia="zh-CN"/>
        </w:rPr>
        <w:t>四</w:t>
      </w:r>
      <w:r>
        <w:rPr>
          <w:b/>
          <w:bCs/>
          <w:spacing w:val="28"/>
          <w:sz w:val="28"/>
          <w:szCs w:val="28"/>
          <w:lang w:eastAsia="zh-CN"/>
        </w:rPr>
        <w:t>）投标文件的份数和签署</w:t>
      </w:r>
    </w:p>
    <w:p w14:paraId="698F6D37">
      <w:pPr>
        <w:pStyle w:val="6"/>
        <w:spacing w:before="198" w:line="255" w:lineRule="auto"/>
        <w:ind w:left="2" w:firstLine="377"/>
        <w:jc w:val="both"/>
        <w:rPr>
          <w:sz w:val="28"/>
          <w:szCs w:val="28"/>
          <w:lang w:eastAsia="zh-CN"/>
        </w:rPr>
      </w:pPr>
      <w:r>
        <w:rPr>
          <w:spacing w:val="-5"/>
          <w:sz w:val="28"/>
          <w:szCs w:val="28"/>
          <w:lang w:eastAsia="zh-CN"/>
        </w:rPr>
        <w:t>1、投标人按本文第（九）条规定，编制资格审查文件、技术、商务投标文件</w:t>
      </w:r>
      <w:r>
        <w:rPr>
          <w:spacing w:val="-2"/>
          <w:sz w:val="28"/>
          <w:szCs w:val="28"/>
          <w:lang w:eastAsia="zh-CN"/>
        </w:rPr>
        <w:t>本项目采用不见面电子开评标，投标单位在江西省交易系统上</w:t>
      </w:r>
      <w:r>
        <w:rPr>
          <w:spacing w:val="-3"/>
          <w:sz w:val="28"/>
          <w:szCs w:val="28"/>
          <w:lang w:eastAsia="zh-CN"/>
        </w:rPr>
        <w:t>传CA锁加密的电</w:t>
      </w:r>
      <w:r>
        <w:rPr>
          <w:spacing w:val="-2"/>
          <w:sz w:val="28"/>
          <w:szCs w:val="28"/>
          <w:lang w:eastAsia="zh-CN"/>
        </w:rPr>
        <w:t>子投标文件一份。</w:t>
      </w:r>
    </w:p>
    <w:p w14:paraId="08921CDF">
      <w:pPr>
        <w:pStyle w:val="6"/>
        <w:spacing w:before="91" w:line="250" w:lineRule="auto"/>
        <w:ind w:left="1" w:right="98" w:firstLine="361"/>
        <w:rPr>
          <w:sz w:val="28"/>
          <w:szCs w:val="28"/>
          <w:lang w:eastAsia="zh-CN"/>
        </w:rPr>
      </w:pPr>
      <w:r>
        <w:rPr>
          <w:spacing w:val="-4"/>
          <w:sz w:val="28"/>
          <w:szCs w:val="28"/>
          <w:lang w:eastAsia="zh-CN"/>
        </w:rPr>
        <w:t>2、投标文件（含资格审查文件、技术标、商务标、方案设计）本</w:t>
      </w:r>
      <w:r>
        <w:rPr>
          <w:spacing w:val="-5"/>
          <w:sz w:val="28"/>
          <w:szCs w:val="28"/>
          <w:lang w:eastAsia="zh-CN"/>
        </w:rPr>
        <w:t>项目采用不</w:t>
      </w:r>
      <w:r>
        <w:rPr>
          <w:spacing w:val="-2"/>
          <w:sz w:val="28"/>
          <w:szCs w:val="28"/>
          <w:lang w:eastAsia="zh-CN"/>
        </w:rPr>
        <w:t>见面电子开评标，投标单位在江西省交易系统上传C</w:t>
      </w:r>
      <w:r>
        <w:rPr>
          <w:spacing w:val="-3"/>
          <w:sz w:val="28"/>
          <w:szCs w:val="28"/>
          <w:lang w:eastAsia="zh-CN"/>
        </w:rPr>
        <w:t>A锁加密的电子投标文件一</w:t>
      </w:r>
      <w:r>
        <w:rPr>
          <w:spacing w:val="-13"/>
          <w:sz w:val="28"/>
          <w:szCs w:val="28"/>
          <w:lang w:eastAsia="zh-CN"/>
        </w:rPr>
        <w:t>份。</w:t>
      </w:r>
    </w:p>
    <w:p w14:paraId="66EF83BE">
      <w:pPr>
        <w:pStyle w:val="6"/>
        <w:spacing w:before="64" w:line="242" w:lineRule="auto"/>
        <w:ind w:left="24" w:right="117" w:firstLine="340"/>
        <w:rPr>
          <w:sz w:val="28"/>
          <w:szCs w:val="28"/>
          <w:lang w:eastAsia="zh-CN"/>
        </w:rPr>
      </w:pPr>
      <w:r>
        <w:rPr>
          <w:spacing w:val="-5"/>
          <w:sz w:val="28"/>
          <w:szCs w:val="28"/>
          <w:lang w:eastAsia="zh-CN"/>
        </w:rPr>
        <w:t>3、全套投标文件应无涂改和行间插字，除非这些删改是根据招标人指示进行</w:t>
      </w:r>
      <w:r>
        <w:rPr>
          <w:spacing w:val="-2"/>
          <w:sz w:val="28"/>
          <w:szCs w:val="28"/>
          <w:lang w:eastAsia="zh-CN"/>
        </w:rPr>
        <w:t>的，或者是投标人造成的必须修改的错误。修改处应由投标人加盖单位公章。</w:t>
      </w:r>
    </w:p>
    <w:p w14:paraId="5539C28E">
      <w:pPr>
        <w:pStyle w:val="6"/>
        <w:spacing w:before="219" w:line="225" w:lineRule="auto"/>
        <w:ind w:left="3200"/>
        <w:outlineLvl w:val="2"/>
        <w:rPr>
          <w:lang w:eastAsia="zh-CN"/>
        </w:rPr>
      </w:pPr>
      <w:bookmarkStart w:id="13" w:name="bookmark16"/>
      <w:bookmarkEnd w:id="13"/>
      <w:bookmarkStart w:id="14" w:name="_Toc193978980"/>
      <w:r>
        <w:rPr>
          <w:b/>
          <w:bCs/>
          <w:spacing w:val="26"/>
          <w:lang w:eastAsia="zh-CN"/>
        </w:rPr>
        <w:t>五、投标文件的递交</w:t>
      </w:r>
      <w:bookmarkEnd w:id="14"/>
    </w:p>
    <w:p w14:paraId="1D5BFC37">
      <w:pPr>
        <w:spacing w:line="251" w:lineRule="auto"/>
        <w:rPr>
          <w:lang w:eastAsia="zh-CN"/>
        </w:rPr>
      </w:pPr>
    </w:p>
    <w:p w14:paraId="43221FCE">
      <w:pPr>
        <w:pStyle w:val="6"/>
        <w:spacing w:before="91" w:line="220" w:lineRule="auto"/>
        <w:ind w:left="9"/>
        <w:rPr>
          <w:sz w:val="28"/>
          <w:szCs w:val="28"/>
          <w:lang w:eastAsia="zh-CN"/>
        </w:rPr>
      </w:pPr>
      <w:r>
        <w:rPr>
          <w:b/>
          <w:bCs/>
          <w:spacing w:val="6"/>
          <w:sz w:val="28"/>
          <w:szCs w:val="28"/>
          <w:lang w:eastAsia="zh-CN"/>
        </w:rPr>
        <w:t>（</w:t>
      </w:r>
      <w:r>
        <w:rPr>
          <w:rFonts w:hint="eastAsia"/>
          <w:b/>
          <w:bCs/>
          <w:spacing w:val="6"/>
          <w:sz w:val="28"/>
          <w:szCs w:val="28"/>
          <w:lang w:val="en-US" w:eastAsia="zh-CN"/>
        </w:rPr>
        <w:t>一</w:t>
      </w:r>
      <w:r>
        <w:rPr>
          <w:b/>
          <w:bCs/>
          <w:spacing w:val="6"/>
          <w:sz w:val="28"/>
          <w:szCs w:val="28"/>
          <w:lang w:eastAsia="zh-CN"/>
        </w:rPr>
        <w:t>）投标文件的递交</w:t>
      </w:r>
    </w:p>
    <w:p w14:paraId="7477233E">
      <w:pPr>
        <w:pStyle w:val="6"/>
        <w:spacing w:before="196" w:line="249" w:lineRule="auto"/>
        <w:ind w:left="16" w:firstLine="343"/>
        <w:rPr>
          <w:sz w:val="28"/>
          <w:szCs w:val="28"/>
          <w:lang w:eastAsia="zh-CN"/>
        </w:rPr>
      </w:pPr>
      <w:r>
        <w:rPr>
          <w:spacing w:val="-5"/>
          <w:sz w:val="28"/>
          <w:szCs w:val="28"/>
          <w:lang w:eastAsia="zh-CN"/>
        </w:rPr>
        <w:t>本项目采用全流程电子化招标投标方式实施，请投标单</w:t>
      </w:r>
      <w:r>
        <w:rPr>
          <w:spacing w:val="-6"/>
          <w:sz w:val="28"/>
          <w:szCs w:val="28"/>
          <w:lang w:eastAsia="zh-CN"/>
        </w:rPr>
        <w:t>位合理编制投标文件。</w:t>
      </w:r>
      <w:r>
        <w:rPr>
          <w:spacing w:val="-2"/>
          <w:sz w:val="28"/>
          <w:szCs w:val="28"/>
          <w:lang w:eastAsia="zh-CN"/>
        </w:rPr>
        <w:t>需将所有投标文件</w:t>
      </w:r>
      <w:r>
        <w:rPr>
          <w:rFonts w:hint="eastAsia"/>
          <w:spacing w:val="-2"/>
          <w:sz w:val="28"/>
          <w:szCs w:val="28"/>
          <w:lang w:eastAsia="zh-CN"/>
        </w:rPr>
        <w:t>在投标截止时间之前</w:t>
      </w:r>
      <w:r>
        <w:rPr>
          <w:spacing w:val="-2"/>
          <w:sz w:val="28"/>
          <w:szCs w:val="28"/>
          <w:lang w:eastAsia="zh-CN"/>
        </w:rPr>
        <w:t>上传至江西省公共资源交易</w:t>
      </w:r>
      <w:r>
        <w:rPr>
          <w:spacing w:val="-3"/>
          <w:sz w:val="28"/>
          <w:szCs w:val="28"/>
          <w:lang w:eastAsia="zh-CN"/>
        </w:rPr>
        <w:t>平台系统。</w:t>
      </w:r>
    </w:p>
    <w:p w14:paraId="38FDE8AE">
      <w:pPr>
        <w:pStyle w:val="6"/>
        <w:spacing w:before="138" w:line="221" w:lineRule="auto"/>
        <w:ind w:left="9"/>
        <w:rPr>
          <w:sz w:val="28"/>
          <w:szCs w:val="28"/>
          <w:lang w:eastAsia="zh-CN"/>
        </w:rPr>
      </w:pPr>
      <w:r>
        <w:rPr>
          <w:b/>
          <w:bCs/>
          <w:spacing w:val="22"/>
          <w:sz w:val="28"/>
          <w:szCs w:val="28"/>
          <w:lang w:eastAsia="zh-CN"/>
        </w:rPr>
        <w:t>（</w:t>
      </w:r>
      <w:r>
        <w:rPr>
          <w:rFonts w:hint="eastAsia"/>
          <w:b/>
          <w:bCs/>
          <w:spacing w:val="22"/>
          <w:sz w:val="28"/>
          <w:szCs w:val="28"/>
          <w:lang w:val="en-US" w:eastAsia="zh-CN"/>
        </w:rPr>
        <w:t>二</w:t>
      </w:r>
      <w:r>
        <w:rPr>
          <w:b/>
          <w:bCs/>
          <w:spacing w:val="22"/>
          <w:sz w:val="28"/>
          <w:szCs w:val="28"/>
          <w:lang w:eastAsia="zh-CN"/>
        </w:rPr>
        <w:t>）投标截止期</w:t>
      </w:r>
    </w:p>
    <w:p w14:paraId="7E3419D8">
      <w:pPr>
        <w:pStyle w:val="6"/>
        <w:spacing w:before="229" w:line="267" w:lineRule="auto"/>
        <w:ind w:right="21" w:firstLine="379"/>
        <w:rPr>
          <w:sz w:val="28"/>
          <w:szCs w:val="28"/>
          <w:lang w:eastAsia="zh-CN"/>
        </w:rPr>
      </w:pPr>
      <w:r>
        <w:rPr>
          <w:spacing w:val="-2"/>
          <w:sz w:val="28"/>
          <w:szCs w:val="28"/>
          <w:lang w:eastAsia="zh-CN"/>
        </w:rPr>
        <w:t>1、电子版投标文件必须在投标截止时间前上传</w:t>
      </w:r>
      <w:r>
        <w:rPr>
          <w:spacing w:val="-3"/>
          <w:sz w:val="28"/>
          <w:szCs w:val="28"/>
          <w:lang w:eastAsia="zh-CN"/>
        </w:rPr>
        <w:t>到江西省公共资源交易平台，</w:t>
      </w:r>
      <w:r>
        <w:rPr>
          <w:spacing w:val="2"/>
          <w:sz w:val="28"/>
          <w:szCs w:val="28"/>
          <w:lang w:eastAsia="zh-CN"/>
        </w:rPr>
        <w:t>否则视为无效投标。招标人将拒绝在其规定的截止时间后上传到江西省公共资</w:t>
      </w:r>
      <w:r>
        <w:rPr>
          <w:spacing w:val="-1"/>
          <w:sz w:val="28"/>
          <w:szCs w:val="28"/>
          <w:lang w:eastAsia="zh-CN"/>
        </w:rPr>
        <w:t>源交易平台的任何投标文件。</w:t>
      </w:r>
    </w:p>
    <w:p w14:paraId="7F500422">
      <w:pPr>
        <w:pStyle w:val="6"/>
        <w:spacing w:before="104" w:line="273" w:lineRule="auto"/>
        <w:ind w:left="3" w:right="97" w:firstLine="350"/>
        <w:rPr>
          <w:sz w:val="28"/>
          <w:szCs w:val="28"/>
          <w:lang w:eastAsia="zh-CN"/>
        </w:rPr>
      </w:pPr>
      <w:r>
        <w:rPr>
          <w:rFonts w:ascii="Times New Roman" w:hAnsi="Times New Roman" w:eastAsia="Times New Roman" w:cs="Times New Roman"/>
          <w:spacing w:val="-4"/>
          <w:sz w:val="28"/>
          <w:szCs w:val="28"/>
          <w:lang w:eastAsia="zh-CN"/>
        </w:rPr>
        <w:t>2</w:t>
      </w:r>
      <w:r>
        <w:rPr>
          <w:spacing w:val="-4"/>
          <w:sz w:val="28"/>
          <w:szCs w:val="28"/>
          <w:lang w:eastAsia="zh-CN"/>
        </w:rPr>
        <w:t>、若招标人推迟投标截止时间，应当在江西省公共资源交易平台上发布延期</w:t>
      </w:r>
      <w:r>
        <w:rPr>
          <w:spacing w:val="2"/>
          <w:sz w:val="28"/>
          <w:szCs w:val="28"/>
          <w:lang w:eastAsia="zh-CN"/>
        </w:rPr>
        <w:t>公告，延期函以网上公告的形式通知所有已下载招标文件的投标人。在这种情况下，招标人和投标人受投标截止时间制约的所有权利和义务均应延长至新的</w:t>
      </w:r>
      <w:r>
        <w:rPr>
          <w:spacing w:val="-6"/>
          <w:sz w:val="28"/>
          <w:szCs w:val="28"/>
          <w:lang w:eastAsia="zh-CN"/>
        </w:rPr>
        <w:t>投标截止时间。</w:t>
      </w:r>
    </w:p>
    <w:p w14:paraId="7500BF4C">
      <w:pPr>
        <w:pStyle w:val="6"/>
        <w:spacing w:before="105" w:line="219" w:lineRule="auto"/>
        <w:ind w:left="359"/>
        <w:rPr>
          <w:sz w:val="28"/>
          <w:szCs w:val="28"/>
          <w:lang w:eastAsia="zh-CN"/>
        </w:rPr>
      </w:pPr>
      <w:r>
        <w:rPr>
          <w:rFonts w:ascii="Times New Roman" w:hAnsi="Times New Roman" w:eastAsia="Times New Roman" w:cs="Times New Roman"/>
          <w:spacing w:val="-2"/>
          <w:sz w:val="28"/>
          <w:szCs w:val="28"/>
          <w:lang w:eastAsia="zh-CN"/>
        </w:rPr>
        <w:t>3</w:t>
      </w:r>
      <w:r>
        <w:rPr>
          <w:spacing w:val="-2"/>
          <w:sz w:val="28"/>
          <w:szCs w:val="28"/>
          <w:lang w:eastAsia="zh-CN"/>
        </w:rPr>
        <w:t>、投标文件内容以上传的电子版投标文件为准。</w:t>
      </w:r>
    </w:p>
    <w:p w14:paraId="78957C89">
      <w:pPr>
        <w:pStyle w:val="6"/>
        <w:spacing w:before="169" w:line="220" w:lineRule="auto"/>
        <w:ind w:left="9"/>
        <w:rPr>
          <w:sz w:val="28"/>
          <w:szCs w:val="28"/>
          <w:lang w:eastAsia="zh-CN"/>
        </w:rPr>
      </w:pPr>
      <w:r>
        <w:rPr>
          <w:b/>
          <w:bCs/>
          <w:spacing w:val="30"/>
          <w:sz w:val="28"/>
          <w:szCs w:val="28"/>
          <w:lang w:eastAsia="zh-CN"/>
        </w:rPr>
        <w:t>（</w:t>
      </w:r>
      <w:r>
        <w:rPr>
          <w:rFonts w:hint="eastAsia"/>
          <w:b/>
          <w:bCs/>
          <w:spacing w:val="30"/>
          <w:sz w:val="28"/>
          <w:szCs w:val="28"/>
          <w:lang w:val="en-US" w:eastAsia="zh-CN"/>
        </w:rPr>
        <w:t>三</w:t>
      </w:r>
      <w:r>
        <w:rPr>
          <w:b/>
          <w:bCs/>
          <w:spacing w:val="30"/>
          <w:sz w:val="28"/>
          <w:szCs w:val="28"/>
          <w:lang w:eastAsia="zh-CN"/>
        </w:rPr>
        <w:t>）投标文件的修改与撤回</w:t>
      </w:r>
    </w:p>
    <w:p w14:paraId="734523A2">
      <w:pPr>
        <w:pStyle w:val="6"/>
        <w:spacing w:before="231" w:line="255" w:lineRule="auto"/>
        <w:ind w:right="100" w:firstLine="379"/>
        <w:rPr>
          <w:sz w:val="28"/>
          <w:szCs w:val="28"/>
          <w:lang w:eastAsia="zh-CN"/>
        </w:rPr>
      </w:pPr>
      <w:r>
        <w:rPr>
          <w:spacing w:val="-5"/>
          <w:sz w:val="28"/>
          <w:szCs w:val="28"/>
          <w:lang w:eastAsia="zh-CN"/>
        </w:rPr>
        <w:t>1、在投标截止时间前，投标人可以在江西省公共资源交易平台上提出修改或撤回其投标。</w:t>
      </w:r>
    </w:p>
    <w:p w14:paraId="65B0F467">
      <w:pPr>
        <w:pStyle w:val="6"/>
        <w:spacing w:before="104" w:line="256" w:lineRule="auto"/>
        <w:ind w:left="6" w:right="121" w:firstLine="355"/>
        <w:rPr>
          <w:sz w:val="28"/>
          <w:szCs w:val="28"/>
          <w:lang w:eastAsia="zh-CN"/>
        </w:rPr>
      </w:pPr>
      <w:r>
        <w:rPr>
          <w:spacing w:val="-5"/>
          <w:sz w:val="28"/>
          <w:szCs w:val="28"/>
          <w:lang w:eastAsia="zh-CN"/>
        </w:rPr>
        <w:t>2、从投标截止期至投标有效期期满这段时间内，投标人不得撤回其投标，否</w:t>
      </w:r>
      <w:r>
        <w:rPr>
          <w:spacing w:val="-6"/>
          <w:sz w:val="28"/>
          <w:szCs w:val="28"/>
          <w:lang w:eastAsia="zh-CN"/>
        </w:rPr>
        <w:t>则投标无效。</w:t>
      </w:r>
    </w:p>
    <w:p w14:paraId="69F89FB6">
      <w:pPr>
        <w:pStyle w:val="6"/>
        <w:spacing w:before="106" w:line="254" w:lineRule="auto"/>
        <w:ind w:left="3" w:right="97" w:firstLine="361"/>
        <w:rPr>
          <w:sz w:val="28"/>
          <w:szCs w:val="28"/>
          <w:lang w:eastAsia="zh-CN"/>
        </w:rPr>
      </w:pPr>
      <w:r>
        <w:rPr>
          <w:spacing w:val="-4"/>
          <w:sz w:val="28"/>
          <w:szCs w:val="28"/>
          <w:lang w:eastAsia="zh-CN"/>
        </w:rPr>
        <w:t>3、投标文件递交截止时间以后，投标人不得撤回投标文件，否</w:t>
      </w:r>
      <w:r>
        <w:rPr>
          <w:spacing w:val="-5"/>
          <w:sz w:val="28"/>
          <w:szCs w:val="28"/>
          <w:lang w:eastAsia="zh-CN"/>
        </w:rPr>
        <w:t>则其投标保证</w:t>
      </w:r>
      <w:r>
        <w:rPr>
          <w:spacing w:val="-1"/>
          <w:sz w:val="28"/>
          <w:szCs w:val="28"/>
          <w:lang w:eastAsia="zh-CN"/>
        </w:rPr>
        <w:t>金将被没收并报有关监督部门视同违约处理，给予不良记录并向社会公布。</w:t>
      </w:r>
    </w:p>
    <w:p w14:paraId="3774444D">
      <w:pPr>
        <w:pStyle w:val="6"/>
        <w:spacing w:before="227" w:line="226" w:lineRule="auto"/>
        <w:ind w:left="3699"/>
        <w:outlineLvl w:val="2"/>
        <w:rPr>
          <w:lang w:eastAsia="zh-CN"/>
        </w:rPr>
      </w:pPr>
      <w:bookmarkStart w:id="15" w:name="bookmark18"/>
      <w:bookmarkEnd w:id="15"/>
      <w:bookmarkStart w:id="16" w:name="_Toc193978981"/>
      <w:r>
        <w:rPr>
          <w:b/>
          <w:bCs/>
          <w:spacing w:val="-14"/>
          <w:lang w:eastAsia="zh-CN"/>
        </w:rPr>
        <w:t>六、开标</w:t>
      </w:r>
      <w:bookmarkEnd w:id="16"/>
    </w:p>
    <w:p w14:paraId="34032A7C">
      <w:pPr>
        <w:spacing w:line="249" w:lineRule="auto"/>
        <w:rPr>
          <w:lang w:eastAsia="zh-CN"/>
        </w:rPr>
      </w:pPr>
    </w:p>
    <w:p w14:paraId="61F52F1A">
      <w:pPr>
        <w:pStyle w:val="6"/>
        <w:spacing w:before="92" w:line="221" w:lineRule="auto"/>
        <w:ind w:left="9"/>
        <w:rPr>
          <w:sz w:val="28"/>
          <w:szCs w:val="28"/>
          <w:lang w:eastAsia="zh-CN"/>
        </w:rPr>
      </w:pPr>
      <w:r>
        <w:rPr>
          <w:b/>
          <w:bCs/>
          <w:spacing w:val="26"/>
          <w:sz w:val="28"/>
          <w:szCs w:val="28"/>
          <w:lang w:eastAsia="zh-CN"/>
        </w:rPr>
        <w:t>（</w:t>
      </w:r>
      <w:r>
        <w:rPr>
          <w:rFonts w:hint="eastAsia"/>
          <w:b/>
          <w:bCs/>
          <w:spacing w:val="26"/>
          <w:sz w:val="28"/>
          <w:szCs w:val="28"/>
          <w:lang w:val="en-US" w:eastAsia="zh-CN"/>
        </w:rPr>
        <w:t>一</w:t>
      </w:r>
      <w:r>
        <w:rPr>
          <w:b/>
          <w:bCs/>
          <w:spacing w:val="26"/>
          <w:sz w:val="28"/>
          <w:szCs w:val="28"/>
          <w:lang w:eastAsia="zh-CN"/>
        </w:rPr>
        <w:t>）开标</w:t>
      </w:r>
    </w:p>
    <w:p w14:paraId="32CB6176">
      <w:pPr>
        <w:pStyle w:val="6"/>
        <w:spacing w:before="197" w:line="254" w:lineRule="auto"/>
        <w:ind w:right="97" w:firstLine="379"/>
        <w:jc w:val="both"/>
        <w:rPr>
          <w:sz w:val="28"/>
          <w:szCs w:val="28"/>
          <w:lang w:eastAsia="zh-CN"/>
        </w:rPr>
      </w:pPr>
      <w:r>
        <w:rPr>
          <w:spacing w:val="-5"/>
          <w:sz w:val="28"/>
          <w:szCs w:val="28"/>
          <w:lang w:eastAsia="zh-CN"/>
        </w:rPr>
        <w:t>1、在规定的开标时间，投标人到场，符合开标条件的情况下，由招标人或招</w:t>
      </w:r>
      <w:r>
        <w:rPr>
          <w:spacing w:val="2"/>
          <w:sz w:val="28"/>
          <w:szCs w:val="28"/>
          <w:lang w:eastAsia="zh-CN"/>
        </w:rPr>
        <w:t>标人委托的招标代理机构负责组织和主持开标会议，参加开标的投标人的法定</w:t>
      </w:r>
      <w:r>
        <w:rPr>
          <w:sz w:val="28"/>
          <w:szCs w:val="28"/>
          <w:lang w:eastAsia="zh-CN"/>
        </w:rPr>
        <w:t>代表人或法定代表人委托代理人应签名报到</w:t>
      </w:r>
      <w:r>
        <w:rPr>
          <w:spacing w:val="-1"/>
          <w:sz w:val="28"/>
          <w:szCs w:val="28"/>
          <w:lang w:eastAsia="zh-CN"/>
        </w:rPr>
        <w:t>，以证明其准时出席开标会议。</w:t>
      </w:r>
    </w:p>
    <w:p w14:paraId="7460F666">
      <w:pPr>
        <w:pStyle w:val="6"/>
        <w:spacing w:before="91" w:line="250" w:lineRule="auto"/>
        <w:ind w:left="3" w:right="226" w:firstLine="359"/>
        <w:rPr>
          <w:sz w:val="28"/>
          <w:szCs w:val="28"/>
          <w:lang w:eastAsia="zh-CN"/>
        </w:rPr>
      </w:pPr>
      <w:r>
        <w:rPr>
          <w:spacing w:val="-5"/>
          <w:sz w:val="28"/>
          <w:szCs w:val="28"/>
          <w:lang w:eastAsia="zh-CN"/>
        </w:rPr>
        <w:t>2、投标人代表（指法定代表人或委托代理人）在规定的开标时间未到达或未</w:t>
      </w:r>
      <w:r>
        <w:rPr>
          <w:spacing w:val="-3"/>
          <w:sz w:val="28"/>
          <w:szCs w:val="28"/>
          <w:lang w:eastAsia="zh-CN"/>
        </w:rPr>
        <w:t>参加开标会议的将视为自动弃权。</w:t>
      </w:r>
    </w:p>
    <w:p w14:paraId="333E20F7">
      <w:pPr>
        <w:pStyle w:val="6"/>
        <w:spacing w:before="136" w:line="219" w:lineRule="auto"/>
        <w:ind w:left="9"/>
        <w:rPr>
          <w:sz w:val="28"/>
          <w:szCs w:val="28"/>
          <w:lang w:eastAsia="zh-CN"/>
        </w:rPr>
      </w:pPr>
      <w:r>
        <w:rPr>
          <w:b/>
          <w:bCs/>
          <w:spacing w:val="15"/>
          <w:sz w:val="28"/>
          <w:szCs w:val="28"/>
          <w:lang w:eastAsia="zh-CN"/>
        </w:rPr>
        <w:t>（</w:t>
      </w:r>
      <w:r>
        <w:rPr>
          <w:rFonts w:hint="eastAsia"/>
          <w:b/>
          <w:bCs/>
          <w:spacing w:val="15"/>
          <w:sz w:val="28"/>
          <w:szCs w:val="28"/>
          <w:lang w:val="en-US" w:eastAsia="zh-CN"/>
        </w:rPr>
        <w:t>二</w:t>
      </w:r>
      <w:r>
        <w:rPr>
          <w:b/>
          <w:bCs/>
          <w:spacing w:val="15"/>
          <w:sz w:val="28"/>
          <w:szCs w:val="28"/>
          <w:lang w:eastAsia="zh-CN"/>
        </w:rPr>
        <w:t>）开标、评标、定标会程序</w:t>
      </w:r>
    </w:p>
    <w:p w14:paraId="063433A2">
      <w:pPr>
        <w:pStyle w:val="6"/>
        <w:spacing w:before="197" w:line="219" w:lineRule="auto"/>
        <w:ind w:left="358"/>
        <w:rPr>
          <w:sz w:val="28"/>
          <w:szCs w:val="28"/>
          <w:lang w:eastAsia="zh-CN"/>
        </w:rPr>
      </w:pPr>
      <w:r>
        <w:rPr>
          <w:spacing w:val="-1"/>
          <w:sz w:val="28"/>
          <w:szCs w:val="28"/>
          <w:lang w:eastAsia="zh-CN"/>
        </w:rPr>
        <w:t>采用综合评估法。</w:t>
      </w:r>
    </w:p>
    <w:p w14:paraId="5EE3B403">
      <w:pPr>
        <w:pStyle w:val="6"/>
        <w:spacing w:before="67" w:line="219" w:lineRule="auto"/>
        <w:jc w:val="right"/>
        <w:rPr>
          <w:sz w:val="28"/>
          <w:szCs w:val="28"/>
          <w:lang w:eastAsia="zh-CN"/>
        </w:rPr>
      </w:pPr>
      <w:r>
        <w:rPr>
          <w:spacing w:val="-6"/>
          <w:sz w:val="28"/>
          <w:szCs w:val="28"/>
          <w:lang w:eastAsia="zh-CN"/>
        </w:rPr>
        <w:t>（1）查验法定代表人或法定委托代理人证件或委托书原件及本人身</w:t>
      </w:r>
      <w:r>
        <w:rPr>
          <w:spacing w:val="-7"/>
          <w:sz w:val="28"/>
          <w:szCs w:val="28"/>
          <w:lang w:eastAsia="zh-CN"/>
        </w:rPr>
        <w:t>份证原件；</w:t>
      </w:r>
    </w:p>
    <w:p w14:paraId="5C18C9BD">
      <w:pPr>
        <w:pStyle w:val="6"/>
        <w:spacing w:before="67" w:line="221" w:lineRule="auto"/>
        <w:ind w:left="367"/>
        <w:rPr>
          <w:sz w:val="28"/>
          <w:szCs w:val="28"/>
          <w:lang w:eastAsia="zh-CN"/>
        </w:rPr>
      </w:pPr>
      <w:r>
        <w:rPr>
          <w:spacing w:val="-1"/>
          <w:sz w:val="28"/>
          <w:szCs w:val="28"/>
          <w:lang w:eastAsia="zh-CN"/>
        </w:rPr>
        <w:t>（2）查验投标保证金交纳到账情况；</w:t>
      </w:r>
    </w:p>
    <w:p w14:paraId="56BA8925">
      <w:pPr>
        <w:pStyle w:val="6"/>
        <w:spacing w:before="66" w:line="220" w:lineRule="auto"/>
        <w:ind w:left="367"/>
        <w:rPr>
          <w:sz w:val="28"/>
          <w:szCs w:val="28"/>
          <w:lang w:eastAsia="zh-CN"/>
        </w:rPr>
      </w:pPr>
      <w:r>
        <w:rPr>
          <w:spacing w:val="-1"/>
          <w:sz w:val="28"/>
          <w:szCs w:val="28"/>
          <w:lang w:eastAsia="zh-CN"/>
        </w:rPr>
        <w:t>（3）有效投标人进行投标文件解密；</w:t>
      </w:r>
    </w:p>
    <w:p w14:paraId="5B17E8B4">
      <w:pPr>
        <w:pStyle w:val="6"/>
        <w:spacing w:before="64" w:line="219" w:lineRule="auto"/>
        <w:ind w:left="367"/>
        <w:rPr>
          <w:sz w:val="28"/>
          <w:szCs w:val="28"/>
          <w:lang w:eastAsia="zh-CN"/>
        </w:rPr>
      </w:pPr>
      <w:r>
        <w:rPr>
          <w:spacing w:val="-2"/>
          <w:sz w:val="28"/>
          <w:szCs w:val="28"/>
          <w:lang w:eastAsia="zh-CN"/>
        </w:rPr>
        <w:t>（4）开启投标报价；</w:t>
      </w:r>
    </w:p>
    <w:p w14:paraId="61F5B65F">
      <w:pPr>
        <w:pStyle w:val="6"/>
        <w:spacing w:before="69" w:line="220" w:lineRule="auto"/>
        <w:ind w:left="367"/>
        <w:rPr>
          <w:sz w:val="28"/>
          <w:szCs w:val="28"/>
          <w:lang w:eastAsia="zh-CN"/>
        </w:rPr>
      </w:pPr>
      <w:r>
        <w:rPr>
          <w:spacing w:val="-1"/>
          <w:sz w:val="28"/>
          <w:szCs w:val="28"/>
          <w:lang w:eastAsia="zh-CN"/>
        </w:rPr>
        <w:t>（5）招标人解密完成，确认后送评标委员评审；</w:t>
      </w:r>
    </w:p>
    <w:p w14:paraId="68D0B582">
      <w:pPr>
        <w:pStyle w:val="6"/>
        <w:spacing w:before="68" w:line="219" w:lineRule="auto"/>
        <w:ind w:left="367"/>
        <w:rPr>
          <w:sz w:val="28"/>
          <w:szCs w:val="28"/>
          <w:lang w:eastAsia="zh-CN"/>
        </w:rPr>
      </w:pPr>
      <w:r>
        <w:rPr>
          <w:spacing w:val="-6"/>
          <w:sz w:val="28"/>
          <w:szCs w:val="28"/>
          <w:lang w:eastAsia="zh-CN"/>
        </w:rPr>
        <w:t>（6）宣布资格审查结果；</w:t>
      </w:r>
    </w:p>
    <w:p w14:paraId="1B36B9A1">
      <w:pPr>
        <w:spacing w:before="67" w:line="219" w:lineRule="auto"/>
        <w:ind w:left="367"/>
        <w:rPr>
          <w:rFonts w:ascii="新宋体" w:hAnsi="新宋体" w:eastAsia="新宋体" w:cs="新宋体"/>
          <w:sz w:val="28"/>
          <w:szCs w:val="28"/>
          <w:lang w:eastAsia="zh-CN"/>
        </w:rPr>
      </w:pPr>
      <w:r>
        <w:rPr>
          <w:rFonts w:ascii="新宋体" w:hAnsi="新宋体" w:eastAsia="新宋体" w:cs="新宋体"/>
          <w:spacing w:val="-3"/>
          <w:sz w:val="28"/>
          <w:szCs w:val="28"/>
          <w:lang w:eastAsia="zh-CN"/>
        </w:rPr>
        <w:t>（7）公布技术标（含方案设计）得分情况。</w:t>
      </w:r>
    </w:p>
    <w:p w14:paraId="417349A0">
      <w:pPr>
        <w:spacing w:before="115" w:line="262" w:lineRule="auto"/>
        <w:ind w:left="1" w:right="226" w:firstLine="366"/>
        <w:rPr>
          <w:rFonts w:ascii="新宋体" w:hAnsi="新宋体" w:eastAsia="新宋体" w:cs="新宋体"/>
          <w:sz w:val="28"/>
          <w:szCs w:val="28"/>
          <w:lang w:eastAsia="zh-CN"/>
        </w:rPr>
      </w:pPr>
      <w:r>
        <w:rPr>
          <w:rFonts w:ascii="新宋体" w:hAnsi="新宋体" w:eastAsia="新宋体" w:cs="新宋体"/>
          <w:spacing w:val="-5"/>
          <w:sz w:val="28"/>
          <w:szCs w:val="28"/>
          <w:lang w:eastAsia="zh-CN"/>
        </w:rPr>
        <w:t>（8）评标委员会按评标办法规定内容评审商务标，统计综合总得分，推荐前</w:t>
      </w:r>
      <w:r>
        <w:rPr>
          <w:rFonts w:ascii="新宋体" w:hAnsi="新宋体" w:eastAsia="新宋体" w:cs="新宋体"/>
          <w:spacing w:val="-1"/>
          <w:sz w:val="28"/>
          <w:szCs w:val="28"/>
          <w:lang w:eastAsia="zh-CN"/>
        </w:rPr>
        <w:t>三名为中标候选人，按得分从高到低依次排序。</w:t>
      </w:r>
    </w:p>
    <w:p w14:paraId="24532339">
      <w:pPr>
        <w:spacing w:before="126" w:line="219" w:lineRule="auto"/>
        <w:ind w:left="367"/>
        <w:rPr>
          <w:rFonts w:ascii="新宋体" w:hAnsi="新宋体" w:eastAsia="新宋体" w:cs="新宋体"/>
          <w:sz w:val="28"/>
          <w:szCs w:val="28"/>
          <w:lang w:eastAsia="zh-CN"/>
        </w:rPr>
      </w:pPr>
      <w:r>
        <w:rPr>
          <w:rFonts w:ascii="新宋体" w:hAnsi="新宋体" w:eastAsia="新宋体" w:cs="新宋体"/>
          <w:spacing w:val="-2"/>
          <w:sz w:val="28"/>
          <w:szCs w:val="28"/>
          <w:lang w:eastAsia="zh-CN"/>
        </w:rPr>
        <w:t>（9）招标人向投标人宣布中标人或者中标候选人。</w:t>
      </w:r>
    </w:p>
    <w:p w14:paraId="3818E0F8">
      <w:pPr>
        <w:spacing w:before="129" w:line="219" w:lineRule="auto"/>
        <w:ind w:left="367"/>
        <w:rPr>
          <w:rFonts w:ascii="新宋体" w:hAnsi="新宋体" w:eastAsia="新宋体" w:cs="新宋体"/>
          <w:sz w:val="28"/>
          <w:szCs w:val="28"/>
          <w:lang w:eastAsia="zh-CN"/>
        </w:rPr>
      </w:pPr>
      <w:r>
        <w:rPr>
          <w:rFonts w:ascii="新宋体" w:hAnsi="新宋体" w:eastAsia="新宋体" w:cs="新宋体"/>
          <w:spacing w:val="-4"/>
          <w:sz w:val="28"/>
          <w:szCs w:val="28"/>
          <w:lang w:eastAsia="zh-CN"/>
        </w:rPr>
        <w:t>（10）开评标会结束，招标转入定标阶段；</w:t>
      </w:r>
    </w:p>
    <w:p w14:paraId="123851E7">
      <w:pPr>
        <w:spacing w:before="80" w:line="241" w:lineRule="auto"/>
        <w:ind w:left="23" w:right="206" w:firstLine="344"/>
        <w:rPr>
          <w:rFonts w:ascii="新宋体" w:hAnsi="新宋体" w:eastAsia="新宋体" w:cs="新宋体"/>
          <w:sz w:val="28"/>
          <w:szCs w:val="28"/>
          <w:lang w:eastAsia="zh-CN"/>
        </w:rPr>
      </w:pPr>
      <w:r>
        <w:rPr>
          <w:rFonts w:ascii="新宋体" w:hAnsi="新宋体" w:eastAsia="新宋体" w:cs="新宋体"/>
          <w:sz w:val="28"/>
          <w:szCs w:val="28"/>
          <w:lang w:eastAsia="zh-CN"/>
        </w:rPr>
        <w:t>（11）将中标人或中标候选人在江西省公共资源交易平台</w:t>
      </w:r>
      <w:r>
        <w:rPr>
          <w:rFonts w:ascii="新宋体" w:hAnsi="新宋体" w:eastAsia="新宋体" w:cs="新宋体"/>
          <w:spacing w:val="-5"/>
          <w:sz w:val="28"/>
          <w:szCs w:val="28"/>
          <w:lang w:eastAsia="zh-CN"/>
        </w:rPr>
        <w:t>进行公示3天，招标人依法确定中标人。</w:t>
      </w:r>
    </w:p>
    <w:p w14:paraId="3DB05E89">
      <w:pPr>
        <w:pStyle w:val="6"/>
        <w:spacing w:before="219" w:line="226" w:lineRule="auto"/>
        <w:ind w:left="3796"/>
        <w:outlineLvl w:val="2"/>
        <w:rPr>
          <w:lang w:eastAsia="zh-CN"/>
        </w:rPr>
      </w:pPr>
      <w:bookmarkStart w:id="17" w:name="bookmark20"/>
      <w:bookmarkEnd w:id="17"/>
      <w:bookmarkStart w:id="18" w:name="_Toc193978982"/>
      <w:r>
        <w:rPr>
          <w:b/>
          <w:bCs/>
          <w:spacing w:val="-13"/>
          <w:lang w:eastAsia="zh-CN"/>
        </w:rPr>
        <w:t>七、评标</w:t>
      </w:r>
      <w:bookmarkEnd w:id="18"/>
    </w:p>
    <w:p w14:paraId="11FB0E63">
      <w:pPr>
        <w:spacing w:line="250" w:lineRule="auto"/>
        <w:rPr>
          <w:lang w:eastAsia="zh-CN"/>
        </w:rPr>
      </w:pPr>
    </w:p>
    <w:p w14:paraId="69B93773">
      <w:pPr>
        <w:pStyle w:val="6"/>
        <w:spacing w:before="91" w:line="221" w:lineRule="auto"/>
        <w:ind w:left="9"/>
        <w:rPr>
          <w:sz w:val="28"/>
          <w:szCs w:val="28"/>
          <w:lang w:eastAsia="zh-CN"/>
        </w:rPr>
      </w:pPr>
      <w:r>
        <w:rPr>
          <w:b/>
          <w:bCs/>
          <w:spacing w:val="26"/>
          <w:sz w:val="28"/>
          <w:szCs w:val="28"/>
          <w:lang w:eastAsia="zh-CN"/>
        </w:rPr>
        <w:t>（</w:t>
      </w:r>
      <w:r>
        <w:rPr>
          <w:rFonts w:hint="eastAsia"/>
          <w:b/>
          <w:bCs/>
          <w:spacing w:val="26"/>
          <w:sz w:val="28"/>
          <w:szCs w:val="28"/>
          <w:lang w:val="en-US" w:eastAsia="zh-CN"/>
        </w:rPr>
        <w:t>一</w:t>
      </w:r>
      <w:r>
        <w:rPr>
          <w:b/>
          <w:bCs/>
          <w:spacing w:val="26"/>
          <w:sz w:val="28"/>
          <w:szCs w:val="28"/>
          <w:lang w:eastAsia="zh-CN"/>
        </w:rPr>
        <w:t>）评标</w:t>
      </w:r>
    </w:p>
    <w:p w14:paraId="6C4C5D5E">
      <w:pPr>
        <w:pStyle w:val="6"/>
        <w:spacing w:before="196" w:line="221" w:lineRule="auto"/>
        <w:ind w:left="379"/>
        <w:rPr>
          <w:sz w:val="28"/>
          <w:szCs w:val="28"/>
          <w:lang w:eastAsia="zh-CN"/>
        </w:rPr>
      </w:pPr>
      <w:r>
        <w:rPr>
          <w:spacing w:val="-8"/>
          <w:sz w:val="28"/>
          <w:szCs w:val="28"/>
          <w:lang w:eastAsia="zh-CN"/>
        </w:rPr>
        <w:t>1、评标工作</w:t>
      </w:r>
    </w:p>
    <w:p w14:paraId="0AD11FED">
      <w:pPr>
        <w:pStyle w:val="6"/>
        <w:spacing w:before="65" w:line="257" w:lineRule="auto"/>
        <w:ind w:right="136" w:firstLine="360"/>
        <w:rPr>
          <w:sz w:val="28"/>
          <w:szCs w:val="28"/>
          <w:lang w:eastAsia="zh-CN"/>
        </w:rPr>
      </w:pPr>
      <w:r>
        <w:rPr>
          <w:sz w:val="28"/>
          <w:szCs w:val="28"/>
          <w:lang w:eastAsia="zh-CN"/>
        </w:rPr>
        <w:t>招标人根据《中华人民共和国建筑法》第二十、二十一条和《中华人民共和</w:t>
      </w:r>
      <w:r>
        <w:rPr>
          <w:spacing w:val="-3"/>
          <w:sz w:val="28"/>
          <w:szCs w:val="28"/>
          <w:lang w:eastAsia="zh-CN"/>
        </w:rPr>
        <w:t>国招标投标法》第三十七条和七部委令第12号规定组成评标委员会</w:t>
      </w:r>
      <w:r>
        <w:rPr>
          <w:spacing w:val="-4"/>
          <w:sz w:val="28"/>
          <w:szCs w:val="28"/>
          <w:lang w:eastAsia="zh-CN"/>
        </w:rPr>
        <w:t>，按招标文件规定的评标办法进行评标。评标工作在项目分管的招投标监督机构的监督下，</w:t>
      </w:r>
      <w:r>
        <w:rPr>
          <w:spacing w:val="-2"/>
          <w:sz w:val="28"/>
          <w:szCs w:val="28"/>
          <w:lang w:eastAsia="zh-CN"/>
        </w:rPr>
        <w:t>并在严格保密的情况下由专家评标委员会负责完成。</w:t>
      </w:r>
    </w:p>
    <w:p w14:paraId="20298F92">
      <w:pPr>
        <w:pStyle w:val="6"/>
        <w:spacing w:before="40" w:line="219" w:lineRule="auto"/>
        <w:ind w:left="367"/>
        <w:rPr>
          <w:sz w:val="28"/>
          <w:szCs w:val="28"/>
          <w:lang w:eastAsia="zh-CN"/>
        </w:rPr>
      </w:pPr>
      <w:r>
        <w:rPr>
          <w:sz w:val="28"/>
          <w:szCs w:val="28"/>
          <w:lang w:eastAsia="zh-CN"/>
        </w:rPr>
        <w:t>（1）投标文件和投标人有下列情况之一者经评标委</w:t>
      </w:r>
      <w:r>
        <w:rPr>
          <w:spacing w:val="-1"/>
          <w:sz w:val="28"/>
          <w:szCs w:val="28"/>
          <w:lang w:eastAsia="zh-CN"/>
        </w:rPr>
        <w:t>员会初审后按废标处理：</w:t>
      </w:r>
    </w:p>
    <w:p w14:paraId="4D806EB6">
      <w:pPr>
        <w:pStyle w:val="6"/>
        <w:spacing w:before="69" w:line="242" w:lineRule="auto"/>
        <w:ind w:left="3" w:right="207" w:firstLine="354"/>
        <w:rPr>
          <w:sz w:val="28"/>
          <w:szCs w:val="28"/>
          <w:lang w:eastAsia="zh-CN"/>
        </w:rPr>
      </w:pPr>
      <w:r>
        <w:rPr>
          <w:sz w:val="28"/>
          <w:szCs w:val="28"/>
          <w:lang w:eastAsia="zh-CN"/>
        </w:rPr>
        <w:t>① 投标文件有《评标委员会和评标办法暂行规定》七部委</w:t>
      </w:r>
      <w:r>
        <w:rPr>
          <w:spacing w:val="-1"/>
          <w:sz w:val="28"/>
          <w:szCs w:val="28"/>
          <w:lang w:eastAsia="zh-CN"/>
        </w:rPr>
        <w:t>令第 12 号第20</w:t>
      </w:r>
      <w:r>
        <w:rPr>
          <w:spacing w:val="-7"/>
          <w:sz w:val="28"/>
          <w:szCs w:val="28"/>
          <w:lang w:eastAsia="zh-CN"/>
        </w:rPr>
        <w:t>条、第21条、第22条、第23条、第25条规定内容的；</w:t>
      </w:r>
    </w:p>
    <w:p w14:paraId="3134DD57">
      <w:pPr>
        <w:pStyle w:val="6"/>
        <w:spacing w:before="65" w:line="218" w:lineRule="auto"/>
        <w:ind w:left="356"/>
        <w:rPr>
          <w:sz w:val="28"/>
          <w:szCs w:val="28"/>
          <w:lang w:eastAsia="zh-CN"/>
        </w:rPr>
      </w:pPr>
      <w:r>
        <w:rPr>
          <w:spacing w:val="-5"/>
          <w:sz w:val="28"/>
          <w:szCs w:val="28"/>
          <w:lang w:eastAsia="zh-CN"/>
        </w:rPr>
        <w:t>② 投标文件有《工程建设项目勘察设计招标投标办法》八部委局令第2号第</w:t>
      </w:r>
    </w:p>
    <w:p w14:paraId="7A7D98E1">
      <w:pPr>
        <w:pStyle w:val="6"/>
        <w:spacing w:before="71" w:line="220" w:lineRule="auto"/>
        <w:ind w:left="6"/>
        <w:rPr>
          <w:sz w:val="28"/>
          <w:szCs w:val="28"/>
          <w:lang w:eastAsia="zh-CN"/>
        </w:rPr>
      </w:pPr>
      <w:r>
        <w:rPr>
          <w:spacing w:val="-8"/>
          <w:sz w:val="28"/>
          <w:szCs w:val="28"/>
          <w:lang w:eastAsia="zh-CN"/>
        </w:rPr>
        <w:t>36条和第37条规定内容的；</w:t>
      </w:r>
    </w:p>
    <w:p w14:paraId="61C3F6B4">
      <w:pPr>
        <w:pStyle w:val="6"/>
        <w:spacing w:before="68" w:line="241" w:lineRule="auto"/>
        <w:ind w:left="3" w:right="207" w:firstLine="353"/>
        <w:rPr>
          <w:sz w:val="28"/>
          <w:szCs w:val="28"/>
          <w:lang w:eastAsia="zh-CN"/>
        </w:rPr>
      </w:pPr>
      <w:r>
        <w:rPr>
          <w:spacing w:val="-1"/>
          <w:sz w:val="28"/>
          <w:szCs w:val="28"/>
          <w:lang w:eastAsia="zh-CN"/>
        </w:rPr>
        <w:t>③ 投标文件有《建筑工程设计招标投标管理办法》建设部令第 82 号第16</w:t>
      </w:r>
      <w:r>
        <w:rPr>
          <w:spacing w:val="-8"/>
          <w:sz w:val="28"/>
          <w:szCs w:val="28"/>
          <w:lang w:eastAsia="zh-CN"/>
        </w:rPr>
        <w:t>条规定内容的；</w:t>
      </w:r>
    </w:p>
    <w:p w14:paraId="05709842">
      <w:pPr>
        <w:pStyle w:val="6"/>
        <w:spacing w:before="67" w:line="218" w:lineRule="auto"/>
        <w:ind w:left="356"/>
        <w:rPr>
          <w:sz w:val="28"/>
          <w:szCs w:val="28"/>
          <w:lang w:eastAsia="zh-CN"/>
        </w:rPr>
      </w:pPr>
      <w:r>
        <w:rPr>
          <w:spacing w:val="-1"/>
          <w:sz w:val="28"/>
          <w:szCs w:val="28"/>
          <w:lang w:eastAsia="zh-CN"/>
        </w:rPr>
        <w:t>④ 法律、法规规定的其他废标情形。</w:t>
      </w:r>
    </w:p>
    <w:p w14:paraId="24E74584">
      <w:pPr>
        <w:pStyle w:val="6"/>
        <w:spacing w:before="70" w:line="220" w:lineRule="auto"/>
        <w:ind w:left="367"/>
        <w:rPr>
          <w:sz w:val="28"/>
          <w:szCs w:val="28"/>
          <w:lang w:eastAsia="zh-CN"/>
        </w:rPr>
      </w:pPr>
      <w:r>
        <w:rPr>
          <w:spacing w:val="-4"/>
          <w:sz w:val="28"/>
          <w:szCs w:val="28"/>
          <w:lang w:eastAsia="zh-CN"/>
        </w:rPr>
        <w:t>（2）投标人和投标文件有下列情况之一的，取消投标</w:t>
      </w:r>
      <w:r>
        <w:rPr>
          <w:spacing w:val="-5"/>
          <w:sz w:val="28"/>
          <w:szCs w:val="28"/>
          <w:lang w:eastAsia="zh-CN"/>
        </w:rPr>
        <w:t>资格，中标的取消中标</w:t>
      </w:r>
    </w:p>
    <w:p w14:paraId="4B553821">
      <w:pPr>
        <w:pStyle w:val="6"/>
        <w:spacing w:before="91" w:line="220" w:lineRule="auto"/>
        <w:ind w:left="14"/>
        <w:rPr>
          <w:sz w:val="28"/>
          <w:szCs w:val="28"/>
          <w:lang w:eastAsia="zh-CN"/>
        </w:rPr>
      </w:pPr>
      <w:r>
        <w:rPr>
          <w:spacing w:val="-20"/>
          <w:sz w:val="28"/>
          <w:szCs w:val="28"/>
          <w:lang w:eastAsia="zh-CN"/>
        </w:rPr>
        <w:t>资格：</w:t>
      </w:r>
    </w:p>
    <w:p w14:paraId="70071663">
      <w:pPr>
        <w:pStyle w:val="6"/>
        <w:spacing w:before="66" w:line="218" w:lineRule="auto"/>
        <w:ind w:left="359"/>
        <w:rPr>
          <w:sz w:val="28"/>
          <w:szCs w:val="28"/>
          <w:lang w:eastAsia="zh-CN"/>
        </w:rPr>
      </w:pPr>
      <w:r>
        <w:rPr>
          <w:spacing w:val="-3"/>
          <w:sz w:val="28"/>
          <w:szCs w:val="28"/>
          <w:lang w:eastAsia="zh-CN"/>
        </w:rPr>
        <w:t>① 有违反《中华人民共和国招标投标法》第50条</w:t>
      </w:r>
      <w:r>
        <w:rPr>
          <w:spacing w:val="-4"/>
          <w:sz w:val="28"/>
          <w:szCs w:val="28"/>
          <w:lang w:eastAsia="zh-CN"/>
        </w:rPr>
        <w:t>、第52条、第53条、第</w:t>
      </w:r>
    </w:p>
    <w:p w14:paraId="46F43B92">
      <w:pPr>
        <w:pStyle w:val="6"/>
        <w:spacing w:before="70" w:line="220" w:lineRule="auto"/>
        <w:ind w:left="7"/>
        <w:rPr>
          <w:sz w:val="28"/>
          <w:szCs w:val="28"/>
          <w:lang w:eastAsia="zh-CN"/>
        </w:rPr>
      </w:pPr>
      <w:r>
        <w:rPr>
          <w:spacing w:val="-8"/>
          <w:sz w:val="28"/>
          <w:szCs w:val="28"/>
          <w:lang w:eastAsia="zh-CN"/>
        </w:rPr>
        <w:t>54条、第55条、第57条规定的；</w:t>
      </w:r>
    </w:p>
    <w:p w14:paraId="2F97B40E">
      <w:pPr>
        <w:pStyle w:val="6"/>
        <w:spacing w:before="63" w:line="243" w:lineRule="auto"/>
        <w:ind w:left="8" w:right="95" w:firstLine="349"/>
        <w:rPr>
          <w:sz w:val="28"/>
          <w:szCs w:val="28"/>
          <w:lang w:eastAsia="zh-CN"/>
        </w:rPr>
      </w:pPr>
      <w:r>
        <w:rPr>
          <w:spacing w:val="-2"/>
          <w:sz w:val="28"/>
          <w:szCs w:val="28"/>
          <w:lang w:eastAsia="zh-CN"/>
        </w:rPr>
        <w:t>② 有违反《工程建设项目设计招标投标办法》八部委局令第2号第</w:t>
      </w:r>
      <w:r>
        <w:rPr>
          <w:spacing w:val="-3"/>
          <w:sz w:val="28"/>
          <w:szCs w:val="28"/>
          <w:lang w:eastAsia="zh-CN"/>
        </w:rPr>
        <w:t>52条规</w:t>
      </w:r>
      <w:r>
        <w:rPr>
          <w:spacing w:val="-19"/>
          <w:sz w:val="28"/>
          <w:szCs w:val="28"/>
          <w:lang w:eastAsia="zh-CN"/>
        </w:rPr>
        <w:t>定的；</w:t>
      </w:r>
    </w:p>
    <w:p w14:paraId="29654BA3">
      <w:pPr>
        <w:pStyle w:val="6"/>
        <w:spacing w:before="66" w:line="218" w:lineRule="auto"/>
        <w:ind w:left="358"/>
        <w:rPr>
          <w:sz w:val="28"/>
          <w:szCs w:val="28"/>
          <w:lang w:eastAsia="zh-CN"/>
        </w:rPr>
      </w:pPr>
      <w:r>
        <w:rPr>
          <w:spacing w:val="-6"/>
          <w:sz w:val="28"/>
          <w:szCs w:val="28"/>
          <w:lang w:eastAsia="zh-CN"/>
        </w:rPr>
        <w:t>③ 有违反《建筑工程设计招标投标管理办法》建设部令第82号第28条、第</w:t>
      </w:r>
    </w:p>
    <w:p w14:paraId="7F9CD9EC">
      <w:pPr>
        <w:pStyle w:val="6"/>
        <w:spacing w:before="68" w:line="220" w:lineRule="auto"/>
        <w:ind w:left="5"/>
        <w:rPr>
          <w:sz w:val="28"/>
          <w:szCs w:val="28"/>
          <w:lang w:eastAsia="zh-CN"/>
        </w:rPr>
      </w:pPr>
      <w:r>
        <w:rPr>
          <w:spacing w:val="-4"/>
          <w:sz w:val="28"/>
          <w:szCs w:val="28"/>
          <w:lang w:eastAsia="zh-CN"/>
        </w:rPr>
        <w:t>29条规定的；</w:t>
      </w:r>
    </w:p>
    <w:p w14:paraId="0EC6961C">
      <w:pPr>
        <w:pStyle w:val="6"/>
        <w:spacing w:before="67" w:line="218" w:lineRule="auto"/>
        <w:ind w:left="358"/>
        <w:rPr>
          <w:sz w:val="28"/>
          <w:szCs w:val="28"/>
          <w:lang w:eastAsia="zh-CN"/>
        </w:rPr>
      </w:pPr>
      <w:r>
        <w:rPr>
          <w:spacing w:val="-1"/>
          <w:sz w:val="28"/>
          <w:szCs w:val="28"/>
          <w:lang w:eastAsia="zh-CN"/>
        </w:rPr>
        <w:t>④ 其它违反法律、法规、规章规定的。</w:t>
      </w:r>
    </w:p>
    <w:p w14:paraId="57D1D7AE">
      <w:pPr>
        <w:pStyle w:val="6"/>
        <w:spacing w:before="71" w:line="241" w:lineRule="auto"/>
        <w:ind w:left="19" w:right="100" w:firstLine="348"/>
        <w:rPr>
          <w:sz w:val="28"/>
          <w:szCs w:val="28"/>
          <w:lang w:eastAsia="zh-CN"/>
        </w:rPr>
      </w:pPr>
      <w:r>
        <w:rPr>
          <w:spacing w:val="-4"/>
          <w:sz w:val="28"/>
          <w:szCs w:val="28"/>
          <w:lang w:eastAsia="zh-CN"/>
        </w:rPr>
        <w:t>（3）委托代理人、投标文件有下列情况之一者，招</w:t>
      </w:r>
      <w:r>
        <w:rPr>
          <w:spacing w:val="-5"/>
          <w:sz w:val="28"/>
          <w:szCs w:val="28"/>
          <w:lang w:eastAsia="zh-CN"/>
        </w:rPr>
        <w:t>标人或者招标代理机构应</w:t>
      </w:r>
      <w:r>
        <w:rPr>
          <w:spacing w:val="-7"/>
          <w:sz w:val="28"/>
          <w:szCs w:val="28"/>
          <w:lang w:eastAsia="zh-CN"/>
        </w:rPr>
        <w:t>当拒收或者退回投标文件：</w:t>
      </w:r>
    </w:p>
    <w:p w14:paraId="12701990">
      <w:pPr>
        <w:pStyle w:val="6"/>
        <w:spacing w:before="67" w:line="218" w:lineRule="auto"/>
        <w:ind w:left="359"/>
        <w:rPr>
          <w:sz w:val="28"/>
          <w:szCs w:val="28"/>
          <w:lang w:eastAsia="zh-CN"/>
        </w:rPr>
      </w:pPr>
      <w:r>
        <w:rPr>
          <w:spacing w:val="-1"/>
          <w:sz w:val="28"/>
          <w:szCs w:val="28"/>
          <w:lang w:eastAsia="zh-CN"/>
        </w:rPr>
        <w:t>① 投标文件逾期送达的或者未送达指定地点的；</w:t>
      </w:r>
    </w:p>
    <w:p w14:paraId="6308697B">
      <w:pPr>
        <w:pStyle w:val="6"/>
        <w:spacing w:before="71" w:line="218" w:lineRule="auto"/>
        <w:ind w:left="358"/>
        <w:rPr>
          <w:sz w:val="28"/>
          <w:szCs w:val="28"/>
          <w:lang w:eastAsia="zh-CN"/>
        </w:rPr>
      </w:pPr>
      <w:r>
        <w:rPr>
          <w:spacing w:val="-1"/>
          <w:sz w:val="28"/>
          <w:szCs w:val="28"/>
          <w:lang w:eastAsia="zh-CN"/>
        </w:rPr>
        <w:t>② 投标文件未按招标文件要求密封的；</w:t>
      </w:r>
    </w:p>
    <w:p w14:paraId="58F7AA80">
      <w:pPr>
        <w:pStyle w:val="6"/>
        <w:spacing w:before="67" w:line="218" w:lineRule="auto"/>
        <w:ind w:left="358"/>
        <w:rPr>
          <w:sz w:val="28"/>
          <w:szCs w:val="28"/>
          <w:lang w:eastAsia="zh-CN"/>
        </w:rPr>
      </w:pPr>
      <w:r>
        <w:rPr>
          <w:spacing w:val="-3"/>
          <w:sz w:val="28"/>
          <w:szCs w:val="28"/>
          <w:lang w:eastAsia="zh-CN"/>
        </w:rPr>
        <w:t>③外省进赣投标企业未办理进赣备案通知的；</w:t>
      </w:r>
    </w:p>
    <w:p w14:paraId="3E198030">
      <w:pPr>
        <w:pStyle w:val="6"/>
        <w:spacing w:before="71" w:line="219" w:lineRule="auto"/>
        <w:ind w:left="368"/>
        <w:rPr>
          <w:sz w:val="28"/>
          <w:szCs w:val="28"/>
          <w:lang w:eastAsia="zh-CN"/>
        </w:rPr>
      </w:pPr>
      <w:r>
        <w:rPr>
          <w:spacing w:val="-2"/>
          <w:sz w:val="28"/>
          <w:szCs w:val="28"/>
          <w:lang w:eastAsia="zh-CN"/>
        </w:rPr>
        <w:t>（4）投标文件有下列情况者经评标委员会初审后按无效投标文件处理：</w:t>
      </w:r>
    </w:p>
    <w:p w14:paraId="613C40C5">
      <w:pPr>
        <w:pStyle w:val="6"/>
        <w:spacing w:before="68" w:line="218" w:lineRule="auto"/>
        <w:ind w:left="359"/>
        <w:rPr>
          <w:sz w:val="28"/>
          <w:szCs w:val="28"/>
          <w:lang w:eastAsia="zh-CN"/>
        </w:rPr>
      </w:pPr>
      <w:r>
        <w:rPr>
          <w:spacing w:val="-2"/>
          <w:sz w:val="28"/>
          <w:szCs w:val="28"/>
          <w:lang w:eastAsia="zh-CN"/>
        </w:rPr>
        <w:t>① 投标文件的技术标、商务标、方案设计相互错装密封袋的；</w:t>
      </w:r>
    </w:p>
    <w:p w14:paraId="65574732">
      <w:pPr>
        <w:pStyle w:val="6"/>
        <w:spacing w:before="68" w:line="218" w:lineRule="auto"/>
        <w:ind w:left="358"/>
        <w:rPr>
          <w:sz w:val="28"/>
          <w:szCs w:val="28"/>
          <w:lang w:eastAsia="zh-CN"/>
        </w:rPr>
      </w:pPr>
      <w:r>
        <w:rPr>
          <w:spacing w:val="-1"/>
          <w:sz w:val="28"/>
          <w:szCs w:val="28"/>
          <w:lang w:eastAsia="zh-CN"/>
        </w:rPr>
        <w:t>② 工程勘察设计未执行《工程建设标准强制性条文》的。</w:t>
      </w:r>
    </w:p>
    <w:p w14:paraId="67054CA3">
      <w:pPr>
        <w:pStyle w:val="6"/>
        <w:spacing w:before="70" w:line="220" w:lineRule="auto"/>
        <w:ind w:left="368"/>
        <w:rPr>
          <w:sz w:val="28"/>
          <w:szCs w:val="28"/>
          <w:lang w:eastAsia="zh-CN"/>
        </w:rPr>
      </w:pPr>
      <w:r>
        <w:rPr>
          <w:spacing w:val="-1"/>
          <w:sz w:val="28"/>
          <w:szCs w:val="28"/>
          <w:lang w:eastAsia="zh-CN"/>
        </w:rPr>
        <w:t>（5）招标人约定的废标、无效标、拒收条款</w:t>
      </w:r>
      <w:r>
        <w:rPr>
          <w:spacing w:val="-1"/>
          <w:sz w:val="28"/>
          <w:szCs w:val="28"/>
          <w:u w:val="single"/>
          <w:lang w:eastAsia="zh-CN"/>
        </w:rPr>
        <w:t>/</w:t>
      </w:r>
      <w:r>
        <w:rPr>
          <w:spacing w:val="-1"/>
          <w:sz w:val="28"/>
          <w:szCs w:val="28"/>
          <w:lang w:eastAsia="zh-CN"/>
        </w:rPr>
        <w:t>：</w:t>
      </w:r>
    </w:p>
    <w:p w14:paraId="53AB47DA">
      <w:pPr>
        <w:pStyle w:val="6"/>
        <w:spacing w:before="69" w:line="241" w:lineRule="auto"/>
        <w:ind w:left="364" w:right="3652" w:firstLine="3"/>
        <w:rPr>
          <w:sz w:val="28"/>
          <w:szCs w:val="28"/>
          <w:lang w:eastAsia="zh-CN"/>
        </w:rPr>
      </w:pPr>
      <w:r>
        <w:rPr>
          <w:spacing w:val="-3"/>
          <w:sz w:val="28"/>
          <w:szCs w:val="28"/>
          <w:lang w:eastAsia="zh-CN"/>
        </w:rPr>
        <w:t>（6）法律、法规、规章规定的其他重大偏差。非重大偏差的其他偏差均属于细微偏差。</w:t>
      </w:r>
    </w:p>
    <w:p w14:paraId="7CCB2C37">
      <w:pPr>
        <w:pStyle w:val="6"/>
        <w:spacing w:before="67" w:line="219" w:lineRule="auto"/>
        <w:ind w:left="363"/>
        <w:rPr>
          <w:sz w:val="28"/>
          <w:szCs w:val="28"/>
          <w:lang w:eastAsia="zh-CN"/>
        </w:rPr>
      </w:pPr>
      <w:r>
        <w:rPr>
          <w:spacing w:val="-1"/>
          <w:sz w:val="28"/>
          <w:szCs w:val="28"/>
          <w:lang w:eastAsia="zh-CN"/>
        </w:rPr>
        <w:t>2、评标办法：本工程采用下列第（1）种方法进行评标。</w:t>
      </w:r>
    </w:p>
    <w:p w14:paraId="120F3516">
      <w:pPr>
        <w:pStyle w:val="6"/>
        <w:spacing w:before="101" w:line="267" w:lineRule="auto"/>
        <w:ind w:left="1" w:right="117" w:firstLine="367"/>
        <w:rPr>
          <w:sz w:val="28"/>
          <w:szCs w:val="28"/>
          <w:lang w:eastAsia="zh-CN"/>
        </w:rPr>
      </w:pPr>
      <w:r>
        <w:rPr>
          <w:spacing w:val="-5"/>
          <w:sz w:val="28"/>
          <w:szCs w:val="28"/>
          <w:lang w:eastAsia="zh-CN"/>
        </w:rPr>
        <w:t>（1）凡全部使用国有资金投资或者国有资金占控股或者主导地位的招标项目</w:t>
      </w:r>
      <w:r>
        <w:rPr>
          <w:spacing w:val="-8"/>
          <w:sz w:val="28"/>
          <w:szCs w:val="28"/>
          <w:lang w:eastAsia="zh-CN"/>
        </w:rPr>
        <w:t>采用《江西省房屋建筑工程设计招标评标办法（试行）》（</w:t>
      </w:r>
      <w:r>
        <w:rPr>
          <w:spacing w:val="-9"/>
          <w:sz w:val="28"/>
          <w:szCs w:val="28"/>
          <w:lang w:eastAsia="zh-CN"/>
        </w:rPr>
        <w:t>赣建招[2017]12号）</w:t>
      </w:r>
      <w:r>
        <w:rPr>
          <w:spacing w:val="-11"/>
          <w:sz w:val="28"/>
          <w:szCs w:val="28"/>
          <w:lang w:eastAsia="zh-CN"/>
        </w:rPr>
        <w:t>评标。</w:t>
      </w:r>
    </w:p>
    <w:p w14:paraId="66DFE4B0">
      <w:pPr>
        <w:pStyle w:val="6"/>
        <w:spacing w:before="106" w:line="218" w:lineRule="auto"/>
        <w:ind w:left="363"/>
        <w:rPr>
          <w:sz w:val="28"/>
          <w:szCs w:val="28"/>
          <w:lang w:eastAsia="zh-CN"/>
        </w:rPr>
      </w:pPr>
      <w:r>
        <w:rPr>
          <w:sz w:val="28"/>
          <w:szCs w:val="28"/>
          <w:lang w:eastAsia="zh-CN"/>
        </w:rPr>
        <w:t>详细评审方案设计部分评分选择</w:t>
      </w:r>
      <w:r>
        <w:rPr>
          <w:sz w:val="28"/>
          <w:szCs w:val="28"/>
          <w:u w:val="single"/>
          <w:lang w:eastAsia="zh-CN"/>
        </w:rPr>
        <w:t xml:space="preserve"> ④ </w:t>
      </w:r>
      <w:r>
        <w:rPr>
          <w:sz w:val="28"/>
          <w:szCs w:val="28"/>
          <w:lang w:eastAsia="zh-CN"/>
        </w:rPr>
        <w:t>项</w:t>
      </w:r>
    </w:p>
    <w:p w14:paraId="1034B9CB">
      <w:pPr>
        <w:pStyle w:val="6"/>
        <w:spacing w:before="109" w:line="218" w:lineRule="auto"/>
        <w:ind w:left="359"/>
        <w:rPr>
          <w:sz w:val="28"/>
          <w:szCs w:val="28"/>
          <w:lang w:eastAsia="zh-CN"/>
        </w:rPr>
      </w:pPr>
      <w:r>
        <w:rPr>
          <w:spacing w:val="6"/>
          <w:sz w:val="28"/>
          <w:szCs w:val="28"/>
          <w:lang w:eastAsia="zh-CN"/>
        </w:rPr>
        <w:t>① 公共建筑  ②居住建筑③工业建筑④市政基础设施⑤</w:t>
      </w:r>
      <w:r>
        <w:rPr>
          <w:spacing w:val="5"/>
          <w:sz w:val="28"/>
          <w:szCs w:val="28"/>
          <w:lang w:eastAsia="zh-CN"/>
        </w:rPr>
        <w:t>园林绿化</w:t>
      </w:r>
    </w:p>
    <w:p w14:paraId="14A80B3E">
      <w:pPr>
        <w:pStyle w:val="6"/>
        <w:spacing w:before="108" w:line="218" w:lineRule="auto"/>
        <w:rPr>
          <w:sz w:val="28"/>
          <w:szCs w:val="28"/>
          <w:lang w:eastAsia="zh-CN"/>
        </w:rPr>
      </w:pPr>
      <w:r>
        <w:rPr>
          <w:spacing w:val="4"/>
          <w:sz w:val="28"/>
          <w:szCs w:val="28"/>
          <w:lang w:eastAsia="zh-CN"/>
        </w:rPr>
        <w:t>⑥构筑物、单项专业工程(④⑤⑥项由招标人自行制定该部分评分标准）</w:t>
      </w:r>
    </w:p>
    <w:p w14:paraId="7F9AC7C7">
      <w:pPr>
        <w:pStyle w:val="6"/>
        <w:spacing w:before="110" w:line="277" w:lineRule="auto"/>
        <w:ind w:left="4" w:right="97" w:firstLine="360"/>
        <w:rPr>
          <w:sz w:val="28"/>
          <w:szCs w:val="28"/>
          <w:lang w:eastAsia="zh-CN"/>
        </w:rPr>
      </w:pPr>
      <w:r>
        <w:rPr>
          <w:sz w:val="28"/>
          <w:szCs w:val="28"/>
          <w:lang w:eastAsia="zh-CN"/>
        </w:rPr>
        <w:t>设置招标控制价的，当各投标报价全部大于招标控制价时，招标失败，招标</w:t>
      </w:r>
      <w:r>
        <w:rPr>
          <w:spacing w:val="-2"/>
          <w:sz w:val="28"/>
          <w:szCs w:val="28"/>
          <w:lang w:eastAsia="zh-CN"/>
        </w:rPr>
        <w:t>人重新组织招标。</w:t>
      </w:r>
    </w:p>
    <w:p w14:paraId="1D794365">
      <w:pPr>
        <w:pStyle w:val="6"/>
        <w:spacing w:before="7" w:line="219" w:lineRule="auto"/>
        <w:ind w:left="365"/>
        <w:rPr>
          <w:sz w:val="28"/>
          <w:szCs w:val="28"/>
          <w:lang w:eastAsia="zh-CN"/>
        </w:rPr>
      </w:pPr>
      <w:r>
        <w:rPr>
          <w:spacing w:val="-2"/>
          <w:sz w:val="28"/>
          <w:szCs w:val="28"/>
          <w:lang w:eastAsia="zh-CN"/>
        </w:rPr>
        <w:t>3、评标委员会的组成</w:t>
      </w:r>
    </w:p>
    <w:p w14:paraId="21FD9E2E">
      <w:pPr>
        <w:pStyle w:val="6"/>
        <w:spacing w:before="68" w:line="251" w:lineRule="auto"/>
        <w:ind w:left="5" w:firstLine="355"/>
        <w:rPr>
          <w:sz w:val="28"/>
          <w:szCs w:val="28"/>
          <w:lang w:eastAsia="zh-CN"/>
        </w:rPr>
      </w:pPr>
      <w:r>
        <w:rPr>
          <w:spacing w:val="-1"/>
          <w:sz w:val="28"/>
          <w:szCs w:val="28"/>
          <w:lang w:eastAsia="zh-CN"/>
        </w:rPr>
        <w:t>本工程评标委员会共设置</w:t>
      </w:r>
      <w:r>
        <w:rPr>
          <w:spacing w:val="-1"/>
          <w:sz w:val="28"/>
          <w:szCs w:val="28"/>
          <w:u w:val="single"/>
          <w:lang w:eastAsia="zh-CN"/>
        </w:rPr>
        <w:t>5</w:t>
      </w:r>
      <w:r>
        <w:rPr>
          <w:spacing w:val="-1"/>
          <w:sz w:val="28"/>
          <w:szCs w:val="28"/>
          <w:lang w:eastAsia="zh-CN"/>
        </w:rPr>
        <w:t>人。开标前从建设部</w:t>
      </w:r>
      <w:r>
        <w:rPr>
          <w:spacing w:val="-2"/>
          <w:sz w:val="28"/>
          <w:szCs w:val="28"/>
          <w:lang w:eastAsia="zh-CN"/>
        </w:rPr>
        <w:t>或省级专家评委库（或市级</w:t>
      </w:r>
      <w:r>
        <w:rPr>
          <w:spacing w:val="-3"/>
          <w:sz w:val="28"/>
          <w:szCs w:val="28"/>
          <w:lang w:eastAsia="zh-CN"/>
        </w:rPr>
        <w:t>分库）中按规定抽取</w:t>
      </w:r>
      <w:r>
        <w:rPr>
          <w:rFonts w:hint="eastAsia"/>
          <w:spacing w:val="-3"/>
          <w:sz w:val="28"/>
          <w:szCs w:val="28"/>
          <w:u w:val="single"/>
          <w:lang w:eastAsia="zh-CN"/>
        </w:rPr>
        <w:t>5</w:t>
      </w:r>
      <w:r>
        <w:rPr>
          <w:spacing w:val="-3"/>
          <w:sz w:val="28"/>
          <w:szCs w:val="28"/>
          <w:lang w:eastAsia="zh-CN"/>
        </w:rPr>
        <w:t>人，其中，技术类</w:t>
      </w:r>
      <w:r>
        <w:rPr>
          <w:rFonts w:hint="eastAsia"/>
          <w:spacing w:val="-3"/>
          <w:sz w:val="28"/>
          <w:szCs w:val="28"/>
          <w:u w:val="single"/>
          <w:lang w:eastAsia="zh-CN"/>
        </w:rPr>
        <w:t>3</w:t>
      </w:r>
      <w:r>
        <w:rPr>
          <w:spacing w:val="-3"/>
          <w:sz w:val="28"/>
          <w:szCs w:val="28"/>
          <w:lang w:eastAsia="zh-CN"/>
        </w:rPr>
        <w:t>人，经济类</w:t>
      </w:r>
      <w:r>
        <w:rPr>
          <w:rFonts w:hint="eastAsia"/>
          <w:spacing w:val="-3"/>
          <w:sz w:val="28"/>
          <w:szCs w:val="28"/>
          <w:u w:val="single"/>
          <w:lang w:eastAsia="zh-CN"/>
        </w:rPr>
        <w:t>2</w:t>
      </w:r>
      <w:r>
        <w:rPr>
          <w:spacing w:val="-3"/>
          <w:sz w:val="28"/>
          <w:szCs w:val="28"/>
          <w:lang w:eastAsia="zh-CN"/>
        </w:rPr>
        <w:t>人，招</w:t>
      </w:r>
      <w:r>
        <w:rPr>
          <w:spacing w:val="-4"/>
          <w:sz w:val="28"/>
          <w:szCs w:val="28"/>
          <w:lang w:eastAsia="zh-CN"/>
        </w:rPr>
        <w:t>标人代表</w:t>
      </w:r>
      <w:r>
        <w:rPr>
          <w:rFonts w:hint="eastAsia"/>
          <w:spacing w:val="-4"/>
          <w:sz w:val="28"/>
          <w:szCs w:val="28"/>
          <w:u w:val="single"/>
          <w:lang w:eastAsia="zh-CN"/>
        </w:rPr>
        <w:t>0</w:t>
      </w:r>
      <w:r>
        <w:rPr>
          <w:spacing w:val="-4"/>
          <w:sz w:val="28"/>
          <w:szCs w:val="28"/>
          <w:lang w:eastAsia="zh-CN"/>
        </w:rPr>
        <w:t>人。</w:t>
      </w:r>
    </w:p>
    <w:p w14:paraId="37F14063">
      <w:pPr>
        <w:pStyle w:val="6"/>
        <w:spacing w:before="39" w:line="219" w:lineRule="auto"/>
        <w:ind w:left="359"/>
        <w:rPr>
          <w:sz w:val="28"/>
          <w:szCs w:val="28"/>
          <w:lang w:eastAsia="zh-CN"/>
        </w:rPr>
      </w:pPr>
      <w:r>
        <w:rPr>
          <w:spacing w:val="-2"/>
          <w:sz w:val="28"/>
          <w:szCs w:val="28"/>
          <w:lang w:eastAsia="zh-CN"/>
        </w:rPr>
        <w:t>4、本工程采用下列第</w:t>
      </w:r>
      <w:r>
        <w:rPr>
          <w:b/>
          <w:bCs/>
          <w:spacing w:val="-2"/>
          <w:sz w:val="28"/>
          <w:szCs w:val="28"/>
          <w:u w:val="single"/>
          <w:lang w:eastAsia="zh-CN"/>
        </w:rPr>
        <w:t>（2）</w:t>
      </w:r>
      <w:r>
        <w:rPr>
          <w:spacing w:val="-2"/>
          <w:sz w:val="28"/>
          <w:szCs w:val="28"/>
          <w:lang w:eastAsia="zh-CN"/>
        </w:rPr>
        <w:t>方法确定中标人或推荐中标候选人：</w:t>
      </w:r>
    </w:p>
    <w:p w14:paraId="2F5DFFDA">
      <w:pPr>
        <w:pStyle w:val="6"/>
        <w:spacing w:before="68" w:line="219" w:lineRule="auto"/>
        <w:ind w:left="430"/>
        <w:rPr>
          <w:sz w:val="28"/>
          <w:szCs w:val="28"/>
          <w:lang w:eastAsia="zh-CN"/>
        </w:rPr>
      </w:pPr>
      <w:r>
        <w:rPr>
          <w:spacing w:val="-3"/>
          <w:sz w:val="28"/>
          <w:szCs w:val="28"/>
          <w:lang w:eastAsia="zh-CN"/>
        </w:rPr>
        <w:t>（1）招标人委托评标委员会直接确定中标人；</w:t>
      </w:r>
    </w:p>
    <w:p w14:paraId="6DE7C140">
      <w:pPr>
        <w:pStyle w:val="6"/>
        <w:spacing w:before="69" w:line="219" w:lineRule="auto"/>
        <w:ind w:left="430"/>
        <w:rPr>
          <w:sz w:val="28"/>
          <w:szCs w:val="28"/>
          <w:lang w:eastAsia="zh-CN"/>
        </w:rPr>
      </w:pPr>
      <w:r>
        <w:rPr>
          <w:spacing w:val="-1"/>
          <w:sz w:val="28"/>
          <w:szCs w:val="28"/>
          <w:lang w:eastAsia="zh-CN"/>
        </w:rPr>
        <w:t>（2）评标委员会将得分高的前三名投标人推荐为中标候选人。</w:t>
      </w:r>
    </w:p>
    <w:p w14:paraId="20D5DBCE">
      <w:pPr>
        <w:pStyle w:val="6"/>
        <w:spacing w:before="66" w:line="219" w:lineRule="auto"/>
        <w:ind w:left="365"/>
        <w:rPr>
          <w:sz w:val="28"/>
          <w:szCs w:val="28"/>
          <w:lang w:eastAsia="zh-CN"/>
        </w:rPr>
      </w:pPr>
      <w:r>
        <w:rPr>
          <w:spacing w:val="-3"/>
          <w:sz w:val="28"/>
          <w:szCs w:val="28"/>
          <w:lang w:eastAsia="zh-CN"/>
        </w:rPr>
        <w:t>5、本工程的定标原则按下列</w:t>
      </w:r>
      <w:r>
        <w:rPr>
          <w:b/>
          <w:bCs/>
          <w:spacing w:val="-3"/>
          <w:sz w:val="28"/>
          <w:szCs w:val="28"/>
          <w:u w:val="single"/>
          <w:lang w:eastAsia="zh-CN"/>
        </w:rPr>
        <w:t>（1）</w:t>
      </w:r>
      <w:r>
        <w:rPr>
          <w:spacing w:val="-3"/>
          <w:sz w:val="28"/>
          <w:szCs w:val="28"/>
          <w:lang w:eastAsia="zh-CN"/>
        </w:rPr>
        <w:t>条执行：</w:t>
      </w:r>
    </w:p>
    <w:p w14:paraId="7F2C75E5">
      <w:pPr>
        <w:pStyle w:val="6"/>
        <w:spacing w:before="91" w:line="220" w:lineRule="auto"/>
        <w:ind w:left="366"/>
        <w:rPr>
          <w:sz w:val="28"/>
          <w:szCs w:val="28"/>
          <w:lang w:eastAsia="zh-CN"/>
        </w:rPr>
      </w:pPr>
      <w:r>
        <w:rPr>
          <w:spacing w:val="-2"/>
          <w:sz w:val="28"/>
          <w:szCs w:val="28"/>
          <w:lang w:eastAsia="zh-CN"/>
        </w:rPr>
        <w:t>（1）招标人在中标候选人中选择综合得分最高者为中标人；</w:t>
      </w:r>
    </w:p>
    <w:p w14:paraId="635D6A2D">
      <w:pPr>
        <w:pStyle w:val="6"/>
        <w:spacing w:before="67" w:line="249" w:lineRule="auto"/>
        <w:ind w:left="1" w:right="1" w:firstLine="364"/>
        <w:rPr>
          <w:sz w:val="28"/>
          <w:szCs w:val="28"/>
          <w:lang w:eastAsia="zh-CN"/>
        </w:rPr>
      </w:pPr>
      <w:r>
        <w:rPr>
          <w:spacing w:val="-4"/>
          <w:sz w:val="28"/>
          <w:szCs w:val="28"/>
          <w:lang w:eastAsia="zh-CN"/>
        </w:rPr>
        <w:t>（2）评标委员会在中标候选人中选择方案设</w:t>
      </w:r>
      <w:r>
        <w:rPr>
          <w:spacing w:val="-5"/>
          <w:sz w:val="28"/>
          <w:szCs w:val="28"/>
          <w:lang w:eastAsia="zh-CN"/>
        </w:rPr>
        <w:t>计部分得分最高者为中标人。当</w:t>
      </w:r>
      <w:r>
        <w:rPr>
          <w:spacing w:val="2"/>
          <w:sz w:val="28"/>
          <w:szCs w:val="28"/>
          <w:lang w:eastAsia="zh-CN"/>
        </w:rPr>
        <w:t>方案设计部分得分出现并列时，以总得分高者排序在前，若仍出现并列则由招</w:t>
      </w:r>
      <w:r>
        <w:rPr>
          <w:spacing w:val="-2"/>
          <w:sz w:val="28"/>
          <w:szCs w:val="28"/>
          <w:lang w:eastAsia="zh-CN"/>
        </w:rPr>
        <w:t>标人确定排序先后；</w:t>
      </w:r>
    </w:p>
    <w:p w14:paraId="341B161E">
      <w:pPr>
        <w:pStyle w:val="6"/>
        <w:spacing w:before="67" w:line="220" w:lineRule="auto"/>
        <w:ind w:left="366"/>
        <w:rPr>
          <w:sz w:val="28"/>
          <w:szCs w:val="28"/>
          <w:lang w:eastAsia="zh-CN"/>
        </w:rPr>
      </w:pPr>
      <w:r>
        <w:rPr>
          <w:spacing w:val="-1"/>
          <w:sz w:val="28"/>
          <w:szCs w:val="28"/>
          <w:lang w:eastAsia="zh-CN"/>
        </w:rPr>
        <w:t>（3）招标人在中标候选人中选择招标人</w:t>
      </w:r>
      <w:r>
        <w:rPr>
          <w:rFonts w:ascii="新宋体" w:hAnsi="新宋体" w:eastAsia="新宋体" w:cs="新宋体"/>
          <w:spacing w:val="-1"/>
          <w:sz w:val="28"/>
          <w:szCs w:val="28"/>
          <w:lang w:eastAsia="zh-CN"/>
        </w:rPr>
        <w:t>最满意方案设计</w:t>
      </w:r>
      <w:r>
        <w:rPr>
          <w:spacing w:val="-1"/>
          <w:sz w:val="28"/>
          <w:szCs w:val="28"/>
          <w:lang w:eastAsia="zh-CN"/>
        </w:rPr>
        <w:t>为中标人。</w:t>
      </w:r>
    </w:p>
    <w:p w14:paraId="7A633B3D">
      <w:pPr>
        <w:pStyle w:val="6"/>
        <w:spacing w:before="160" w:line="220" w:lineRule="auto"/>
        <w:ind w:left="7"/>
        <w:rPr>
          <w:sz w:val="28"/>
          <w:szCs w:val="28"/>
          <w:lang w:eastAsia="zh-CN"/>
        </w:rPr>
      </w:pPr>
      <w:r>
        <w:rPr>
          <w:b/>
          <w:bCs/>
          <w:spacing w:val="26"/>
          <w:sz w:val="28"/>
          <w:szCs w:val="28"/>
          <w:lang w:eastAsia="zh-CN"/>
        </w:rPr>
        <w:t>（</w:t>
      </w:r>
      <w:r>
        <w:rPr>
          <w:rFonts w:hint="eastAsia"/>
          <w:b/>
          <w:bCs/>
          <w:spacing w:val="26"/>
          <w:sz w:val="28"/>
          <w:szCs w:val="28"/>
          <w:lang w:val="en-US" w:eastAsia="zh-CN"/>
        </w:rPr>
        <w:t>二</w:t>
      </w:r>
      <w:r>
        <w:rPr>
          <w:b/>
          <w:bCs/>
          <w:spacing w:val="26"/>
          <w:sz w:val="28"/>
          <w:szCs w:val="28"/>
          <w:lang w:eastAsia="zh-CN"/>
        </w:rPr>
        <w:t>）投标文件的澄清</w:t>
      </w:r>
    </w:p>
    <w:p w14:paraId="5158CC76">
      <w:pPr>
        <w:pStyle w:val="6"/>
        <w:spacing w:before="196" w:line="254" w:lineRule="auto"/>
        <w:ind w:firstLine="361"/>
        <w:jc w:val="both"/>
        <w:rPr>
          <w:sz w:val="28"/>
          <w:szCs w:val="28"/>
          <w:lang w:eastAsia="zh-CN"/>
        </w:rPr>
      </w:pPr>
      <w:r>
        <w:rPr>
          <w:sz w:val="28"/>
          <w:szCs w:val="28"/>
          <w:lang w:eastAsia="zh-CN"/>
        </w:rPr>
        <w:t xml:space="preserve">为了有助于投标文件的审查、评价和比较，评标委员会可以要求有关投标人 </w:t>
      </w:r>
      <w:r>
        <w:rPr>
          <w:spacing w:val="2"/>
          <w:sz w:val="28"/>
          <w:szCs w:val="28"/>
          <w:lang w:eastAsia="zh-CN"/>
        </w:rPr>
        <w:t>澄清其投标文件部分内容，有关澄清的要求与答复，应以书面形式进行，但不</w:t>
      </w:r>
      <w:r>
        <w:rPr>
          <w:spacing w:val="-2"/>
          <w:sz w:val="28"/>
          <w:szCs w:val="28"/>
          <w:lang w:eastAsia="zh-CN"/>
        </w:rPr>
        <w:t>允许更改投标报价或投标的实质性内容。</w:t>
      </w:r>
    </w:p>
    <w:p w14:paraId="594D49E6">
      <w:pPr>
        <w:pStyle w:val="6"/>
        <w:spacing w:before="138" w:line="220" w:lineRule="auto"/>
        <w:ind w:left="7"/>
        <w:rPr>
          <w:sz w:val="28"/>
          <w:szCs w:val="28"/>
          <w:lang w:eastAsia="zh-CN"/>
        </w:rPr>
      </w:pPr>
      <w:r>
        <w:rPr>
          <w:b/>
          <w:bCs/>
          <w:spacing w:val="28"/>
          <w:sz w:val="28"/>
          <w:szCs w:val="28"/>
          <w:lang w:eastAsia="zh-CN"/>
        </w:rPr>
        <w:t>（</w:t>
      </w:r>
      <w:r>
        <w:rPr>
          <w:rFonts w:hint="eastAsia"/>
          <w:b/>
          <w:bCs/>
          <w:spacing w:val="28"/>
          <w:sz w:val="28"/>
          <w:szCs w:val="28"/>
          <w:lang w:val="en-US" w:eastAsia="zh-CN"/>
        </w:rPr>
        <w:t>三</w:t>
      </w:r>
      <w:r>
        <w:rPr>
          <w:b/>
          <w:bCs/>
          <w:spacing w:val="28"/>
          <w:sz w:val="28"/>
          <w:szCs w:val="28"/>
          <w:lang w:eastAsia="zh-CN"/>
        </w:rPr>
        <w:t>）开标评标争议处理</w:t>
      </w:r>
    </w:p>
    <w:p w14:paraId="20049B68">
      <w:pPr>
        <w:pStyle w:val="6"/>
        <w:spacing w:before="195" w:line="255" w:lineRule="auto"/>
        <w:ind w:firstLine="359"/>
        <w:jc w:val="both"/>
        <w:rPr>
          <w:sz w:val="28"/>
          <w:szCs w:val="28"/>
          <w:lang w:eastAsia="zh-CN"/>
        </w:rPr>
      </w:pPr>
      <w:r>
        <w:rPr>
          <w:sz w:val="28"/>
          <w:szCs w:val="28"/>
          <w:lang w:eastAsia="zh-CN"/>
        </w:rPr>
        <w:t>开标评标过程发生争议时，由评标委员会进行书面裁决，裁决意见应在开标</w:t>
      </w:r>
      <w:r>
        <w:rPr>
          <w:spacing w:val="2"/>
          <w:sz w:val="28"/>
          <w:szCs w:val="28"/>
          <w:lang w:eastAsia="zh-CN"/>
        </w:rPr>
        <w:t>现场公开宣布，投标人对裁决意见有异议的，应当场以书面提出，评标委员会</w:t>
      </w:r>
      <w:r>
        <w:rPr>
          <w:spacing w:val="-1"/>
          <w:sz w:val="28"/>
          <w:szCs w:val="28"/>
          <w:lang w:eastAsia="zh-CN"/>
        </w:rPr>
        <w:t>应当重新裁决，当异议被否决，投标人不得对相同</w:t>
      </w:r>
      <w:r>
        <w:rPr>
          <w:spacing w:val="-2"/>
          <w:sz w:val="28"/>
          <w:szCs w:val="28"/>
          <w:lang w:eastAsia="zh-CN"/>
        </w:rPr>
        <w:t>问题再次提出异议。</w:t>
      </w:r>
    </w:p>
    <w:p w14:paraId="216DB617">
      <w:pPr>
        <w:pStyle w:val="6"/>
        <w:spacing w:before="193" w:line="226" w:lineRule="auto"/>
        <w:ind w:left="3742"/>
        <w:outlineLvl w:val="2"/>
        <w:rPr>
          <w:lang w:eastAsia="zh-CN"/>
        </w:rPr>
      </w:pPr>
      <w:bookmarkStart w:id="19" w:name="bookmark22"/>
      <w:bookmarkEnd w:id="19"/>
      <w:bookmarkStart w:id="20" w:name="_Toc193978983"/>
      <w:r>
        <w:rPr>
          <w:b/>
          <w:bCs/>
          <w:spacing w:val="30"/>
          <w:lang w:eastAsia="zh-CN"/>
        </w:rPr>
        <w:t>八、授予合同</w:t>
      </w:r>
      <w:bookmarkEnd w:id="20"/>
    </w:p>
    <w:p w14:paraId="3DDCF81D">
      <w:pPr>
        <w:spacing w:line="249" w:lineRule="auto"/>
        <w:rPr>
          <w:lang w:eastAsia="zh-CN"/>
        </w:rPr>
      </w:pPr>
    </w:p>
    <w:p w14:paraId="061268EB">
      <w:pPr>
        <w:pStyle w:val="6"/>
        <w:spacing w:before="92" w:line="221" w:lineRule="auto"/>
        <w:ind w:left="7"/>
        <w:rPr>
          <w:sz w:val="28"/>
          <w:szCs w:val="28"/>
          <w:lang w:eastAsia="zh-CN"/>
        </w:rPr>
      </w:pPr>
      <w:r>
        <w:rPr>
          <w:b/>
          <w:bCs/>
          <w:spacing w:val="28"/>
          <w:sz w:val="28"/>
          <w:szCs w:val="28"/>
          <w:lang w:eastAsia="zh-CN"/>
        </w:rPr>
        <w:t>（</w:t>
      </w:r>
      <w:r>
        <w:rPr>
          <w:rFonts w:hint="eastAsia"/>
          <w:b/>
          <w:bCs/>
          <w:spacing w:val="28"/>
          <w:sz w:val="28"/>
          <w:szCs w:val="28"/>
          <w:lang w:val="en-US" w:eastAsia="zh-CN"/>
        </w:rPr>
        <w:t>一</w:t>
      </w:r>
      <w:r>
        <w:rPr>
          <w:b/>
          <w:bCs/>
          <w:spacing w:val="28"/>
          <w:sz w:val="28"/>
          <w:szCs w:val="28"/>
          <w:lang w:eastAsia="zh-CN"/>
        </w:rPr>
        <w:t>）中标</w:t>
      </w:r>
    </w:p>
    <w:p w14:paraId="026EA436">
      <w:pPr>
        <w:pStyle w:val="6"/>
        <w:spacing w:before="196" w:line="241" w:lineRule="auto"/>
        <w:ind w:left="26" w:firstLine="352"/>
        <w:rPr>
          <w:sz w:val="28"/>
          <w:szCs w:val="28"/>
          <w:lang w:eastAsia="zh-CN"/>
        </w:rPr>
      </w:pPr>
      <w:r>
        <w:rPr>
          <w:spacing w:val="-5"/>
          <w:sz w:val="28"/>
          <w:szCs w:val="28"/>
          <w:lang w:eastAsia="zh-CN"/>
        </w:rPr>
        <w:t>1、招标人确定中标人后，并于</w:t>
      </w:r>
      <w:r>
        <w:rPr>
          <w:b/>
          <w:bCs/>
          <w:spacing w:val="-5"/>
          <w:sz w:val="28"/>
          <w:szCs w:val="28"/>
          <w:lang w:eastAsia="zh-CN"/>
        </w:rPr>
        <w:t>七</w:t>
      </w:r>
      <w:r>
        <w:rPr>
          <w:spacing w:val="-5"/>
          <w:sz w:val="28"/>
          <w:szCs w:val="28"/>
          <w:lang w:eastAsia="zh-CN"/>
        </w:rPr>
        <w:t>日内向中标人发出“中标通知书”，同时将</w:t>
      </w:r>
      <w:r>
        <w:rPr>
          <w:spacing w:val="-2"/>
          <w:sz w:val="28"/>
          <w:szCs w:val="28"/>
          <w:lang w:eastAsia="zh-CN"/>
        </w:rPr>
        <w:t>中标结果书面通知所有未中标的投标人，中标通知书将成为合同的组成部分。</w:t>
      </w:r>
    </w:p>
    <w:p w14:paraId="43459774">
      <w:pPr>
        <w:pStyle w:val="6"/>
        <w:spacing w:before="69" w:line="242" w:lineRule="auto"/>
        <w:ind w:left="1" w:right="16" w:firstLine="360"/>
        <w:rPr>
          <w:sz w:val="28"/>
          <w:szCs w:val="28"/>
          <w:lang w:eastAsia="zh-CN"/>
        </w:rPr>
      </w:pPr>
      <w:r>
        <w:rPr>
          <w:spacing w:val="-5"/>
          <w:sz w:val="28"/>
          <w:szCs w:val="28"/>
          <w:lang w:eastAsia="zh-CN"/>
        </w:rPr>
        <w:t>2、不管中标结果如何，招标人都有权拒绝任何投标人要求对评标、定标情况</w:t>
      </w:r>
      <w:r>
        <w:rPr>
          <w:spacing w:val="-1"/>
          <w:sz w:val="28"/>
          <w:szCs w:val="28"/>
          <w:lang w:eastAsia="zh-CN"/>
        </w:rPr>
        <w:t>和未中标原因作出任何解释。</w:t>
      </w:r>
    </w:p>
    <w:p w14:paraId="1EAFC5AA">
      <w:pPr>
        <w:pStyle w:val="6"/>
        <w:spacing w:before="64" w:line="242" w:lineRule="auto"/>
        <w:ind w:left="4" w:right="14" w:firstLine="359"/>
        <w:rPr>
          <w:sz w:val="28"/>
          <w:szCs w:val="28"/>
          <w:lang w:eastAsia="zh-CN"/>
        </w:rPr>
      </w:pPr>
      <w:r>
        <w:rPr>
          <w:spacing w:val="-5"/>
          <w:sz w:val="28"/>
          <w:szCs w:val="28"/>
          <w:lang w:eastAsia="zh-CN"/>
        </w:rPr>
        <w:t>3、中标人确定后，招标人在办理招投标备案时，应将工程的中标情况及主持</w:t>
      </w:r>
      <w:r>
        <w:rPr>
          <w:spacing w:val="-1"/>
          <w:sz w:val="28"/>
          <w:szCs w:val="28"/>
          <w:lang w:eastAsia="zh-CN"/>
        </w:rPr>
        <w:t>设计的注册建筑师在省或市级投标信息网上公布，</w:t>
      </w:r>
      <w:r>
        <w:rPr>
          <w:spacing w:val="-2"/>
          <w:sz w:val="28"/>
          <w:szCs w:val="28"/>
          <w:lang w:eastAsia="zh-CN"/>
        </w:rPr>
        <w:t>接受社会的监督。</w:t>
      </w:r>
    </w:p>
    <w:p w14:paraId="5081DCD9">
      <w:pPr>
        <w:pStyle w:val="6"/>
        <w:spacing w:before="69" w:line="242" w:lineRule="auto"/>
        <w:ind w:left="27" w:right="16" w:firstLine="329"/>
        <w:rPr>
          <w:sz w:val="28"/>
          <w:szCs w:val="28"/>
          <w:lang w:eastAsia="zh-CN"/>
        </w:rPr>
      </w:pPr>
      <w:r>
        <w:rPr>
          <w:spacing w:val="-4"/>
          <w:sz w:val="28"/>
          <w:szCs w:val="28"/>
          <w:lang w:eastAsia="zh-CN"/>
        </w:rPr>
        <w:t>4、招标人发出中标通知书后，应在三十天（</w:t>
      </w:r>
      <w:r>
        <w:rPr>
          <w:spacing w:val="-5"/>
          <w:sz w:val="28"/>
          <w:szCs w:val="28"/>
          <w:lang w:eastAsia="zh-CN"/>
        </w:rPr>
        <w:t>日历天）内与中标人签订设计合</w:t>
      </w:r>
      <w:r>
        <w:rPr>
          <w:spacing w:val="-20"/>
          <w:sz w:val="28"/>
          <w:szCs w:val="28"/>
          <w:lang w:eastAsia="zh-CN"/>
        </w:rPr>
        <w:t>同。</w:t>
      </w:r>
    </w:p>
    <w:p w14:paraId="394A92F2">
      <w:pPr>
        <w:pStyle w:val="6"/>
        <w:spacing w:before="68" w:line="255" w:lineRule="auto"/>
        <w:ind w:left="1" w:firstLine="362"/>
        <w:rPr>
          <w:sz w:val="28"/>
          <w:szCs w:val="28"/>
          <w:lang w:eastAsia="zh-CN"/>
        </w:rPr>
      </w:pPr>
      <w:r>
        <w:rPr>
          <w:spacing w:val="-4"/>
          <w:sz w:val="28"/>
          <w:szCs w:val="28"/>
          <w:lang w:eastAsia="zh-CN"/>
        </w:rPr>
        <w:t>5、投标人只能报送一个设计方案参与投标。投标最终结</w:t>
      </w:r>
      <w:r>
        <w:rPr>
          <w:spacing w:val="-5"/>
          <w:sz w:val="28"/>
          <w:szCs w:val="28"/>
          <w:lang w:eastAsia="zh-CN"/>
        </w:rPr>
        <w:t>果公布前，任何投标</w:t>
      </w:r>
      <w:r>
        <w:rPr>
          <w:spacing w:val="2"/>
          <w:sz w:val="28"/>
          <w:szCs w:val="28"/>
          <w:lang w:eastAsia="zh-CN"/>
        </w:rPr>
        <w:t>人不得以任何形式公开展示用于投标的设计方案。所有投标人的投标方案设计作品不得侵犯他人著作权，一经发现，将取消投标单位投标资格，已中标的取消中标资格，所有法律责任由其自行承担，并应赔偿招标人由此造成的全部损</w:t>
      </w:r>
      <w:r>
        <w:rPr>
          <w:spacing w:val="-13"/>
          <w:sz w:val="28"/>
          <w:szCs w:val="28"/>
          <w:lang w:eastAsia="zh-CN"/>
        </w:rPr>
        <w:t>失。</w:t>
      </w:r>
    </w:p>
    <w:p w14:paraId="54EA7756">
      <w:pPr>
        <w:pStyle w:val="6"/>
        <w:spacing w:before="155" w:line="221" w:lineRule="auto"/>
        <w:ind w:left="7"/>
        <w:rPr>
          <w:sz w:val="28"/>
          <w:szCs w:val="28"/>
          <w:lang w:eastAsia="zh-CN"/>
        </w:rPr>
      </w:pPr>
      <w:r>
        <w:rPr>
          <w:b/>
          <w:bCs/>
          <w:spacing w:val="15"/>
          <w:sz w:val="28"/>
          <w:szCs w:val="28"/>
          <w:lang w:eastAsia="zh-CN"/>
        </w:rPr>
        <w:t>（</w:t>
      </w:r>
      <w:r>
        <w:rPr>
          <w:rFonts w:hint="eastAsia"/>
          <w:b/>
          <w:bCs/>
          <w:spacing w:val="15"/>
          <w:sz w:val="28"/>
          <w:szCs w:val="28"/>
          <w:lang w:val="en-US" w:eastAsia="zh-CN"/>
        </w:rPr>
        <w:t>二</w:t>
      </w:r>
      <w:r>
        <w:rPr>
          <w:b/>
          <w:bCs/>
          <w:spacing w:val="15"/>
          <w:sz w:val="28"/>
          <w:szCs w:val="28"/>
          <w:lang w:eastAsia="zh-CN"/>
        </w:rPr>
        <w:t>）合同签订及项目担保</w:t>
      </w:r>
    </w:p>
    <w:p w14:paraId="537A3DEC">
      <w:pPr>
        <w:pStyle w:val="6"/>
        <w:spacing w:before="195" w:line="242" w:lineRule="auto"/>
        <w:ind w:left="1" w:right="27" w:firstLine="377"/>
        <w:rPr>
          <w:sz w:val="28"/>
          <w:szCs w:val="28"/>
          <w:lang w:eastAsia="zh-CN"/>
        </w:rPr>
      </w:pPr>
      <w:r>
        <w:rPr>
          <w:spacing w:val="-5"/>
          <w:sz w:val="28"/>
          <w:szCs w:val="28"/>
          <w:lang w:eastAsia="zh-CN"/>
        </w:rPr>
        <w:t>1、招标人与中标人应根据《中华人民共和国民</w:t>
      </w:r>
      <w:r>
        <w:rPr>
          <w:spacing w:val="-6"/>
          <w:sz w:val="28"/>
          <w:szCs w:val="28"/>
          <w:lang w:eastAsia="zh-CN"/>
        </w:rPr>
        <w:t>法典》和《中华人民共和国招</w:t>
      </w:r>
      <w:r>
        <w:rPr>
          <w:spacing w:val="-1"/>
          <w:sz w:val="28"/>
          <w:szCs w:val="28"/>
          <w:lang w:eastAsia="zh-CN"/>
        </w:rPr>
        <w:t>标投标法》的规定，依据招标文件和中标人的投标文件双方签订设计合同。</w:t>
      </w:r>
    </w:p>
    <w:p w14:paraId="650560DB">
      <w:pPr>
        <w:pStyle w:val="6"/>
        <w:spacing w:before="68" w:line="241" w:lineRule="auto"/>
        <w:ind w:left="2" w:right="1" w:firstLine="359"/>
        <w:rPr>
          <w:sz w:val="28"/>
          <w:szCs w:val="28"/>
          <w:lang w:eastAsia="zh-CN"/>
        </w:rPr>
      </w:pPr>
      <w:r>
        <w:rPr>
          <w:spacing w:val="-5"/>
          <w:sz w:val="28"/>
          <w:szCs w:val="28"/>
          <w:lang w:eastAsia="zh-CN"/>
        </w:rPr>
        <w:t>2、中标人逾期未同招标人签订合同或未按时提交履约担保（保证金</w:t>
      </w:r>
      <w:r>
        <w:rPr>
          <w:spacing w:val="10"/>
          <w:sz w:val="28"/>
          <w:szCs w:val="28"/>
          <w:lang w:eastAsia="zh-CN"/>
        </w:rPr>
        <w:t>），</w:t>
      </w:r>
      <w:r>
        <w:rPr>
          <w:spacing w:val="-5"/>
          <w:sz w:val="28"/>
          <w:szCs w:val="28"/>
          <w:lang w:eastAsia="zh-CN"/>
        </w:rPr>
        <w:t>招标</w:t>
      </w:r>
      <w:r>
        <w:rPr>
          <w:spacing w:val="2"/>
          <w:sz w:val="28"/>
          <w:szCs w:val="28"/>
          <w:lang w:eastAsia="zh-CN"/>
        </w:rPr>
        <w:t>人将取消中标人的中标资格，并没收中标人的投标保证金，招标人将有权依法</w:t>
      </w:r>
    </w:p>
    <w:p w14:paraId="54BB0BEB">
      <w:pPr>
        <w:pStyle w:val="6"/>
        <w:spacing w:before="91" w:line="255" w:lineRule="auto"/>
        <w:ind w:left="2" w:right="119" w:firstLine="2"/>
        <w:jc w:val="both"/>
        <w:rPr>
          <w:sz w:val="28"/>
          <w:szCs w:val="28"/>
          <w:lang w:eastAsia="zh-CN"/>
        </w:rPr>
      </w:pPr>
      <w:r>
        <w:rPr>
          <w:spacing w:val="2"/>
          <w:sz w:val="28"/>
          <w:szCs w:val="28"/>
          <w:lang w:eastAsia="zh-CN"/>
        </w:rPr>
        <w:t>依序另行选择其它中标排序人中标，或重新招标；如在法律规定期限内由于招标人的原因未同中标人签订合同，中标人有权依法要求招标人承担法律责任并</w:t>
      </w:r>
      <w:r>
        <w:rPr>
          <w:spacing w:val="-6"/>
          <w:sz w:val="28"/>
          <w:szCs w:val="28"/>
          <w:lang w:eastAsia="zh-CN"/>
        </w:rPr>
        <w:t>赔偿经济损失。</w:t>
      </w:r>
    </w:p>
    <w:p w14:paraId="73AA7D65">
      <w:pPr>
        <w:pStyle w:val="6"/>
        <w:spacing w:before="35" w:line="250" w:lineRule="auto"/>
        <w:ind w:left="2" w:right="123" w:firstLine="363"/>
        <w:rPr>
          <w:sz w:val="28"/>
          <w:szCs w:val="28"/>
          <w:lang w:eastAsia="zh-CN"/>
        </w:rPr>
      </w:pPr>
      <w:r>
        <w:rPr>
          <w:spacing w:val="-4"/>
          <w:sz w:val="28"/>
          <w:szCs w:val="28"/>
          <w:lang w:eastAsia="zh-CN"/>
        </w:rPr>
        <w:t>3、招标人与中标人均应忠实履行合同，当发生合同当事</w:t>
      </w:r>
      <w:r>
        <w:rPr>
          <w:spacing w:val="-5"/>
          <w:sz w:val="28"/>
          <w:szCs w:val="28"/>
          <w:lang w:eastAsia="zh-CN"/>
        </w:rPr>
        <w:t>人不履行合同（含招</w:t>
      </w:r>
      <w:r>
        <w:rPr>
          <w:spacing w:val="-1"/>
          <w:sz w:val="28"/>
          <w:szCs w:val="28"/>
          <w:lang w:eastAsia="zh-CN"/>
        </w:rPr>
        <w:t>标人不按合同约定支付工程设计款</w:t>
      </w:r>
      <w:r>
        <w:rPr>
          <w:spacing w:val="-70"/>
          <w:w w:val="94"/>
          <w:sz w:val="28"/>
          <w:szCs w:val="28"/>
          <w:lang w:eastAsia="zh-CN"/>
        </w:rPr>
        <w:t>），</w:t>
      </w:r>
      <w:r>
        <w:rPr>
          <w:spacing w:val="-1"/>
          <w:sz w:val="28"/>
          <w:szCs w:val="28"/>
          <w:lang w:eastAsia="zh-CN"/>
        </w:rPr>
        <w:t>债权人可要求债务人或担保人承担担保金</w:t>
      </w:r>
      <w:r>
        <w:rPr>
          <w:spacing w:val="-4"/>
          <w:sz w:val="28"/>
          <w:szCs w:val="28"/>
          <w:lang w:eastAsia="zh-CN"/>
        </w:rPr>
        <w:t>额内的全部担保责任。</w:t>
      </w:r>
    </w:p>
    <w:p w14:paraId="31558C15">
      <w:pPr>
        <w:pStyle w:val="6"/>
        <w:spacing w:before="64" w:line="219" w:lineRule="auto"/>
        <w:ind w:left="359"/>
        <w:rPr>
          <w:sz w:val="28"/>
          <w:szCs w:val="28"/>
          <w:lang w:eastAsia="zh-CN"/>
        </w:rPr>
      </w:pPr>
      <w:r>
        <w:rPr>
          <w:spacing w:val="-1"/>
          <w:sz w:val="28"/>
          <w:szCs w:val="28"/>
          <w:lang w:eastAsia="zh-CN"/>
        </w:rPr>
        <w:t>4、设计变更的工程量增减的设计价款调整应在合</w:t>
      </w:r>
      <w:r>
        <w:rPr>
          <w:spacing w:val="-2"/>
          <w:sz w:val="28"/>
          <w:szCs w:val="28"/>
          <w:lang w:eastAsia="zh-CN"/>
        </w:rPr>
        <w:t>同中约定。</w:t>
      </w:r>
    </w:p>
    <w:p w14:paraId="0034ECE4">
      <w:pPr>
        <w:pStyle w:val="6"/>
        <w:spacing w:before="69" w:line="220" w:lineRule="auto"/>
        <w:ind w:left="365"/>
        <w:rPr>
          <w:sz w:val="28"/>
          <w:szCs w:val="28"/>
          <w:lang w:eastAsia="zh-CN"/>
        </w:rPr>
      </w:pPr>
      <w:r>
        <w:rPr>
          <w:spacing w:val="-1"/>
          <w:sz w:val="28"/>
          <w:szCs w:val="28"/>
          <w:lang w:eastAsia="zh-CN"/>
        </w:rPr>
        <w:t>5、招标人与中标人签订的合同应按规定报项目分管的招标办备案。</w:t>
      </w:r>
    </w:p>
    <w:p w14:paraId="7B352BD6">
      <w:pPr>
        <w:pStyle w:val="6"/>
        <w:spacing w:before="101" w:line="219" w:lineRule="auto"/>
        <w:ind w:left="362"/>
        <w:rPr>
          <w:sz w:val="28"/>
          <w:szCs w:val="28"/>
          <w:lang w:eastAsia="zh-CN"/>
        </w:rPr>
      </w:pPr>
      <w:r>
        <w:rPr>
          <w:spacing w:val="-1"/>
          <w:sz w:val="28"/>
          <w:szCs w:val="28"/>
          <w:lang w:eastAsia="zh-CN"/>
        </w:rPr>
        <w:t>6、本工程实行履约保证金或者银行保函</w:t>
      </w:r>
    </w:p>
    <w:p w14:paraId="169B8BCF">
      <w:pPr>
        <w:pStyle w:val="6"/>
        <w:spacing w:before="105" w:line="273" w:lineRule="auto"/>
        <w:ind w:left="4" w:right="17" w:firstLine="354"/>
        <w:rPr>
          <w:sz w:val="28"/>
          <w:szCs w:val="28"/>
          <w:lang w:eastAsia="zh-CN"/>
        </w:rPr>
      </w:pPr>
      <w:r>
        <w:rPr>
          <w:spacing w:val="3"/>
          <w:sz w:val="28"/>
          <w:szCs w:val="28"/>
          <w:lang w:eastAsia="zh-CN"/>
        </w:rPr>
        <w:t>①中标人在同招标人签订合同前应依法按照本招标文</w:t>
      </w:r>
      <w:r>
        <w:rPr>
          <w:spacing w:val="2"/>
          <w:sz w:val="28"/>
          <w:szCs w:val="28"/>
          <w:lang w:eastAsia="zh-CN"/>
        </w:rPr>
        <w:t>件要求的数额向招标</w:t>
      </w:r>
      <w:r>
        <w:rPr>
          <w:spacing w:val="-3"/>
          <w:sz w:val="28"/>
          <w:szCs w:val="28"/>
          <w:lang w:eastAsia="zh-CN"/>
        </w:rPr>
        <w:t xml:space="preserve">人提交履约担保。本工程设计招标人要求中标人在接到中标通知书后 </w:t>
      </w:r>
      <w:r>
        <w:rPr>
          <w:spacing w:val="-3"/>
          <w:sz w:val="28"/>
          <w:szCs w:val="28"/>
          <w:u w:val="single"/>
          <w:lang w:eastAsia="zh-CN"/>
        </w:rPr>
        <w:t xml:space="preserve">7 </w:t>
      </w:r>
      <w:r>
        <w:rPr>
          <w:spacing w:val="-4"/>
          <w:sz w:val="28"/>
          <w:szCs w:val="28"/>
          <w:lang w:eastAsia="zh-CN"/>
        </w:rPr>
        <w:t>天（日</w:t>
      </w:r>
      <w:r>
        <w:rPr>
          <w:spacing w:val="-3"/>
          <w:sz w:val="28"/>
          <w:szCs w:val="28"/>
          <w:lang w:eastAsia="zh-CN"/>
        </w:rPr>
        <w:t xml:space="preserve">历天）内提交[本工程选择履约保证金或银行保函]，比例为合同总金额的 </w:t>
      </w:r>
      <w:r>
        <w:rPr>
          <w:spacing w:val="-3"/>
          <w:sz w:val="28"/>
          <w:szCs w:val="28"/>
          <w:u w:val="single"/>
          <w:lang w:eastAsia="zh-CN"/>
        </w:rPr>
        <w:t>10%</w:t>
      </w:r>
      <w:r>
        <w:rPr>
          <w:spacing w:val="-3"/>
          <w:sz w:val="28"/>
          <w:szCs w:val="28"/>
          <w:lang w:eastAsia="zh-CN"/>
        </w:rPr>
        <w:t>。</w:t>
      </w:r>
      <w:r>
        <w:rPr>
          <w:spacing w:val="-6"/>
          <w:sz w:val="28"/>
          <w:szCs w:val="28"/>
          <w:lang w:eastAsia="zh-CN"/>
        </w:rPr>
        <w:t>履约保证金或保函的提交方式和地点：银行转账（招标人账</w:t>
      </w:r>
      <w:r>
        <w:rPr>
          <w:spacing w:val="-7"/>
          <w:sz w:val="28"/>
          <w:szCs w:val="28"/>
          <w:lang w:eastAsia="zh-CN"/>
        </w:rPr>
        <w:t>户）</w:t>
      </w:r>
      <w:r>
        <w:rPr>
          <w:rFonts w:hint="eastAsia"/>
          <w:spacing w:val="-7"/>
          <w:sz w:val="28"/>
          <w:szCs w:val="28"/>
          <w:lang w:eastAsia="zh-CN"/>
        </w:rPr>
        <w:t>、</w:t>
      </w:r>
      <w:r>
        <w:rPr>
          <w:rFonts w:hint="eastAsia"/>
          <w:sz w:val="24"/>
          <w:szCs w:val="28"/>
          <w:lang w:eastAsia="zh-CN"/>
        </w:rPr>
        <w:t>招标人指定的提交地</w:t>
      </w:r>
      <w:r>
        <w:rPr>
          <w:rFonts w:hint="eastAsia" w:cs="Times New Roman"/>
          <w:sz w:val="24"/>
          <w:szCs w:val="28"/>
          <w:lang w:eastAsia="zh-CN"/>
        </w:rPr>
        <w:t>点。中标人未按时提交履约保证金或银行履约保函的，招标人将没收中标人的投标保证金，取消中标人中标资格</w:t>
      </w:r>
      <w:r>
        <w:rPr>
          <w:spacing w:val="-7"/>
          <w:sz w:val="28"/>
          <w:szCs w:val="28"/>
          <w:lang w:eastAsia="zh-CN"/>
        </w:rPr>
        <w:t>。</w:t>
      </w:r>
    </w:p>
    <w:p w14:paraId="50A614C3">
      <w:pPr>
        <w:pStyle w:val="6"/>
        <w:spacing w:before="104" w:line="256" w:lineRule="auto"/>
        <w:ind w:left="4" w:firstLine="353"/>
        <w:rPr>
          <w:sz w:val="28"/>
          <w:szCs w:val="28"/>
          <w:lang w:eastAsia="zh-CN"/>
        </w:rPr>
      </w:pPr>
      <w:r>
        <w:rPr>
          <w:spacing w:val="-2"/>
          <w:sz w:val="28"/>
          <w:szCs w:val="28"/>
          <w:lang w:eastAsia="zh-CN"/>
        </w:rPr>
        <w:t>②中标人履约保证金、银行保函期限为工程竣工验收合格后28天（日历天）</w:t>
      </w:r>
      <w:r>
        <w:rPr>
          <w:spacing w:val="-22"/>
          <w:sz w:val="28"/>
          <w:szCs w:val="28"/>
          <w:lang w:eastAsia="zh-CN"/>
        </w:rPr>
        <w:t>后退还（无息）。</w:t>
      </w:r>
    </w:p>
    <w:p w14:paraId="6D7E26C9">
      <w:pPr>
        <w:pStyle w:val="6"/>
        <w:spacing w:before="72" w:line="242" w:lineRule="auto"/>
        <w:ind w:left="3" w:right="122" w:firstLine="363"/>
        <w:rPr>
          <w:sz w:val="28"/>
          <w:szCs w:val="28"/>
          <w:lang w:eastAsia="zh-CN"/>
        </w:rPr>
      </w:pPr>
      <w:r>
        <w:rPr>
          <w:spacing w:val="-4"/>
          <w:sz w:val="28"/>
          <w:szCs w:val="28"/>
          <w:lang w:eastAsia="zh-CN"/>
        </w:rPr>
        <w:t>7、工程设计合同担保的担保费用不列入投标报价，在</w:t>
      </w:r>
      <w:r>
        <w:rPr>
          <w:spacing w:val="-5"/>
          <w:sz w:val="28"/>
          <w:szCs w:val="28"/>
          <w:lang w:eastAsia="zh-CN"/>
        </w:rPr>
        <w:t>投标附录中计取，并在</w:t>
      </w:r>
      <w:r>
        <w:rPr>
          <w:spacing w:val="-2"/>
          <w:sz w:val="28"/>
          <w:szCs w:val="28"/>
          <w:lang w:eastAsia="zh-CN"/>
        </w:rPr>
        <w:t>合同中约定，但担保费用不得超过</w:t>
      </w:r>
      <w:r>
        <w:rPr>
          <w:spacing w:val="-2"/>
          <w:sz w:val="28"/>
          <w:szCs w:val="28"/>
          <w:u w:val="single"/>
          <w:lang w:eastAsia="zh-CN"/>
        </w:rPr>
        <w:t>/</w:t>
      </w:r>
      <w:r>
        <w:rPr>
          <w:spacing w:val="-2"/>
          <w:sz w:val="28"/>
          <w:szCs w:val="28"/>
          <w:lang w:eastAsia="zh-CN"/>
        </w:rPr>
        <w:t>元。</w:t>
      </w:r>
    </w:p>
    <w:p w14:paraId="648E6030">
      <w:pPr>
        <w:pStyle w:val="6"/>
        <w:spacing w:before="64" w:line="242" w:lineRule="auto"/>
        <w:ind w:left="4" w:right="120" w:firstLine="356"/>
        <w:rPr>
          <w:sz w:val="28"/>
          <w:szCs w:val="28"/>
          <w:lang w:eastAsia="zh-CN"/>
        </w:rPr>
      </w:pPr>
      <w:r>
        <w:rPr>
          <w:spacing w:val="-4"/>
          <w:sz w:val="28"/>
          <w:szCs w:val="28"/>
          <w:lang w:eastAsia="zh-CN"/>
        </w:rPr>
        <w:t>8、招标人支付担保函和承包商（中标人）履约担保参照《工程担保合同</w:t>
      </w:r>
      <w:r>
        <w:rPr>
          <w:spacing w:val="-5"/>
          <w:sz w:val="28"/>
          <w:szCs w:val="28"/>
          <w:lang w:eastAsia="zh-CN"/>
        </w:rPr>
        <w:t>示范</w:t>
      </w:r>
      <w:r>
        <w:rPr>
          <w:spacing w:val="-8"/>
          <w:sz w:val="28"/>
          <w:szCs w:val="28"/>
          <w:lang w:eastAsia="zh-CN"/>
        </w:rPr>
        <w:t>文本》（试行</w:t>
      </w:r>
      <w:r>
        <w:rPr>
          <w:spacing w:val="-78"/>
          <w:sz w:val="28"/>
          <w:szCs w:val="28"/>
          <w:lang w:eastAsia="zh-CN"/>
        </w:rPr>
        <w:t>）（</w:t>
      </w:r>
      <w:r>
        <w:rPr>
          <w:spacing w:val="-8"/>
          <w:sz w:val="28"/>
          <w:szCs w:val="28"/>
          <w:lang w:eastAsia="zh-CN"/>
        </w:rPr>
        <w:t>建市[2005]74号）示范文本。</w:t>
      </w:r>
    </w:p>
    <w:p w14:paraId="31A2A587">
      <w:pPr>
        <w:pStyle w:val="6"/>
        <w:spacing w:before="199" w:line="220" w:lineRule="auto"/>
        <w:ind w:left="2927"/>
        <w:outlineLvl w:val="1"/>
        <w:rPr>
          <w:sz w:val="36"/>
          <w:szCs w:val="36"/>
          <w:lang w:eastAsia="zh-CN"/>
        </w:rPr>
      </w:pPr>
      <w:bookmarkStart w:id="21" w:name="bookmark24"/>
      <w:bookmarkEnd w:id="21"/>
      <w:bookmarkStart w:id="22" w:name="_Toc193978984"/>
      <w:r>
        <w:rPr>
          <w:b/>
          <w:bCs/>
          <w:spacing w:val="-3"/>
          <w:sz w:val="36"/>
          <w:szCs w:val="36"/>
          <w:lang w:eastAsia="zh-CN"/>
        </w:rPr>
        <w:t>第三节</w:t>
      </w:r>
      <w:r>
        <w:rPr>
          <w:rFonts w:hint="eastAsia"/>
          <w:b/>
          <w:bCs/>
          <w:spacing w:val="-3"/>
          <w:sz w:val="36"/>
          <w:szCs w:val="36"/>
          <w:lang w:eastAsia="zh-CN"/>
        </w:rPr>
        <w:t xml:space="preserve"> </w:t>
      </w:r>
      <w:r>
        <w:rPr>
          <w:b/>
          <w:bCs/>
          <w:spacing w:val="-3"/>
          <w:sz w:val="36"/>
          <w:szCs w:val="36"/>
          <w:lang w:eastAsia="zh-CN"/>
        </w:rPr>
        <w:t>合同主要内容</w:t>
      </w:r>
      <w:bookmarkEnd w:id="22"/>
    </w:p>
    <w:p w14:paraId="64A32644">
      <w:pPr>
        <w:pStyle w:val="6"/>
        <w:spacing w:before="314" w:line="220" w:lineRule="auto"/>
        <w:ind w:left="6"/>
        <w:outlineLvl w:val="2"/>
        <w:rPr>
          <w:sz w:val="28"/>
          <w:szCs w:val="28"/>
          <w:lang w:eastAsia="zh-CN"/>
        </w:rPr>
      </w:pPr>
      <w:bookmarkStart w:id="23" w:name="bookmark26"/>
      <w:bookmarkEnd w:id="23"/>
      <w:bookmarkStart w:id="24" w:name="_Toc193978985"/>
      <w:r>
        <w:rPr>
          <w:b/>
          <w:bCs/>
          <w:spacing w:val="15"/>
          <w:sz w:val="28"/>
          <w:szCs w:val="28"/>
          <w:lang w:eastAsia="zh-CN"/>
        </w:rPr>
        <w:t>一、合同格式</w:t>
      </w:r>
      <w:bookmarkEnd w:id="24"/>
    </w:p>
    <w:p w14:paraId="3F06B31C">
      <w:pPr>
        <w:pStyle w:val="6"/>
        <w:spacing w:before="196" w:line="249" w:lineRule="auto"/>
        <w:ind w:right="121" w:firstLine="364"/>
        <w:rPr>
          <w:sz w:val="28"/>
          <w:szCs w:val="28"/>
          <w:lang w:eastAsia="zh-CN"/>
        </w:rPr>
      </w:pPr>
      <w:r>
        <w:rPr>
          <w:spacing w:val="-6"/>
          <w:sz w:val="28"/>
          <w:szCs w:val="28"/>
          <w:lang w:eastAsia="zh-CN"/>
        </w:rPr>
        <w:t>设计合同应采用《建设工程设计合同示范文本》（GF-2000-0209和GF一2000</w:t>
      </w:r>
      <w:r>
        <w:rPr>
          <w:spacing w:val="-1"/>
          <w:sz w:val="28"/>
          <w:szCs w:val="28"/>
          <w:lang w:eastAsia="zh-CN"/>
        </w:rPr>
        <w:t>—0210）示范文本。</w:t>
      </w:r>
    </w:p>
    <w:p w14:paraId="7FF97118">
      <w:pPr>
        <w:pStyle w:val="6"/>
        <w:spacing w:before="45" w:line="251" w:lineRule="auto"/>
        <w:ind w:left="1" w:right="119" w:firstLine="360"/>
        <w:rPr>
          <w:sz w:val="28"/>
          <w:szCs w:val="28"/>
          <w:lang w:eastAsia="zh-CN"/>
        </w:rPr>
      </w:pPr>
      <w:r>
        <w:rPr>
          <w:sz w:val="28"/>
          <w:szCs w:val="28"/>
          <w:lang w:eastAsia="zh-CN"/>
        </w:rPr>
        <w:t>合同协议条款将由招标人（甲方）与中标人（乙方）结合招投标文件和本工</w:t>
      </w:r>
      <w:r>
        <w:rPr>
          <w:spacing w:val="-4"/>
          <w:sz w:val="28"/>
          <w:szCs w:val="28"/>
          <w:lang w:eastAsia="zh-CN"/>
        </w:rPr>
        <w:t>程具体情况协商后签订。</w:t>
      </w:r>
    </w:p>
    <w:p w14:paraId="2639B782">
      <w:pPr>
        <w:pStyle w:val="6"/>
        <w:spacing w:before="130" w:line="219" w:lineRule="auto"/>
        <w:ind w:left="6"/>
        <w:outlineLvl w:val="2"/>
        <w:rPr>
          <w:sz w:val="28"/>
          <w:szCs w:val="28"/>
          <w:lang w:eastAsia="zh-CN"/>
        </w:rPr>
      </w:pPr>
      <w:bookmarkStart w:id="25" w:name="bookmark28"/>
      <w:bookmarkEnd w:id="25"/>
      <w:bookmarkStart w:id="26" w:name="_Toc193978986"/>
      <w:r>
        <w:rPr>
          <w:b/>
          <w:bCs/>
          <w:spacing w:val="25"/>
          <w:sz w:val="28"/>
          <w:szCs w:val="28"/>
          <w:lang w:eastAsia="zh-CN"/>
        </w:rPr>
        <w:t>二、设计合同价款的确定及调整</w:t>
      </w:r>
      <w:bookmarkEnd w:id="26"/>
    </w:p>
    <w:p w14:paraId="54F668F0">
      <w:pPr>
        <w:pStyle w:val="6"/>
        <w:spacing w:before="197" w:line="256" w:lineRule="auto"/>
        <w:ind w:left="3" w:right="120" w:firstLine="377"/>
        <w:jc w:val="both"/>
        <w:rPr>
          <w:sz w:val="28"/>
          <w:szCs w:val="28"/>
          <w:lang w:eastAsia="zh-CN"/>
        </w:rPr>
      </w:pPr>
      <w:r>
        <w:rPr>
          <w:spacing w:val="-5"/>
          <w:sz w:val="28"/>
          <w:szCs w:val="28"/>
          <w:lang w:eastAsia="zh-CN"/>
        </w:rPr>
        <w:t>1、中标人的投标报价即为中标价，中标价即为签约合同价，任何一方不得违</w:t>
      </w:r>
      <w:r>
        <w:rPr>
          <w:spacing w:val="2"/>
          <w:sz w:val="28"/>
          <w:szCs w:val="28"/>
          <w:lang w:eastAsia="zh-CN"/>
        </w:rPr>
        <w:t>法擅自改变，确需调整的由甲、乙双方依法按规定协商一致后在合同协议条款</w:t>
      </w:r>
      <w:r>
        <w:rPr>
          <w:spacing w:val="-5"/>
          <w:sz w:val="28"/>
          <w:szCs w:val="28"/>
          <w:lang w:eastAsia="zh-CN"/>
        </w:rPr>
        <w:t>中具体明确。</w:t>
      </w:r>
    </w:p>
    <w:p w14:paraId="38B5C372">
      <w:pPr>
        <w:pStyle w:val="6"/>
        <w:spacing w:before="132" w:line="220" w:lineRule="auto"/>
        <w:ind w:left="2"/>
        <w:outlineLvl w:val="2"/>
        <w:rPr>
          <w:sz w:val="28"/>
          <w:szCs w:val="28"/>
          <w:lang w:eastAsia="zh-CN"/>
        </w:rPr>
      </w:pPr>
      <w:bookmarkStart w:id="27" w:name="bookmark30"/>
      <w:bookmarkEnd w:id="27"/>
      <w:bookmarkStart w:id="28" w:name="_Toc193978987"/>
      <w:r>
        <w:rPr>
          <w:b/>
          <w:bCs/>
          <w:spacing w:val="31"/>
          <w:sz w:val="28"/>
          <w:szCs w:val="28"/>
          <w:lang w:eastAsia="zh-CN"/>
        </w:rPr>
        <w:t>三、设计款支付</w:t>
      </w:r>
      <w:bookmarkEnd w:id="28"/>
    </w:p>
    <w:p w14:paraId="4BE304C1">
      <w:pPr>
        <w:pStyle w:val="6"/>
        <w:spacing w:before="68" w:line="219" w:lineRule="auto"/>
        <w:rPr>
          <w:spacing w:val="-4"/>
          <w:sz w:val="28"/>
          <w:szCs w:val="28"/>
          <w:lang w:eastAsia="zh-CN"/>
        </w:rPr>
      </w:pPr>
      <w:r>
        <w:rPr>
          <w:spacing w:val="-4"/>
          <w:sz w:val="28"/>
          <w:szCs w:val="28"/>
          <w:lang w:eastAsia="zh-CN"/>
        </w:rPr>
        <w:t xml:space="preserve">1、设计费用支付 ： </w:t>
      </w:r>
    </w:p>
    <w:p w14:paraId="27C1632C">
      <w:pPr>
        <w:rPr>
          <w:rFonts w:eastAsiaTheme="minorEastAsia"/>
          <w:lang w:eastAsia="zh-CN"/>
        </w:rPr>
      </w:pPr>
    </w:p>
    <w:p w14:paraId="2C9EB3E2">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rFonts w:hint="eastAsia"/>
          <w:spacing w:val="-4"/>
          <w:sz w:val="28"/>
          <w:szCs w:val="28"/>
          <w:lang w:eastAsia="zh-CN"/>
        </w:rPr>
      </w:pPr>
      <w:r>
        <w:rPr>
          <w:rFonts w:hint="eastAsia"/>
          <w:spacing w:val="-4"/>
          <w:sz w:val="28"/>
          <w:szCs w:val="28"/>
          <w:lang w:eastAsia="zh-CN"/>
        </w:rPr>
        <w:t>①设计人向发包人提交初步设计文本后两个月内，发包人向设计人支付设计费总额的 30%；</w:t>
      </w:r>
    </w:p>
    <w:p w14:paraId="55E77FE2">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rFonts w:hint="eastAsia"/>
          <w:spacing w:val="-4"/>
          <w:sz w:val="28"/>
          <w:szCs w:val="28"/>
          <w:lang w:eastAsia="zh-CN"/>
        </w:rPr>
      </w:pPr>
      <w:r>
        <w:rPr>
          <w:rFonts w:hint="eastAsia"/>
          <w:spacing w:val="-4"/>
          <w:sz w:val="28"/>
          <w:szCs w:val="28"/>
          <w:lang w:eastAsia="zh-CN"/>
        </w:rPr>
        <w:t>②施工图设计文件通过审查后两个月内，发包人向设计人支付设计费总额的 50%；</w:t>
      </w:r>
    </w:p>
    <w:p w14:paraId="199DCC34">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rFonts w:hint="eastAsia"/>
          <w:spacing w:val="-4"/>
          <w:sz w:val="28"/>
          <w:szCs w:val="28"/>
          <w:lang w:eastAsia="zh-CN"/>
        </w:rPr>
      </w:pPr>
      <w:r>
        <w:rPr>
          <w:rFonts w:hint="eastAsia"/>
          <w:spacing w:val="-4"/>
          <w:sz w:val="28"/>
          <w:szCs w:val="28"/>
          <w:lang w:eastAsia="zh-CN"/>
        </w:rPr>
        <w:t>③峻工前施工总工程量完成50%后两个月内，发包人向设计人支付设计费总额的 10%；</w:t>
      </w:r>
    </w:p>
    <w:p w14:paraId="1380DCB3">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rFonts w:hint="eastAsia"/>
          <w:spacing w:val="-4"/>
          <w:sz w:val="28"/>
          <w:szCs w:val="28"/>
          <w:lang w:eastAsia="zh-CN"/>
        </w:rPr>
      </w:pPr>
      <w:r>
        <w:rPr>
          <w:rFonts w:hint="eastAsia"/>
          <w:spacing w:val="-4"/>
          <w:sz w:val="28"/>
          <w:szCs w:val="28"/>
          <w:lang w:eastAsia="zh-CN"/>
        </w:rPr>
        <w:t>④峻工前施工总工程量完成 90%后两个月内，发包人向设计人支付设计费总额的5%；</w:t>
      </w:r>
    </w:p>
    <w:p w14:paraId="465B6706">
      <w:pPr>
        <w:pStyle w:val="6"/>
        <w:keepNext w:val="0"/>
        <w:keepLines w:val="0"/>
        <w:pageBreakBefore w:val="0"/>
        <w:widowControl/>
        <w:kinsoku w:val="0"/>
        <w:wordWrap/>
        <w:overflowPunct/>
        <w:topLinePunct w:val="0"/>
        <w:autoSpaceDE w:val="0"/>
        <w:autoSpaceDN w:val="0"/>
        <w:bidi w:val="0"/>
        <w:adjustRightInd w:val="0"/>
        <w:snapToGrid w:val="0"/>
        <w:spacing w:before="68" w:line="240" w:lineRule="auto"/>
        <w:textAlignment w:val="baseline"/>
        <w:rPr>
          <w:spacing w:val="-4"/>
          <w:sz w:val="28"/>
          <w:szCs w:val="28"/>
          <w:lang w:eastAsia="zh-CN"/>
        </w:rPr>
      </w:pPr>
      <w:r>
        <w:rPr>
          <w:rFonts w:hint="eastAsia" w:ascii="微软雅黑" w:hAnsi="微软雅黑" w:eastAsia="微软雅黑" w:cs="微软雅黑"/>
          <w:spacing w:val="-4"/>
          <w:sz w:val="28"/>
          <w:szCs w:val="28"/>
          <w:lang w:eastAsia="zh-CN"/>
        </w:rPr>
        <w:t>⑤</w:t>
      </w:r>
      <w:r>
        <w:rPr>
          <w:rFonts w:hint="eastAsia"/>
          <w:spacing w:val="-4"/>
          <w:sz w:val="28"/>
          <w:szCs w:val="28"/>
          <w:lang w:eastAsia="zh-CN"/>
        </w:rPr>
        <w:t>工程竣工验收后两个月内，发包人向设计人支付全部剩余设计费。</w:t>
      </w:r>
    </w:p>
    <w:p w14:paraId="1C791498">
      <w:pPr>
        <w:rPr>
          <w:rFonts w:eastAsiaTheme="minorEastAsia"/>
          <w:lang w:eastAsia="zh-CN"/>
        </w:rPr>
      </w:pPr>
    </w:p>
    <w:p w14:paraId="3B04BA5E">
      <w:pPr>
        <w:pStyle w:val="6"/>
        <w:spacing w:before="68" w:line="219" w:lineRule="auto"/>
        <w:rPr>
          <w:rFonts w:ascii="Arial"/>
          <w:sz w:val="21"/>
          <w:lang w:eastAsia="zh-CN"/>
        </w:rPr>
      </w:pPr>
      <w:r>
        <w:rPr>
          <w:spacing w:val="-4"/>
          <w:sz w:val="28"/>
          <w:szCs w:val="28"/>
          <w:lang w:eastAsia="zh-CN"/>
        </w:rPr>
        <w:t>2、违约赔偿条款：</w:t>
      </w:r>
      <w:r>
        <w:rPr>
          <w:spacing w:val="-4"/>
          <w:sz w:val="28"/>
          <w:szCs w:val="28"/>
          <w:u w:val="single"/>
          <w:lang w:eastAsia="zh-CN"/>
        </w:rPr>
        <w:t>中标单位如不能按期完成设计任务或不能</w:t>
      </w:r>
      <w:r>
        <w:rPr>
          <w:spacing w:val="-5"/>
          <w:sz w:val="28"/>
          <w:szCs w:val="28"/>
          <w:u w:val="single"/>
          <w:lang w:eastAsia="zh-CN"/>
        </w:rPr>
        <w:t>提供另招标人满</w:t>
      </w:r>
    </w:p>
    <w:p w14:paraId="6D6A5178">
      <w:pPr>
        <w:pStyle w:val="6"/>
        <w:spacing w:before="91" w:line="220" w:lineRule="auto"/>
        <w:ind w:left="8"/>
        <w:rPr>
          <w:sz w:val="28"/>
          <w:szCs w:val="28"/>
          <w:lang w:eastAsia="zh-CN"/>
        </w:rPr>
      </w:pPr>
      <w:r>
        <w:rPr>
          <w:spacing w:val="-1"/>
          <w:sz w:val="28"/>
          <w:szCs w:val="28"/>
          <w:u w:val="single"/>
          <w:lang w:eastAsia="zh-CN"/>
        </w:rPr>
        <w:t>意的服务，招标人有权按合同约定的相关条款进行处罚，直至解除合同。</w:t>
      </w:r>
    </w:p>
    <w:p w14:paraId="2A623200">
      <w:pPr>
        <w:pStyle w:val="6"/>
        <w:spacing w:before="161" w:line="220" w:lineRule="auto"/>
        <w:ind w:left="27"/>
        <w:outlineLvl w:val="2"/>
        <w:rPr>
          <w:sz w:val="28"/>
          <w:szCs w:val="28"/>
          <w:lang w:eastAsia="zh-CN"/>
        </w:rPr>
      </w:pPr>
      <w:bookmarkStart w:id="29" w:name="bookmark32"/>
      <w:bookmarkEnd w:id="29"/>
      <w:bookmarkStart w:id="30" w:name="_Toc193978988"/>
      <w:r>
        <w:rPr>
          <w:b/>
          <w:bCs/>
          <w:spacing w:val="26"/>
          <w:sz w:val="28"/>
          <w:szCs w:val="28"/>
          <w:lang w:eastAsia="zh-CN"/>
        </w:rPr>
        <w:t>四、工程设计经济技术要求</w:t>
      </w:r>
      <w:bookmarkEnd w:id="30"/>
    </w:p>
    <w:p w14:paraId="5B99C28C">
      <w:pPr>
        <w:pStyle w:val="6"/>
        <w:spacing w:before="196" w:line="220" w:lineRule="auto"/>
        <w:ind w:left="9"/>
        <w:rPr>
          <w:sz w:val="28"/>
          <w:szCs w:val="28"/>
          <w:lang w:eastAsia="zh-CN"/>
        </w:rPr>
      </w:pPr>
      <w:r>
        <w:rPr>
          <w:b/>
          <w:bCs/>
          <w:spacing w:val="23"/>
          <w:sz w:val="28"/>
          <w:szCs w:val="28"/>
          <w:lang w:eastAsia="zh-CN"/>
        </w:rPr>
        <w:t>（一）经济技术要求说明</w:t>
      </w:r>
    </w:p>
    <w:p w14:paraId="788A6E3D">
      <w:pPr>
        <w:pStyle w:val="6"/>
        <w:spacing w:before="65" w:line="253" w:lineRule="auto"/>
        <w:ind w:left="2" w:right="33" w:firstLine="377"/>
        <w:rPr>
          <w:sz w:val="28"/>
          <w:szCs w:val="28"/>
          <w:lang w:eastAsia="zh-CN"/>
        </w:rPr>
      </w:pPr>
      <w:r>
        <w:rPr>
          <w:spacing w:val="-5"/>
          <w:sz w:val="28"/>
          <w:szCs w:val="28"/>
          <w:lang w:eastAsia="zh-CN"/>
        </w:rPr>
        <w:t>1、本经济技术要求为招标文件的组成内容，目的在于补充、完善对设计的要</w:t>
      </w:r>
      <w:r>
        <w:rPr>
          <w:spacing w:val="-7"/>
          <w:sz w:val="28"/>
          <w:szCs w:val="28"/>
          <w:lang w:eastAsia="zh-CN"/>
        </w:rPr>
        <w:t>求，工程设计招标前，由招标人或其委托的招标代理结合招标工程特点、规模、</w:t>
      </w:r>
      <w:r>
        <w:rPr>
          <w:sz w:val="28"/>
          <w:szCs w:val="28"/>
          <w:lang w:eastAsia="zh-CN"/>
        </w:rPr>
        <w:t xml:space="preserve">要求编制，投标人应按本招标文件既定内容、顺序自行编制投标文件，以确保 </w:t>
      </w:r>
      <w:r>
        <w:rPr>
          <w:spacing w:val="-3"/>
          <w:sz w:val="28"/>
          <w:szCs w:val="28"/>
          <w:lang w:eastAsia="zh-CN"/>
        </w:rPr>
        <w:t>工程设计能够最大限度的体现招标人的意愿。</w:t>
      </w:r>
    </w:p>
    <w:p w14:paraId="0C82B192">
      <w:pPr>
        <w:pStyle w:val="6"/>
        <w:spacing w:before="65" w:line="219" w:lineRule="auto"/>
        <w:ind w:left="424"/>
        <w:rPr>
          <w:sz w:val="28"/>
          <w:szCs w:val="28"/>
          <w:lang w:eastAsia="zh-CN"/>
        </w:rPr>
      </w:pPr>
      <w:r>
        <w:rPr>
          <w:spacing w:val="-1"/>
          <w:sz w:val="28"/>
          <w:szCs w:val="28"/>
          <w:lang w:eastAsia="zh-CN"/>
        </w:rPr>
        <w:t>2、</w:t>
      </w:r>
      <w:r>
        <w:rPr>
          <w:spacing w:val="-1"/>
          <w:sz w:val="28"/>
          <w:szCs w:val="28"/>
          <w:u w:val="single"/>
          <w:lang w:eastAsia="zh-CN"/>
        </w:rPr>
        <w:t>详见设计任务书。</w:t>
      </w:r>
    </w:p>
    <w:p w14:paraId="25B1FC3F">
      <w:pPr>
        <w:pStyle w:val="6"/>
        <w:spacing w:before="69" w:line="219" w:lineRule="auto"/>
        <w:ind w:left="9"/>
        <w:rPr>
          <w:sz w:val="28"/>
          <w:szCs w:val="28"/>
          <w:lang w:eastAsia="zh-CN"/>
        </w:rPr>
      </w:pPr>
      <w:r>
        <w:rPr>
          <w:b/>
          <w:bCs/>
          <w:spacing w:val="22"/>
          <w:sz w:val="28"/>
          <w:szCs w:val="28"/>
          <w:lang w:eastAsia="zh-CN"/>
        </w:rPr>
        <w:t>（二）工程基本情况</w:t>
      </w:r>
    </w:p>
    <w:p w14:paraId="18B997FB">
      <w:pPr>
        <w:pStyle w:val="6"/>
        <w:spacing w:before="68" w:line="220" w:lineRule="auto"/>
        <w:ind w:left="379"/>
        <w:rPr>
          <w:sz w:val="28"/>
          <w:szCs w:val="28"/>
          <w:lang w:eastAsia="zh-CN"/>
        </w:rPr>
      </w:pPr>
      <w:r>
        <w:rPr>
          <w:spacing w:val="-6"/>
          <w:sz w:val="28"/>
          <w:szCs w:val="28"/>
          <w:lang w:eastAsia="zh-CN"/>
        </w:rPr>
        <w:t>1、工程筹备情况：</w:t>
      </w:r>
      <w:r>
        <w:rPr>
          <w:spacing w:val="-6"/>
          <w:sz w:val="28"/>
          <w:szCs w:val="28"/>
          <w:u w:val="single"/>
          <w:lang w:eastAsia="zh-CN"/>
        </w:rPr>
        <w:t>已具备；</w:t>
      </w:r>
    </w:p>
    <w:p w14:paraId="7668FF76">
      <w:pPr>
        <w:pStyle w:val="6"/>
        <w:spacing w:before="65" w:line="220" w:lineRule="auto"/>
        <w:ind w:left="362"/>
        <w:rPr>
          <w:sz w:val="28"/>
          <w:szCs w:val="28"/>
          <w:lang w:eastAsia="zh-CN"/>
        </w:rPr>
      </w:pPr>
      <w:r>
        <w:rPr>
          <w:spacing w:val="-1"/>
          <w:sz w:val="28"/>
          <w:szCs w:val="28"/>
          <w:lang w:eastAsia="zh-CN"/>
        </w:rPr>
        <w:t>2、工程建设用途、使用性质、标准：</w:t>
      </w:r>
      <w:r>
        <w:rPr>
          <w:spacing w:val="-1"/>
          <w:sz w:val="28"/>
          <w:szCs w:val="28"/>
          <w:u w:val="single"/>
          <w:lang w:eastAsia="zh-CN"/>
        </w:rPr>
        <w:t>已备案，项且资金已到位；</w:t>
      </w:r>
    </w:p>
    <w:p w14:paraId="14B5A937">
      <w:pPr>
        <w:pStyle w:val="6"/>
        <w:spacing w:before="67" w:line="242" w:lineRule="auto"/>
        <w:ind w:left="1" w:right="69" w:firstLine="363"/>
        <w:rPr>
          <w:sz w:val="28"/>
          <w:szCs w:val="28"/>
          <w:lang w:eastAsia="zh-CN"/>
        </w:rPr>
      </w:pPr>
      <w:r>
        <w:rPr>
          <w:spacing w:val="-13"/>
          <w:sz w:val="28"/>
          <w:szCs w:val="28"/>
          <w:lang w:eastAsia="zh-CN"/>
        </w:rPr>
        <w:t>3、工程场地自然条件〈包括现场环境、地形、地貌、地下管线、</w:t>
      </w:r>
      <w:r>
        <w:rPr>
          <w:spacing w:val="-14"/>
          <w:sz w:val="28"/>
          <w:szCs w:val="28"/>
          <w:lang w:eastAsia="zh-CN"/>
        </w:rPr>
        <w:t>地质、水文、</w:t>
      </w:r>
      <w:r>
        <w:rPr>
          <w:spacing w:val="-1"/>
          <w:sz w:val="28"/>
          <w:szCs w:val="28"/>
          <w:lang w:eastAsia="zh-CN"/>
        </w:rPr>
        <w:t>地震烈度、气温、风向及风力等方面自然条件〉</w:t>
      </w:r>
      <w:r>
        <w:rPr>
          <w:spacing w:val="-1"/>
          <w:sz w:val="28"/>
          <w:szCs w:val="28"/>
          <w:u w:val="single"/>
          <w:lang w:eastAsia="zh-CN"/>
        </w:rPr>
        <w:t>详见设计任务书。</w:t>
      </w:r>
    </w:p>
    <w:p w14:paraId="6C346FBF">
      <w:pPr>
        <w:pStyle w:val="6"/>
        <w:spacing w:before="65" w:line="220" w:lineRule="auto"/>
        <w:ind w:left="9"/>
        <w:rPr>
          <w:sz w:val="28"/>
          <w:szCs w:val="28"/>
          <w:lang w:eastAsia="zh-CN"/>
        </w:rPr>
      </w:pPr>
      <w:r>
        <w:rPr>
          <w:b/>
          <w:bCs/>
          <w:spacing w:val="-4"/>
          <w:sz w:val="28"/>
          <w:szCs w:val="28"/>
          <w:lang w:eastAsia="zh-CN"/>
        </w:rPr>
        <w:t>（三）规划设计条件及要求</w:t>
      </w:r>
    </w:p>
    <w:p w14:paraId="0BC716B2">
      <w:pPr>
        <w:pStyle w:val="6"/>
        <w:spacing w:before="68" w:line="219" w:lineRule="auto"/>
        <w:ind w:left="379"/>
        <w:rPr>
          <w:sz w:val="28"/>
          <w:szCs w:val="28"/>
          <w:lang w:eastAsia="zh-CN"/>
        </w:rPr>
      </w:pPr>
      <w:r>
        <w:rPr>
          <w:spacing w:val="-2"/>
          <w:sz w:val="28"/>
          <w:szCs w:val="28"/>
          <w:lang w:eastAsia="zh-CN"/>
        </w:rPr>
        <w:t>1、规划设计条件及要求：</w:t>
      </w:r>
      <w:r>
        <w:rPr>
          <w:spacing w:val="-2"/>
          <w:sz w:val="28"/>
          <w:szCs w:val="28"/>
          <w:u w:val="single"/>
          <w:lang w:eastAsia="zh-CN"/>
        </w:rPr>
        <w:t>详见设计任务书。</w:t>
      </w:r>
    </w:p>
    <w:p w14:paraId="6DD1B7D5">
      <w:pPr>
        <w:pStyle w:val="6"/>
        <w:spacing w:before="69" w:line="219" w:lineRule="auto"/>
        <w:ind w:left="362"/>
        <w:rPr>
          <w:sz w:val="28"/>
          <w:szCs w:val="28"/>
          <w:lang w:eastAsia="zh-CN"/>
        </w:rPr>
      </w:pPr>
      <w:r>
        <w:rPr>
          <w:spacing w:val="-1"/>
          <w:sz w:val="28"/>
          <w:szCs w:val="28"/>
          <w:lang w:eastAsia="zh-CN"/>
        </w:rPr>
        <w:t>2、规划设计条件其它要求：</w:t>
      </w:r>
      <w:r>
        <w:rPr>
          <w:spacing w:val="-1"/>
          <w:sz w:val="28"/>
          <w:szCs w:val="28"/>
          <w:u w:val="single"/>
          <w:lang w:eastAsia="zh-CN"/>
        </w:rPr>
        <w:t>详见设计任务书。</w:t>
      </w:r>
    </w:p>
    <w:p w14:paraId="3FD52B2E">
      <w:pPr>
        <w:pStyle w:val="6"/>
        <w:spacing w:before="66" w:line="242" w:lineRule="auto"/>
        <w:ind w:firstLine="9"/>
        <w:rPr>
          <w:sz w:val="28"/>
          <w:szCs w:val="28"/>
          <w:lang w:eastAsia="zh-CN"/>
        </w:rPr>
      </w:pPr>
      <w:r>
        <w:rPr>
          <w:b/>
          <w:bCs/>
          <w:sz w:val="28"/>
          <w:szCs w:val="28"/>
          <w:lang w:eastAsia="zh-CN"/>
        </w:rPr>
        <w:t>（四）环保、消防、人防、抗震设防、节能、市政配套等方面要求：</w:t>
      </w:r>
      <w:r>
        <w:rPr>
          <w:sz w:val="28"/>
          <w:szCs w:val="28"/>
          <w:u w:val="single"/>
          <w:lang w:eastAsia="zh-CN"/>
        </w:rPr>
        <w:t>符合国家</w:t>
      </w:r>
      <w:r>
        <w:rPr>
          <w:spacing w:val="-1"/>
          <w:sz w:val="28"/>
          <w:szCs w:val="28"/>
          <w:u w:val="single"/>
          <w:lang w:eastAsia="zh-CN"/>
        </w:rPr>
        <w:t>及江西省有关设计规程、规范。</w:t>
      </w:r>
    </w:p>
    <w:p w14:paraId="78699BD9">
      <w:pPr>
        <w:pStyle w:val="6"/>
        <w:spacing w:before="160" w:line="221" w:lineRule="auto"/>
        <w:ind w:left="9"/>
        <w:rPr>
          <w:sz w:val="28"/>
          <w:szCs w:val="28"/>
          <w:lang w:eastAsia="zh-CN"/>
        </w:rPr>
      </w:pPr>
      <w:r>
        <w:rPr>
          <w:b/>
          <w:bCs/>
          <w:spacing w:val="-3"/>
          <w:sz w:val="28"/>
          <w:szCs w:val="28"/>
          <w:lang w:eastAsia="zh-CN"/>
        </w:rPr>
        <w:t>（五）投资控制要求：</w:t>
      </w:r>
      <w:r>
        <w:rPr>
          <w:spacing w:val="-3"/>
          <w:sz w:val="28"/>
          <w:szCs w:val="28"/>
          <w:u w:val="single"/>
          <w:lang w:eastAsia="zh-CN"/>
        </w:rPr>
        <w:t xml:space="preserve">/  </w:t>
      </w:r>
    </w:p>
    <w:p w14:paraId="6863CA6B">
      <w:pPr>
        <w:pStyle w:val="6"/>
        <w:spacing w:before="196" w:line="221" w:lineRule="auto"/>
        <w:ind w:left="9"/>
        <w:rPr>
          <w:sz w:val="28"/>
          <w:szCs w:val="28"/>
          <w:lang w:eastAsia="zh-CN"/>
        </w:rPr>
      </w:pPr>
      <w:r>
        <w:rPr>
          <w:b/>
          <w:bCs/>
          <w:spacing w:val="-9"/>
          <w:sz w:val="28"/>
          <w:szCs w:val="28"/>
          <w:lang w:eastAsia="zh-CN"/>
        </w:rPr>
        <w:t>（六）设计标准及要求：</w:t>
      </w:r>
    </w:p>
    <w:p w14:paraId="015C1CF6">
      <w:pPr>
        <w:pStyle w:val="6"/>
        <w:spacing w:before="97" w:line="219" w:lineRule="auto"/>
        <w:ind w:left="379"/>
        <w:rPr>
          <w:sz w:val="28"/>
          <w:szCs w:val="28"/>
          <w:lang w:eastAsia="zh-CN"/>
        </w:rPr>
      </w:pPr>
      <w:r>
        <w:rPr>
          <w:spacing w:val="-2"/>
          <w:sz w:val="28"/>
          <w:szCs w:val="28"/>
          <w:lang w:eastAsia="zh-CN"/>
        </w:rPr>
        <w:t>1.平面布置要求:</w:t>
      </w:r>
      <w:r>
        <w:rPr>
          <w:spacing w:val="-2"/>
          <w:sz w:val="28"/>
          <w:szCs w:val="28"/>
          <w:u w:val="single"/>
          <w:lang w:eastAsia="zh-CN"/>
        </w:rPr>
        <w:t>详见设计任务书。</w:t>
      </w:r>
    </w:p>
    <w:p w14:paraId="39E97436">
      <w:pPr>
        <w:pStyle w:val="6"/>
        <w:spacing w:before="109" w:line="276" w:lineRule="auto"/>
        <w:ind w:left="364" w:right="3967" w:hanging="2"/>
        <w:rPr>
          <w:sz w:val="28"/>
          <w:szCs w:val="28"/>
          <w:lang w:eastAsia="zh-CN"/>
        </w:rPr>
      </w:pPr>
      <w:r>
        <w:rPr>
          <w:spacing w:val="-1"/>
          <w:sz w:val="28"/>
          <w:szCs w:val="28"/>
          <w:lang w:eastAsia="zh-CN"/>
        </w:rPr>
        <w:t xml:space="preserve">2.建筑层数和层高要求: </w:t>
      </w:r>
      <w:r>
        <w:rPr>
          <w:spacing w:val="-1"/>
          <w:sz w:val="28"/>
          <w:szCs w:val="28"/>
          <w:u w:val="single"/>
          <w:lang w:eastAsia="zh-CN"/>
        </w:rPr>
        <w:t>详见设计任务书</w:t>
      </w:r>
      <w:r>
        <w:rPr>
          <w:rFonts w:hint="eastAsia"/>
          <w:spacing w:val="-1"/>
          <w:sz w:val="28"/>
          <w:szCs w:val="28"/>
          <w:u w:val="single"/>
          <w:lang w:eastAsia="zh-CN"/>
        </w:rPr>
        <w:t>。</w:t>
      </w:r>
      <w:r>
        <w:rPr>
          <w:spacing w:val="-1"/>
          <w:sz w:val="28"/>
          <w:szCs w:val="28"/>
          <w:lang w:eastAsia="zh-CN"/>
        </w:rPr>
        <w:t xml:space="preserve">3.工艺技术要求: </w:t>
      </w:r>
      <w:r>
        <w:rPr>
          <w:spacing w:val="-1"/>
          <w:sz w:val="28"/>
          <w:szCs w:val="28"/>
          <w:u w:val="single"/>
          <w:lang w:eastAsia="zh-CN"/>
        </w:rPr>
        <w:t>详见设计任务书。</w:t>
      </w:r>
    </w:p>
    <w:p w14:paraId="3C9106DC">
      <w:pPr>
        <w:pStyle w:val="6"/>
        <w:spacing w:before="43" w:line="277" w:lineRule="auto"/>
        <w:ind w:left="364" w:right="31" w:hanging="6"/>
        <w:rPr>
          <w:spacing w:val="4"/>
          <w:sz w:val="28"/>
          <w:szCs w:val="28"/>
          <w:lang w:eastAsia="zh-CN"/>
        </w:rPr>
      </w:pPr>
      <w:r>
        <w:rPr>
          <w:spacing w:val="-8"/>
          <w:sz w:val="28"/>
          <w:szCs w:val="28"/>
          <w:lang w:eastAsia="zh-CN"/>
        </w:rPr>
        <w:t>4.引入新概念、新技术、新工艺、新设备和新材料的要求：</w:t>
      </w:r>
      <w:r>
        <w:rPr>
          <w:spacing w:val="-8"/>
          <w:sz w:val="28"/>
          <w:szCs w:val="28"/>
          <w:u w:val="single"/>
          <w:lang w:eastAsia="zh-CN"/>
        </w:rPr>
        <w:t>详见设计任务书</w:t>
      </w:r>
      <w:r>
        <w:rPr>
          <w:rFonts w:hint="eastAsia"/>
          <w:spacing w:val="-8"/>
          <w:sz w:val="28"/>
          <w:szCs w:val="28"/>
          <w:lang w:eastAsia="zh-CN"/>
        </w:rPr>
        <w:t>。</w:t>
      </w:r>
    </w:p>
    <w:p w14:paraId="4A10C3F3">
      <w:pPr>
        <w:pStyle w:val="6"/>
        <w:spacing w:before="43" w:line="277" w:lineRule="auto"/>
        <w:ind w:left="364" w:right="31" w:hanging="6"/>
        <w:rPr>
          <w:sz w:val="28"/>
          <w:szCs w:val="28"/>
          <w:lang w:eastAsia="zh-CN"/>
        </w:rPr>
      </w:pPr>
      <w:r>
        <w:rPr>
          <w:spacing w:val="-2"/>
          <w:sz w:val="28"/>
          <w:szCs w:val="28"/>
          <w:lang w:eastAsia="zh-CN"/>
        </w:rPr>
        <w:t>5.其他要求：</w:t>
      </w:r>
      <w:r>
        <w:rPr>
          <w:spacing w:val="-2"/>
          <w:sz w:val="28"/>
          <w:szCs w:val="28"/>
          <w:u w:val="single"/>
          <w:lang w:eastAsia="zh-CN"/>
        </w:rPr>
        <w:t>详见设计任务书。</w:t>
      </w:r>
    </w:p>
    <w:p w14:paraId="31F986B2">
      <w:pPr>
        <w:pStyle w:val="6"/>
        <w:spacing w:before="6" w:line="220" w:lineRule="auto"/>
        <w:ind w:left="9"/>
        <w:rPr>
          <w:sz w:val="28"/>
          <w:szCs w:val="28"/>
          <w:lang w:eastAsia="zh-CN"/>
        </w:rPr>
      </w:pPr>
      <w:r>
        <w:rPr>
          <w:b/>
          <w:bCs/>
          <w:spacing w:val="-4"/>
          <w:sz w:val="28"/>
          <w:szCs w:val="28"/>
          <w:lang w:eastAsia="zh-CN"/>
        </w:rPr>
        <w:t>（七）设计深度及内容要求</w:t>
      </w:r>
    </w:p>
    <w:p w14:paraId="1072412E">
      <w:pPr>
        <w:pStyle w:val="6"/>
        <w:spacing w:before="66" w:line="242" w:lineRule="auto"/>
        <w:ind w:left="2" w:right="55" w:firstLine="377"/>
        <w:rPr>
          <w:sz w:val="28"/>
          <w:szCs w:val="28"/>
          <w:lang w:eastAsia="zh-CN"/>
        </w:rPr>
      </w:pPr>
      <w:r>
        <w:rPr>
          <w:spacing w:val="-5"/>
          <w:sz w:val="28"/>
          <w:szCs w:val="28"/>
          <w:lang w:eastAsia="zh-CN"/>
        </w:rPr>
        <w:t>1、提交的方案、图纸、文件应满足招标人的需求</w:t>
      </w:r>
      <w:r>
        <w:rPr>
          <w:spacing w:val="-6"/>
          <w:sz w:val="28"/>
          <w:szCs w:val="28"/>
          <w:lang w:eastAsia="zh-CN"/>
        </w:rPr>
        <w:t>并符合国家有关设计深度的</w:t>
      </w:r>
      <w:r>
        <w:rPr>
          <w:spacing w:val="-17"/>
          <w:sz w:val="28"/>
          <w:szCs w:val="28"/>
          <w:lang w:eastAsia="zh-CN"/>
        </w:rPr>
        <w:t>规定；</w:t>
      </w:r>
    </w:p>
    <w:p w14:paraId="02063977">
      <w:pPr>
        <w:pStyle w:val="6"/>
        <w:spacing w:before="67" w:line="219" w:lineRule="auto"/>
        <w:ind w:left="362"/>
        <w:rPr>
          <w:sz w:val="28"/>
          <w:szCs w:val="28"/>
          <w:lang w:eastAsia="zh-CN"/>
        </w:rPr>
      </w:pPr>
      <w:r>
        <w:rPr>
          <w:spacing w:val="-1"/>
          <w:sz w:val="28"/>
          <w:szCs w:val="28"/>
          <w:lang w:eastAsia="zh-CN"/>
        </w:rPr>
        <w:t>2、主要设计内容包括：</w:t>
      </w:r>
      <w:r>
        <w:rPr>
          <w:spacing w:val="-1"/>
          <w:sz w:val="28"/>
          <w:szCs w:val="28"/>
          <w:u w:val="single"/>
          <w:lang w:eastAsia="zh-CN"/>
        </w:rPr>
        <w:t>详见《设计任务书》；</w:t>
      </w:r>
    </w:p>
    <w:p w14:paraId="05EFFF52">
      <w:pPr>
        <w:pStyle w:val="6"/>
        <w:spacing w:before="101" w:line="255" w:lineRule="auto"/>
        <w:ind w:left="3" w:right="32" w:firstLine="361"/>
        <w:rPr>
          <w:sz w:val="28"/>
          <w:szCs w:val="28"/>
          <w:lang w:eastAsia="zh-CN"/>
        </w:rPr>
      </w:pPr>
      <w:r>
        <w:rPr>
          <w:spacing w:val="-4"/>
          <w:sz w:val="28"/>
          <w:szCs w:val="28"/>
          <w:lang w:eastAsia="zh-CN"/>
        </w:rPr>
        <w:t>3、设计文件（成果）要求：</w:t>
      </w:r>
      <w:r>
        <w:rPr>
          <w:spacing w:val="-4"/>
          <w:sz w:val="28"/>
          <w:szCs w:val="28"/>
          <w:u w:val="single"/>
          <w:lang w:eastAsia="zh-CN"/>
        </w:rPr>
        <w:t>提交的图纸、文件应满</w:t>
      </w:r>
      <w:r>
        <w:rPr>
          <w:spacing w:val="-5"/>
          <w:sz w:val="28"/>
          <w:szCs w:val="28"/>
          <w:u w:val="single"/>
          <w:lang w:eastAsia="zh-CN"/>
        </w:rPr>
        <w:t>足招标人的需求并</w:t>
      </w:r>
      <w:r>
        <w:rPr>
          <w:spacing w:val="-2"/>
          <w:sz w:val="28"/>
          <w:szCs w:val="28"/>
          <w:u w:val="single"/>
          <w:lang w:eastAsia="zh-CN"/>
        </w:rPr>
        <w:t>符合国家有关设计规定；</w:t>
      </w:r>
    </w:p>
    <w:p w14:paraId="35EFAEFA">
      <w:pPr>
        <w:pStyle w:val="6"/>
        <w:spacing w:before="72" w:line="221" w:lineRule="auto"/>
        <w:ind w:left="9"/>
        <w:rPr>
          <w:sz w:val="28"/>
          <w:szCs w:val="28"/>
          <w:lang w:eastAsia="zh-CN"/>
        </w:rPr>
      </w:pPr>
      <w:r>
        <w:rPr>
          <w:b/>
          <w:bCs/>
          <w:spacing w:val="17"/>
          <w:sz w:val="28"/>
          <w:szCs w:val="28"/>
          <w:lang w:eastAsia="zh-CN"/>
        </w:rPr>
        <w:t>（八）设计工期要求</w:t>
      </w:r>
    </w:p>
    <w:p w14:paraId="7C42A0A3">
      <w:pPr>
        <w:pStyle w:val="6"/>
        <w:spacing w:before="65" w:line="251" w:lineRule="auto"/>
        <w:ind w:left="4" w:right="4" w:firstLine="564"/>
        <w:rPr>
          <w:sz w:val="28"/>
          <w:szCs w:val="28"/>
          <w:lang w:eastAsia="zh-CN"/>
        </w:rPr>
      </w:pPr>
      <w:r>
        <w:rPr>
          <w:spacing w:val="3"/>
          <w:sz w:val="28"/>
          <w:szCs w:val="28"/>
          <w:lang w:eastAsia="zh-CN"/>
        </w:rPr>
        <w:t>本工程设计按初步设计、施工图设计两个阶段进行，总设计工期为</w:t>
      </w:r>
      <w:r>
        <w:rPr>
          <w:spacing w:val="3"/>
          <w:sz w:val="28"/>
          <w:szCs w:val="28"/>
          <w:u w:val="single"/>
          <w:lang w:eastAsia="zh-CN"/>
        </w:rPr>
        <w:t>合同签</w:t>
      </w:r>
      <w:r>
        <w:rPr>
          <w:spacing w:val="-2"/>
          <w:sz w:val="28"/>
          <w:szCs w:val="28"/>
          <w:u w:val="single"/>
          <w:lang w:eastAsia="zh-CN"/>
        </w:rPr>
        <w:t>订后</w:t>
      </w:r>
      <w:r>
        <w:rPr>
          <w:rFonts w:hint="eastAsia"/>
          <w:spacing w:val="-50"/>
          <w:sz w:val="28"/>
          <w:szCs w:val="28"/>
          <w:u w:val="single"/>
          <w:lang w:eastAsia="zh-CN"/>
        </w:rPr>
        <w:t>30</w:t>
      </w:r>
      <w:r>
        <w:rPr>
          <w:spacing w:val="-2"/>
          <w:sz w:val="28"/>
          <w:szCs w:val="28"/>
          <w:u w:val="single"/>
          <w:lang w:eastAsia="zh-CN"/>
        </w:rPr>
        <w:t>日历天</w:t>
      </w:r>
      <w:r>
        <w:rPr>
          <w:spacing w:val="-2"/>
          <w:sz w:val="28"/>
          <w:szCs w:val="28"/>
          <w:lang w:eastAsia="zh-CN"/>
        </w:rPr>
        <w:t>。具体分段完成时间要求如下：</w:t>
      </w:r>
    </w:p>
    <w:p w14:paraId="51319604">
      <w:pPr>
        <w:pStyle w:val="6"/>
        <w:spacing w:before="91" w:line="220" w:lineRule="auto"/>
        <w:ind w:left="379"/>
        <w:rPr>
          <w:sz w:val="28"/>
          <w:szCs w:val="28"/>
          <w:lang w:eastAsia="zh-CN"/>
        </w:rPr>
      </w:pPr>
      <w:r>
        <w:rPr>
          <w:spacing w:val="-3"/>
          <w:sz w:val="28"/>
          <w:szCs w:val="28"/>
          <w:lang w:eastAsia="zh-CN"/>
        </w:rPr>
        <w:t>1、初步设计时间要求：</w:t>
      </w:r>
      <w:r>
        <w:rPr>
          <w:spacing w:val="-3"/>
          <w:sz w:val="28"/>
          <w:szCs w:val="28"/>
          <w:u w:val="single"/>
          <w:lang w:eastAsia="zh-CN"/>
        </w:rPr>
        <w:t>要求</w:t>
      </w:r>
      <w:r>
        <w:rPr>
          <w:rFonts w:hint="eastAsia"/>
          <w:spacing w:val="-3"/>
          <w:sz w:val="28"/>
          <w:szCs w:val="28"/>
          <w:u w:val="single"/>
          <w:lang w:eastAsia="zh-CN"/>
        </w:rPr>
        <w:t>合同签订后10日历天内完成</w:t>
      </w:r>
      <w:r>
        <w:rPr>
          <w:spacing w:val="-3"/>
          <w:sz w:val="28"/>
          <w:szCs w:val="28"/>
          <w:lang w:eastAsia="zh-CN"/>
        </w:rPr>
        <w:t>。</w:t>
      </w:r>
    </w:p>
    <w:p w14:paraId="3A3F7620">
      <w:pPr>
        <w:pStyle w:val="6"/>
        <w:spacing w:before="66" w:line="221" w:lineRule="auto"/>
        <w:ind w:left="362"/>
        <w:rPr>
          <w:sz w:val="28"/>
          <w:szCs w:val="28"/>
          <w:lang w:eastAsia="zh-CN"/>
        </w:rPr>
      </w:pPr>
      <w:r>
        <w:rPr>
          <w:spacing w:val="-5"/>
          <w:sz w:val="28"/>
          <w:szCs w:val="28"/>
          <w:lang w:eastAsia="zh-CN"/>
        </w:rPr>
        <w:t>2、施工图设计时间要求：</w:t>
      </w:r>
      <w:r>
        <w:rPr>
          <w:rFonts w:hint="eastAsia"/>
          <w:spacing w:val="-5"/>
          <w:sz w:val="28"/>
          <w:szCs w:val="28"/>
          <w:u w:val="single"/>
          <w:lang w:eastAsia="zh-CN"/>
        </w:rPr>
        <w:t>初步设计批复完成后20日历天内完成</w:t>
      </w:r>
      <w:r>
        <w:rPr>
          <w:spacing w:val="-5"/>
          <w:sz w:val="28"/>
          <w:szCs w:val="28"/>
          <w:lang w:eastAsia="zh-CN"/>
        </w:rPr>
        <w:t>。</w:t>
      </w:r>
    </w:p>
    <w:p w14:paraId="572B03C7">
      <w:pPr>
        <w:pStyle w:val="6"/>
        <w:spacing w:before="66" w:line="242" w:lineRule="auto"/>
        <w:ind w:left="9" w:right="1961"/>
        <w:rPr>
          <w:sz w:val="28"/>
          <w:szCs w:val="28"/>
          <w:lang w:eastAsia="zh-CN"/>
        </w:rPr>
      </w:pPr>
      <w:r>
        <w:rPr>
          <w:spacing w:val="23"/>
          <w:sz w:val="28"/>
          <w:szCs w:val="28"/>
          <w:lang w:eastAsia="zh-CN"/>
        </w:rPr>
        <w:t>（九）</w:t>
      </w:r>
      <w:r>
        <w:rPr>
          <w:b/>
          <w:bCs/>
          <w:spacing w:val="23"/>
          <w:sz w:val="28"/>
          <w:szCs w:val="28"/>
          <w:lang w:eastAsia="zh-CN"/>
        </w:rPr>
        <w:t>采用特殊工程规范、标准要求：</w:t>
      </w:r>
      <w:r>
        <w:rPr>
          <w:spacing w:val="23"/>
          <w:sz w:val="28"/>
          <w:szCs w:val="28"/>
          <w:u w:val="single"/>
          <w:lang w:eastAsia="zh-CN"/>
        </w:rPr>
        <w:t>按国家规范要求</w:t>
      </w:r>
      <w:r>
        <w:rPr>
          <w:rFonts w:hint="eastAsia"/>
          <w:spacing w:val="23"/>
          <w:sz w:val="28"/>
          <w:szCs w:val="28"/>
          <w:u w:val="single"/>
          <w:lang w:eastAsia="zh-CN"/>
        </w:rPr>
        <w:t>。</w:t>
      </w:r>
      <w:r>
        <w:rPr>
          <w:b/>
          <w:bCs/>
          <w:spacing w:val="23"/>
          <w:sz w:val="28"/>
          <w:szCs w:val="28"/>
          <w:lang w:eastAsia="zh-CN"/>
        </w:rPr>
        <w:t>（十）其它方面要求</w:t>
      </w:r>
    </w:p>
    <w:p w14:paraId="0F974BFC">
      <w:pPr>
        <w:pStyle w:val="6"/>
        <w:spacing w:before="61" w:line="259" w:lineRule="auto"/>
        <w:ind w:firstLine="360"/>
        <w:rPr>
          <w:sz w:val="28"/>
          <w:szCs w:val="28"/>
          <w:lang w:eastAsia="zh-CN"/>
        </w:rPr>
      </w:pPr>
      <w:r>
        <w:rPr>
          <w:spacing w:val="-8"/>
          <w:sz w:val="28"/>
          <w:szCs w:val="28"/>
          <w:lang w:eastAsia="zh-CN"/>
        </w:rPr>
        <w:t>本工程招标文件未尽事宜，按照《中华人民共和国招标投标法》、</w:t>
      </w:r>
      <w:r>
        <w:rPr>
          <w:spacing w:val="-9"/>
          <w:sz w:val="28"/>
          <w:szCs w:val="28"/>
          <w:lang w:eastAsia="zh-CN"/>
        </w:rPr>
        <w:t>《建设工程</w:t>
      </w:r>
      <w:r>
        <w:rPr>
          <w:spacing w:val="-14"/>
          <w:sz w:val="28"/>
          <w:szCs w:val="28"/>
          <w:lang w:eastAsia="zh-CN"/>
        </w:rPr>
        <w:t>勘察设计管理条例》（国务院令第293号）、《工程建设项目勘察设计招标投标办</w:t>
      </w:r>
      <w:r>
        <w:rPr>
          <w:spacing w:val="-17"/>
          <w:sz w:val="28"/>
          <w:szCs w:val="28"/>
          <w:lang w:eastAsia="zh-CN"/>
        </w:rPr>
        <w:t>法》（八部委局令第2号）、《建筑工程设计招标投标管理办法》（建设部令第82</w:t>
      </w:r>
      <w:r>
        <w:rPr>
          <w:spacing w:val="-19"/>
          <w:sz w:val="28"/>
          <w:szCs w:val="28"/>
          <w:lang w:eastAsia="zh-CN"/>
        </w:rPr>
        <w:t>号）、《江西省房屋建筑和市政基础设施工程</w:t>
      </w:r>
      <w:r>
        <w:rPr>
          <w:spacing w:val="-20"/>
          <w:sz w:val="28"/>
          <w:szCs w:val="28"/>
          <w:lang w:eastAsia="zh-CN"/>
        </w:rPr>
        <w:t>设计招标评标办法》（赣建招【2017】</w:t>
      </w:r>
      <w:r>
        <w:rPr>
          <w:spacing w:val="-4"/>
          <w:sz w:val="28"/>
          <w:szCs w:val="28"/>
          <w:lang w:eastAsia="zh-CN"/>
        </w:rPr>
        <w:t>12号）等有关法规、规定执行。</w:t>
      </w:r>
    </w:p>
    <w:p w14:paraId="37099B51">
      <w:pPr>
        <w:pStyle w:val="6"/>
        <w:spacing w:before="169" w:line="220" w:lineRule="auto"/>
        <w:ind w:left="3288"/>
        <w:outlineLvl w:val="1"/>
        <w:rPr>
          <w:sz w:val="36"/>
          <w:szCs w:val="36"/>
          <w:lang w:eastAsia="zh-CN"/>
        </w:rPr>
      </w:pPr>
      <w:bookmarkStart w:id="31" w:name="bookmark34"/>
      <w:bookmarkEnd w:id="31"/>
      <w:bookmarkStart w:id="32" w:name="_Toc193978989"/>
      <w:r>
        <w:rPr>
          <w:b/>
          <w:bCs/>
          <w:spacing w:val="-3"/>
          <w:sz w:val="36"/>
          <w:szCs w:val="36"/>
          <w:lang w:eastAsia="zh-CN"/>
        </w:rPr>
        <w:t>第四节</w:t>
      </w:r>
      <w:r>
        <w:rPr>
          <w:rFonts w:hint="eastAsia"/>
          <w:b/>
          <w:bCs/>
          <w:spacing w:val="-3"/>
          <w:sz w:val="36"/>
          <w:szCs w:val="36"/>
          <w:lang w:eastAsia="zh-CN"/>
        </w:rPr>
        <w:t xml:space="preserve"> </w:t>
      </w:r>
      <w:r>
        <w:rPr>
          <w:b/>
          <w:bCs/>
          <w:spacing w:val="-3"/>
          <w:sz w:val="36"/>
          <w:szCs w:val="36"/>
          <w:lang w:eastAsia="zh-CN"/>
        </w:rPr>
        <w:t>技术规范</w:t>
      </w:r>
      <w:bookmarkEnd w:id="32"/>
    </w:p>
    <w:p w14:paraId="0A44CD2E">
      <w:pPr>
        <w:pStyle w:val="6"/>
        <w:spacing w:before="221" w:line="219" w:lineRule="auto"/>
        <w:ind w:left="360"/>
        <w:rPr>
          <w:sz w:val="28"/>
          <w:szCs w:val="28"/>
          <w:lang w:eastAsia="zh-CN"/>
        </w:rPr>
      </w:pPr>
      <w:r>
        <w:rPr>
          <w:spacing w:val="-1"/>
          <w:sz w:val="28"/>
          <w:szCs w:val="28"/>
          <w:lang w:eastAsia="zh-CN"/>
        </w:rPr>
        <w:t>本工程执行国家相关的工程技术规范及标准和江西省相关</w:t>
      </w:r>
      <w:r>
        <w:rPr>
          <w:spacing w:val="-2"/>
          <w:sz w:val="28"/>
          <w:szCs w:val="28"/>
          <w:lang w:eastAsia="zh-CN"/>
        </w:rPr>
        <w:t>地方标准。</w:t>
      </w:r>
    </w:p>
    <w:p w14:paraId="7A436227">
      <w:pPr>
        <w:pStyle w:val="6"/>
        <w:spacing w:before="162" w:line="220" w:lineRule="auto"/>
        <w:ind w:left="3599"/>
        <w:outlineLvl w:val="2"/>
        <w:rPr>
          <w:sz w:val="28"/>
          <w:szCs w:val="28"/>
          <w:lang w:eastAsia="zh-CN"/>
        </w:rPr>
      </w:pPr>
      <w:bookmarkStart w:id="33" w:name="bookmark36"/>
      <w:bookmarkEnd w:id="33"/>
      <w:bookmarkStart w:id="34" w:name="_Toc193978990"/>
      <w:r>
        <w:rPr>
          <w:b/>
          <w:bCs/>
          <w:spacing w:val="-6"/>
          <w:sz w:val="28"/>
          <w:szCs w:val="28"/>
          <w:lang w:eastAsia="zh-CN"/>
        </w:rPr>
        <w:t>一、常用工程技术规范</w:t>
      </w:r>
      <w:bookmarkEnd w:id="34"/>
    </w:p>
    <w:p w14:paraId="70141E06">
      <w:pPr>
        <w:pStyle w:val="6"/>
        <w:spacing w:before="166" w:line="219" w:lineRule="auto"/>
        <w:ind w:left="642"/>
        <w:rPr>
          <w:sz w:val="28"/>
          <w:szCs w:val="28"/>
          <w:lang w:eastAsia="zh-CN"/>
        </w:rPr>
      </w:pPr>
      <w:r>
        <w:rPr>
          <w:spacing w:val="32"/>
          <w:sz w:val="28"/>
          <w:szCs w:val="28"/>
          <w:lang w:eastAsia="zh-CN"/>
        </w:rPr>
        <w:t>根据设计任务书要求，执行相应规范。</w:t>
      </w:r>
    </w:p>
    <w:p w14:paraId="2BEDC9FF">
      <w:pPr>
        <w:pStyle w:val="6"/>
        <w:spacing w:before="152" w:line="220" w:lineRule="auto"/>
        <w:ind w:left="3419"/>
        <w:outlineLvl w:val="2"/>
        <w:rPr>
          <w:sz w:val="28"/>
          <w:szCs w:val="28"/>
          <w:lang w:eastAsia="zh-CN"/>
        </w:rPr>
      </w:pPr>
      <w:bookmarkStart w:id="35" w:name="bookmark38"/>
      <w:bookmarkEnd w:id="35"/>
      <w:bookmarkStart w:id="36" w:name="_Toc193978991"/>
      <w:r>
        <w:rPr>
          <w:b/>
          <w:bCs/>
          <w:spacing w:val="-4"/>
          <w:sz w:val="28"/>
          <w:szCs w:val="28"/>
          <w:lang w:eastAsia="zh-CN"/>
        </w:rPr>
        <w:t>二、特殊工程技术规范</w:t>
      </w:r>
      <w:bookmarkEnd w:id="36"/>
    </w:p>
    <w:p w14:paraId="572A9E06">
      <w:pPr>
        <w:pStyle w:val="6"/>
        <w:spacing w:before="166" w:line="219" w:lineRule="auto"/>
        <w:ind w:left="642"/>
        <w:rPr>
          <w:sz w:val="28"/>
          <w:szCs w:val="28"/>
          <w:lang w:eastAsia="zh-CN"/>
        </w:rPr>
      </w:pPr>
      <w:r>
        <w:rPr>
          <w:spacing w:val="32"/>
          <w:sz w:val="28"/>
          <w:szCs w:val="28"/>
          <w:lang w:eastAsia="zh-CN"/>
        </w:rPr>
        <w:t>根据设计任务书要求，执行相应规范。</w:t>
      </w:r>
    </w:p>
    <w:p w14:paraId="1BBD59E8">
      <w:pPr>
        <w:pStyle w:val="6"/>
        <w:spacing w:before="153" w:line="219" w:lineRule="auto"/>
        <w:ind w:left="3134"/>
        <w:outlineLvl w:val="2"/>
        <w:rPr>
          <w:sz w:val="28"/>
          <w:szCs w:val="28"/>
          <w:lang w:eastAsia="zh-CN"/>
        </w:rPr>
      </w:pPr>
      <w:bookmarkStart w:id="37" w:name="bookmark40"/>
      <w:bookmarkEnd w:id="37"/>
      <w:bookmarkStart w:id="38" w:name="_Toc193978992"/>
      <w:r>
        <w:rPr>
          <w:b/>
          <w:bCs/>
          <w:spacing w:val="-3"/>
          <w:sz w:val="28"/>
          <w:szCs w:val="28"/>
          <w:lang w:eastAsia="zh-CN"/>
        </w:rPr>
        <w:t>三、对材料质量的技术要求</w:t>
      </w:r>
      <w:bookmarkEnd w:id="38"/>
    </w:p>
    <w:p w14:paraId="27902761">
      <w:pPr>
        <w:pStyle w:val="6"/>
        <w:spacing w:before="167" w:line="219" w:lineRule="auto"/>
        <w:ind w:left="642"/>
        <w:rPr>
          <w:sz w:val="28"/>
          <w:szCs w:val="28"/>
          <w:lang w:eastAsia="zh-CN"/>
        </w:rPr>
      </w:pPr>
      <w:r>
        <w:rPr>
          <w:spacing w:val="33"/>
          <w:sz w:val="28"/>
          <w:szCs w:val="28"/>
          <w:lang w:eastAsia="zh-CN"/>
        </w:rPr>
        <w:t>根据设计任务书要求，执行相应技术标准。</w:t>
      </w:r>
    </w:p>
    <w:p w14:paraId="7357F67D">
      <w:pPr>
        <w:pStyle w:val="6"/>
        <w:spacing w:before="152" w:line="220" w:lineRule="auto"/>
        <w:ind w:left="3160"/>
        <w:outlineLvl w:val="2"/>
        <w:rPr>
          <w:sz w:val="28"/>
          <w:szCs w:val="28"/>
          <w:lang w:eastAsia="zh-CN"/>
        </w:rPr>
      </w:pPr>
      <w:bookmarkStart w:id="39" w:name="bookmark42"/>
      <w:bookmarkEnd w:id="39"/>
      <w:bookmarkStart w:id="40" w:name="_Toc193978993"/>
      <w:r>
        <w:rPr>
          <w:b/>
          <w:bCs/>
          <w:spacing w:val="-5"/>
          <w:sz w:val="28"/>
          <w:szCs w:val="28"/>
          <w:lang w:eastAsia="zh-CN"/>
        </w:rPr>
        <w:t>四、对施工工艺的特殊要求</w:t>
      </w:r>
      <w:bookmarkEnd w:id="40"/>
    </w:p>
    <w:p w14:paraId="4C52F3B2">
      <w:pPr>
        <w:pStyle w:val="6"/>
        <w:spacing w:before="167" w:line="219" w:lineRule="auto"/>
        <w:ind w:left="642"/>
        <w:rPr>
          <w:sz w:val="28"/>
          <w:szCs w:val="28"/>
          <w:lang w:eastAsia="zh-CN"/>
        </w:rPr>
      </w:pPr>
      <w:r>
        <w:rPr>
          <w:spacing w:val="33"/>
          <w:sz w:val="28"/>
          <w:szCs w:val="28"/>
          <w:lang w:eastAsia="zh-CN"/>
        </w:rPr>
        <w:t>根据设计任务书要求，执行相应技术标准。</w:t>
      </w:r>
    </w:p>
    <w:p w14:paraId="01C4F9A4">
      <w:pPr>
        <w:pStyle w:val="6"/>
        <w:spacing w:before="131" w:line="225" w:lineRule="auto"/>
        <w:ind w:left="2491"/>
        <w:outlineLvl w:val="1"/>
        <w:rPr>
          <w:lang w:eastAsia="zh-CN"/>
        </w:rPr>
      </w:pPr>
      <w:bookmarkStart w:id="41" w:name="bookmark44"/>
      <w:bookmarkEnd w:id="41"/>
      <w:bookmarkStart w:id="42" w:name="_Toc193978994"/>
      <w:r>
        <w:rPr>
          <w:b/>
          <w:bCs/>
          <w:spacing w:val="6"/>
          <w:lang w:eastAsia="zh-CN"/>
        </w:rPr>
        <w:t>第五节</w:t>
      </w:r>
      <w:r>
        <w:rPr>
          <w:rFonts w:hint="eastAsia"/>
          <w:b/>
          <w:bCs/>
          <w:spacing w:val="6"/>
          <w:lang w:eastAsia="zh-CN"/>
        </w:rPr>
        <w:t xml:space="preserve"> </w:t>
      </w:r>
      <w:r>
        <w:rPr>
          <w:b/>
          <w:bCs/>
          <w:spacing w:val="6"/>
          <w:lang w:eastAsia="zh-CN"/>
        </w:rPr>
        <w:t>招标投标各种文件格式</w:t>
      </w:r>
      <w:bookmarkEnd w:id="42"/>
    </w:p>
    <w:p w14:paraId="3F9AB003">
      <w:pPr>
        <w:pStyle w:val="6"/>
        <w:spacing w:before="263" w:line="219" w:lineRule="auto"/>
        <w:jc w:val="right"/>
        <w:rPr>
          <w:sz w:val="28"/>
          <w:szCs w:val="28"/>
          <w:lang w:eastAsia="zh-CN"/>
        </w:rPr>
      </w:pPr>
      <w:r>
        <w:rPr>
          <w:spacing w:val="-15"/>
          <w:sz w:val="28"/>
          <w:szCs w:val="28"/>
          <w:lang w:eastAsia="zh-CN"/>
        </w:rPr>
        <w:t>采用《江西省房屋建筑（市政基础设施）工程设计招标投标示范格式文本》。</w:t>
      </w:r>
    </w:p>
    <w:p w14:paraId="43EDA67B">
      <w:pPr>
        <w:pStyle w:val="6"/>
        <w:spacing w:before="131" w:line="225" w:lineRule="auto"/>
        <w:ind w:left="3135"/>
        <w:outlineLvl w:val="1"/>
        <w:rPr>
          <w:lang w:eastAsia="zh-CN"/>
        </w:rPr>
      </w:pPr>
      <w:bookmarkStart w:id="43" w:name="bookmark46"/>
      <w:bookmarkEnd w:id="43"/>
      <w:bookmarkStart w:id="44" w:name="_Toc193978995"/>
      <w:r>
        <w:rPr>
          <w:b/>
          <w:bCs/>
          <w:spacing w:val="6"/>
          <w:lang w:eastAsia="zh-CN"/>
        </w:rPr>
        <w:t>第六节</w:t>
      </w:r>
      <w:r>
        <w:rPr>
          <w:rFonts w:hint="eastAsia"/>
          <w:b/>
          <w:bCs/>
          <w:spacing w:val="6"/>
          <w:lang w:eastAsia="zh-CN"/>
        </w:rPr>
        <w:t xml:space="preserve"> </w:t>
      </w:r>
      <w:r>
        <w:rPr>
          <w:b/>
          <w:bCs/>
          <w:spacing w:val="6"/>
          <w:lang w:eastAsia="zh-CN"/>
        </w:rPr>
        <w:t>设计技术资料</w:t>
      </w:r>
      <w:bookmarkEnd w:id="44"/>
    </w:p>
    <w:p w14:paraId="1B61901C">
      <w:pPr>
        <w:pStyle w:val="6"/>
        <w:spacing w:before="268" w:line="219" w:lineRule="auto"/>
        <w:ind w:left="4"/>
        <w:rPr>
          <w:lang w:eastAsia="zh-CN"/>
        </w:rPr>
      </w:pPr>
      <w:r>
        <w:rPr>
          <w:spacing w:val="-3"/>
          <w:sz w:val="28"/>
          <w:szCs w:val="28"/>
          <w:lang w:eastAsia="zh-CN"/>
        </w:rPr>
        <w:t>详见招标人提供的设计技术资料。</w:t>
      </w:r>
    </w:p>
    <w:tbl>
      <w:tblPr>
        <w:tblStyle w:val="20"/>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536A121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09" w:hRule="atLeast"/>
        </w:trPr>
        <w:tc>
          <w:tcPr>
            <w:tcW w:w="9861" w:type="dxa"/>
          </w:tcPr>
          <w:p w14:paraId="7EDCA6EE">
            <w:pPr>
              <w:pStyle w:val="21"/>
              <w:spacing w:before="178" w:line="220" w:lineRule="auto"/>
              <w:ind w:left="119"/>
              <w:rPr>
                <w:sz w:val="28"/>
                <w:szCs w:val="28"/>
              </w:rPr>
            </w:pPr>
            <w:r>
              <w:rPr>
                <w:b/>
                <w:bCs/>
                <w:spacing w:val="-9"/>
                <w:sz w:val="28"/>
                <w:szCs w:val="28"/>
              </w:rPr>
              <w:t>其他需要说明的事项：</w:t>
            </w:r>
          </w:p>
          <w:p w14:paraId="01AB1BF3">
            <w:pPr>
              <w:pStyle w:val="21"/>
              <w:numPr>
                <w:ilvl w:val="0"/>
                <w:numId w:val="2"/>
              </w:numPr>
              <w:spacing w:before="231" w:line="332" w:lineRule="auto"/>
              <w:ind w:left="477" w:right="108" w:hanging="343"/>
              <w:rPr>
                <w:lang w:eastAsia="zh-CN"/>
              </w:rPr>
            </w:pPr>
            <w:r>
              <w:rPr>
                <w:rFonts w:hint="eastAsia"/>
                <w:lang w:eastAsia="zh-CN"/>
              </w:rPr>
              <w:t>本次招标资格审查方式采用</w:t>
            </w:r>
            <w:r>
              <w:rPr>
                <w:rFonts w:hint="eastAsia"/>
                <w:b/>
                <w:bCs/>
                <w:lang w:eastAsia="zh-CN"/>
              </w:rPr>
              <w:t>资格后审</w:t>
            </w:r>
            <w:r>
              <w:rPr>
                <w:rFonts w:hint="eastAsia"/>
                <w:lang w:eastAsia="zh-CN"/>
              </w:rPr>
              <w:t>方式（截标后）进行资格审查。</w:t>
            </w:r>
          </w:p>
          <w:p w14:paraId="782107E5">
            <w:pPr>
              <w:pStyle w:val="21"/>
              <w:numPr>
                <w:ilvl w:val="0"/>
                <w:numId w:val="2"/>
              </w:numPr>
              <w:spacing w:before="231" w:line="332" w:lineRule="auto"/>
              <w:ind w:left="477" w:right="108" w:hanging="343"/>
              <w:rPr>
                <w:rFonts w:hint="eastAsia"/>
                <w:color w:val="auto"/>
                <w:lang w:eastAsia="zh-CN"/>
              </w:rPr>
            </w:pPr>
            <w:r>
              <w:rPr>
                <w:rFonts w:hint="eastAsia"/>
                <w:spacing w:val="-4"/>
                <w:lang w:eastAsia="zh-CN"/>
              </w:rPr>
              <w:t>本项目设计招标要约价（招标控制价）：</w:t>
            </w:r>
            <w:r>
              <w:rPr>
                <w:rFonts w:hint="eastAsia"/>
                <w:color w:val="auto"/>
                <w:spacing w:val="-4"/>
                <w:lang w:eastAsia="zh-CN"/>
              </w:rPr>
              <w:t>设计费暂定为96.86万元，按饶创投办字 (2021) 26 号《上饶创新发展产业投资集团有限公司工程建设管理办法(试行)》</w:t>
            </w:r>
            <w:r>
              <w:rPr>
                <w:rFonts w:hint="eastAsia"/>
                <w:color w:val="auto"/>
                <w:spacing w:val="-4"/>
                <w:lang w:val="en-US" w:eastAsia="zh-CN"/>
              </w:rPr>
              <w:t>,</w:t>
            </w:r>
            <w:r>
              <w:rPr>
                <w:rFonts w:hint="eastAsia"/>
                <w:color w:val="auto"/>
                <w:spacing w:val="-4"/>
                <w:lang w:eastAsia="zh-CN"/>
              </w:rPr>
              <w:t>设计费用按财审价的</w:t>
            </w:r>
            <w:r>
              <w:rPr>
                <w:rFonts w:hint="eastAsia"/>
                <w:color w:val="auto"/>
                <w:spacing w:val="-4"/>
                <w:lang w:val="en-US" w:eastAsia="zh-CN"/>
              </w:rPr>
              <w:t>0.81%</w:t>
            </w:r>
          </w:p>
          <w:p w14:paraId="2805E37B">
            <w:pPr>
              <w:pStyle w:val="21"/>
              <w:numPr>
                <w:ilvl w:val="0"/>
                <w:numId w:val="2"/>
              </w:numPr>
              <w:spacing w:before="231" w:line="332" w:lineRule="auto"/>
              <w:ind w:left="477" w:right="108" w:hanging="343"/>
              <w:rPr>
                <w:lang w:eastAsia="zh-CN"/>
              </w:rPr>
            </w:pPr>
            <w:r>
              <w:rPr>
                <w:spacing w:val="-2"/>
                <w:lang w:eastAsia="zh-CN"/>
              </w:rPr>
              <w:t>投标单位提供的证书、材料必须真实有效，且严禁挂靠。</w:t>
            </w:r>
            <w:r>
              <w:rPr>
                <w:b/>
                <w:bCs/>
                <w:spacing w:val="-2"/>
                <w:lang w:eastAsia="zh-CN"/>
              </w:rPr>
              <w:t>招标人将对所有参加投标单位</w:t>
            </w:r>
            <w:r>
              <w:rPr>
                <w:b/>
                <w:bCs/>
                <w:spacing w:val="-3"/>
                <w:lang w:eastAsia="zh-CN"/>
              </w:rPr>
              <w:t>提供的资料真实性进行核查。</w:t>
            </w:r>
            <w:r>
              <w:rPr>
                <w:spacing w:val="-3"/>
                <w:lang w:eastAsia="zh-CN"/>
              </w:rPr>
              <w:t>如有弄虚作假一经查实，将上报建设行</w:t>
            </w:r>
            <w:r>
              <w:rPr>
                <w:spacing w:val="-4"/>
                <w:lang w:eastAsia="zh-CN"/>
              </w:rPr>
              <w:t>政主管部门，公开其</w:t>
            </w:r>
            <w:r>
              <w:rPr>
                <w:spacing w:val="-1"/>
                <w:lang w:eastAsia="zh-CN"/>
              </w:rPr>
              <w:t>不良行为，对其执行饶府发【2019】13号文件《上饶市工程建设领域不良行为记录和黑</w:t>
            </w:r>
            <w:r>
              <w:rPr>
                <w:spacing w:val="-4"/>
                <w:lang w:eastAsia="zh-CN"/>
              </w:rPr>
              <w:t>名单制度管理暂行办法的通知》，并按相关规定进行处罚；已中标企业将取消中标资格并</w:t>
            </w:r>
            <w:r>
              <w:rPr>
                <w:spacing w:val="-5"/>
                <w:lang w:eastAsia="zh-CN"/>
              </w:rPr>
              <w:t>没收投标保证金。</w:t>
            </w:r>
          </w:p>
          <w:p w14:paraId="10025F21">
            <w:pPr>
              <w:pStyle w:val="21"/>
              <w:spacing w:before="182" w:line="220" w:lineRule="auto"/>
              <w:ind w:left="120"/>
              <w:rPr>
                <w:lang w:eastAsia="zh-CN"/>
              </w:rPr>
            </w:pPr>
            <w:r>
              <w:rPr>
                <w:rFonts w:hint="eastAsia"/>
                <w:spacing w:val="-3"/>
                <w:lang w:eastAsia="zh-CN"/>
              </w:rPr>
              <w:t>4</w:t>
            </w:r>
            <w:r>
              <w:rPr>
                <w:spacing w:val="-3"/>
                <w:lang w:eastAsia="zh-CN"/>
              </w:rPr>
              <w:t>、 中标人应当按照合同约定履行义务，完成中标项目。中标人不得向他人转让中标项目，</w:t>
            </w:r>
          </w:p>
          <w:p w14:paraId="1D8041CF">
            <w:pPr>
              <w:pStyle w:val="21"/>
              <w:spacing w:before="181" w:line="347" w:lineRule="auto"/>
              <w:ind w:left="480" w:right="109" w:firstLine="1"/>
              <w:rPr>
                <w:lang w:eastAsia="zh-CN"/>
              </w:rPr>
            </w:pPr>
            <w:r>
              <w:rPr>
                <w:spacing w:val="-2"/>
                <w:lang w:eastAsia="zh-CN"/>
              </w:rPr>
              <w:t>也不得将中标项目肢解后分别向他人转让，不</w:t>
            </w:r>
            <w:r>
              <w:rPr>
                <w:spacing w:val="-3"/>
                <w:lang w:eastAsia="zh-CN"/>
              </w:rPr>
              <w:t>得以任何理由随意更改投标文件中约定的管理人员和完成中标项目的其他技术标准。</w:t>
            </w:r>
          </w:p>
          <w:p w14:paraId="32948E2B">
            <w:pPr>
              <w:pStyle w:val="21"/>
              <w:spacing w:before="35" w:line="313" w:lineRule="auto"/>
              <w:ind w:left="474" w:right="118" w:hanging="353"/>
              <w:rPr>
                <w:highlight w:val="red"/>
                <w:lang w:eastAsia="zh-CN"/>
              </w:rPr>
            </w:pPr>
            <w:r>
              <w:rPr>
                <w:rFonts w:hint="eastAsia"/>
                <w:spacing w:val="-1"/>
                <w:lang w:eastAsia="zh-CN"/>
              </w:rPr>
              <w:t>5</w:t>
            </w:r>
            <w:r>
              <w:rPr>
                <w:spacing w:val="-1"/>
                <w:lang w:eastAsia="zh-CN"/>
              </w:rPr>
              <w:t>、因江西省公共资源交易平台系统对上传投标文件的容量要求，投标人可能需对设</w:t>
            </w:r>
            <w:r>
              <w:rPr>
                <w:spacing w:val="-2"/>
                <w:lang w:eastAsia="zh-CN"/>
              </w:rPr>
              <w:t>计方案</w:t>
            </w:r>
            <w:r>
              <w:rPr>
                <w:spacing w:val="-3"/>
                <w:lang w:eastAsia="zh-CN"/>
              </w:rPr>
              <w:t>进行压缩上传的，须保证所提供的纸质投标文件为清晰完整版投标文件（包含清晰完整版</w:t>
            </w:r>
            <w:r>
              <w:rPr>
                <w:spacing w:val="-18"/>
                <w:lang w:eastAsia="zh-CN"/>
              </w:rPr>
              <w:t>设计方案部分）。</w:t>
            </w:r>
          </w:p>
          <w:p w14:paraId="37395457">
            <w:pPr>
              <w:pStyle w:val="21"/>
              <w:spacing w:before="183" w:line="219" w:lineRule="auto"/>
              <w:ind w:left="116"/>
              <w:rPr>
                <w:lang w:eastAsia="zh-CN"/>
              </w:rPr>
            </w:pPr>
            <w:r>
              <w:rPr>
                <w:rFonts w:hint="eastAsia"/>
                <w:spacing w:val="-3"/>
                <w:lang w:eastAsia="zh-CN"/>
              </w:rPr>
              <w:t>6</w:t>
            </w:r>
            <w:r>
              <w:rPr>
                <w:spacing w:val="-3"/>
                <w:lang w:eastAsia="zh-CN"/>
              </w:rPr>
              <w:t>、本工程采用“不见面开标”系统开标。</w:t>
            </w:r>
          </w:p>
          <w:p w14:paraId="69768D3B">
            <w:pPr>
              <w:pStyle w:val="21"/>
              <w:spacing w:before="182" w:line="332" w:lineRule="auto"/>
              <w:ind w:left="117" w:right="108" w:firstLine="479"/>
              <w:rPr>
                <w:lang w:eastAsia="zh-CN"/>
              </w:rPr>
            </w:pPr>
            <w:r>
              <w:rPr>
                <w:lang w:eastAsia="zh-CN"/>
              </w:rPr>
              <w:t>①本项目采用“不见面开标”系统开标，委托代理人不需要到开</w:t>
            </w:r>
            <w:r>
              <w:rPr>
                <w:spacing w:val="-1"/>
                <w:lang w:eastAsia="zh-CN"/>
              </w:rPr>
              <w:t>标现场参与本项目的开</w:t>
            </w:r>
            <w:r>
              <w:rPr>
                <w:spacing w:val="-2"/>
                <w:lang w:eastAsia="zh-CN"/>
              </w:rPr>
              <w:t>标活动，投标人在开标截止时间前进入江西省公共资源交易平台-不见面</w:t>
            </w:r>
            <w:r>
              <w:rPr>
                <w:spacing w:val="-3"/>
                <w:lang w:eastAsia="zh-CN"/>
              </w:rPr>
              <w:t>开标投标人大厅进行</w:t>
            </w:r>
            <w:r>
              <w:rPr>
                <w:lang w:eastAsia="zh-CN"/>
              </w:rPr>
              <w:t xml:space="preserve"> 线上签到。无需递交资格审查材料原件，由投标单位自行将参与本</w:t>
            </w:r>
            <w:r>
              <w:rPr>
                <w:spacing w:val="-1"/>
                <w:lang w:eastAsia="zh-CN"/>
              </w:rPr>
              <w:t>项目资格要求的所需的资</w:t>
            </w:r>
            <w:r>
              <w:rPr>
                <w:lang w:eastAsia="zh-CN"/>
              </w:rPr>
              <w:t xml:space="preserve"> 格审查材料原件（含授权委托书）的扫描件全部放入电子投标文件</w:t>
            </w:r>
            <w:r>
              <w:rPr>
                <w:spacing w:val="-1"/>
                <w:lang w:eastAsia="zh-CN"/>
              </w:rPr>
              <w:t>中，扫描件未放入的，视</w:t>
            </w:r>
            <w:r>
              <w:rPr>
                <w:spacing w:val="-4"/>
                <w:lang w:eastAsia="zh-CN"/>
              </w:rPr>
              <w:t>为未提供，作为无效标处理。</w:t>
            </w:r>
          </w:p>
          <w:p w14:paraId="277D1027">
            <w:pPr>
              <w:pStyle w:val="21"/>
              <w:spacing w:before="187" w:line="336" w:lineRule="auto"/>
              <w:ind w:left="117" w:right="108" w:firstLine="418"/>
              <w:rPr>
                <w:lang w:eastAsia="zh-CN"/>
              </w:rPr>
            </w:pPr>
            <w:r>
              <w:rPr>
                <w:spacing w:val="1"/>
                <w:lang w:eastAsia="zh-CN"/>
              </w:rPr>
              <w:t>②各投标人的法定代表授权委托人必须符合招标文件要求，并能熟练地操作</w:t>
            </w:r>
            <w:r>
              <w:rPr>
                <w:lang w:eastAsia="zh-CN"/>
              </w:rPr>
              <w:t xml:space="preserve">新点系统， </w:t>
            </w:r>
            <w:r>
              <w:rPr>
                <w:spacing w:val="1"/>
                <w:lang w:eastAsia="zh-CN"/>
              </w:rPr>
              <w:t>因业务不熟悉而导致的一切后果由投标人自行承担</w:t>
            </w:r>
            <w:r>
              <w:rPr>
                <w:lang w:eastAsia="zh-CN"/>
              </w:rPr>
              <w:t xml:space="preserve">。授权委托人在项目开、评标期间必须保 </w:t>
            </w:r>
            <w:r>
              <w:rPr>
                <w:spacing w:val="1"/>
                <w:lang w:eastAsia="zh-CN"/>
              </w:rPr>
              <w:t>持在线状态，随时通过“不见面开标”系统接收询</w:t>
            </w:r>
            <w:r>
              <w:rPr>
                <w:lang w:eastAsia="zh-CN"/>
              </w:rPr>
              <w:t xml:space="preserve">标等信息，并在“互动交流”中对询标内 </w:t>
            </w:r>
            <w:r>
              <w:rPr>
                <w:spacing w:val="-3"/>
                <w:lang w:eastAsia="zh-CN"/>
              </w:rPr>
              <w:t>容进行回复（自询标内容发出起20分钟内</w:t>
            </w:r>
            <w:r>
              <w:rPr>
                <w:spacing w:val="-4"/>
                <w:lang w:eastAsia="zh-CN"/>
              </w:rPr>
              <w:t>完成回复</w:t>
            </w:r>
            <w:r>
              <w:rPr>
                <w:spacing w:val="-9"/>
                <w:lang w:eastAsia="zh-CN"/>
              </w:rPr>
              <w:t>），</w:t>
            </w:r>
            <w:r>
              <w:rPr>
                <w:spacing w:val="-4"/>
                <w:lang w:eastAsia="zh-CN"/>
              </w:rPr>
              <w:t>否则视为放弃解释说明的权利且完全</w:t>
            </w:r>
            <w:r>
              <w:rPr>
                <w:spacing w:val="1"/>
                <w:lang w:eastAsia="zh-CN"/>
              </w:rPr>
              <w:t>认可专家的意见。投标人回复询标内容时需将询标</w:t>
            </w:r>
            <w:r>
              <w:rPr>
                <w:lang w:eastAsia="zh-CN"/>
              </w:rPr>
              <w:t xml:space="preserve">内容和回复意见打印并加盖投标人单位公 </w:t>
            </w:r>
            <w:r>
              <w:rPr>
                <w:spacing w:val="-1"/>
                <w:lang w:eastAsia="zh-CN"/>
              </w:rPr>
              <w:t>章后扫描上传至“互动交流”。</w:t>
            </w:r>
          </w:p>
          <w:p w14:paraId="691BBB23">
            <w:pPr>
              <w:pStyle w:val="21"/>
              <w:spacing w:before="184" w:line="290" w:lineRule="auto"/>
              <w:ind w:left="119" w:right="267" w:firstLine="476"/>
              <w:rPr>
                <w:lang w:eastAsia="zh-CN"/>
              </w:rPr>
            </w:pPr>
            <w:r>
              <w:rPr>
                <w:lang w:eastAsia="zh-CN"/>
              </w:rPr>
              <w:t>③在招标人宣布开始解锁后</w:t>
            </w:r>
            <w:r>
              <w:rPr>
                <w:rFonts w:ascii="Times New Roman" w:hAnsi="Times New Roman" w:eastAsia="Times New Roman" w:cs="Times New Roman"/>
                <w:lang w:eastAsia="zh-CN"/>
              </w:rPr>
              <w:t xml:space="preserve">20 </w:t>
            </w:r>
            <w:r>
              <w:rPr>
                <w:lang w:eastAsia="zh-CN"/>
              </w:rPr>
              <w:t>分钟内必须完成解锁，</w:t>
            </w:r>
            <w:r>
              <w:rPr>
                <w:spacing w:val="-1"/>
                <w:lang w:eastAsia="zh-CN"/>
              </w:rPr>
              <w:t>若在规定时间内投标人未解锁完</w:t>
            </w:r>
            <w:r>
              <w:rPr>
                <w:spacing w:val="-2"/>
                <w:lang w:eastAsia="zh-CN"/>
              </w:rPr>
              <w:t>成，解锁无效，系统将其投标文件退回，视为无效投标。</w:t>
            </w:r>
          </w:p>
          <w:p w14:paraId="3CE47D35">
            <w:pPr>
              <w:pStyle w:val="21"/>
              <w:numPr>
                <w:ilvl w:val="0"/>
                <w:numId w:val="3"/>
              </w:numPr>
              <w:spacing w:before="181" w:line="325" w:lineRule="auto"/>
              <w:ind w:left="355" w:right="147" w:hanging="234"/>
              <w:rPr>
                <w:spacing w:val="-1"/>
              </w:rPr>
            </w:pPr>
            <w:r>
              <w:rPr>
                <w:spacing w:val="-1"/>
                <w:lang w:eastAsia="zh-CN"/>
              </w:rPr>
              <w:t>中标单位将依据《中华人民共和国民法典》及有关工程设计合同管理规</w:t>
            </w:r>
            <w:r>
              <w:rPr>
                <w:spacing w:val="-2"/>
                <w:lang w:eastAsia="zh-CN"/>
              </w:rPr>
              <w:t>定的要求，按照</w:t>
            </w:r>
            <w:r>
              <w:rPr>
                <w:lang w:eastAsia="zh-CN"/>
              </w:rPr>
              <w:t xml:space="preserve"> 相关规定不违背招标文件和中标人的投标文件内容签订设计委托合</w:t>
            </w:r>
            <w:r>
              <w:rPr>
                <w:spacing w:val="-1"/>
                <w:lang w:eastAsia="zh-CN"/>
              </w:rPr>
              <w:t>同，并履行设计合同约</w:t>
            </w:r>
            <w:r>
              <w:rPr>
                <w:lang w:eastAsia="zh-CN"/>
              </w:rPr>
              <w:t xml:space="preserve"> 定的各项内容。中标人在规定期限内无正当理由不与招标人签订合</w:t>
            </w:r>
            <w:r>
              <w:rPr>
                <w:spacing w:val="-1"/>
                <w:lang w:eastAsia="zh-CN"/>
              </w:rPr>
              <w:t>同，或者未能按招标文</w:t>
            </w:r>
            <w:r>
              <w:rPr>
                <w:lang w:eastAsia="zh-CN"/>
              </w:rPr>
              <w:t xml:space="preserve"> 件要求提供履约担保的，视为自愿放弃中标。</w:t>
            </w:r>
            <w:r>
              <w:t>若第一中标排序人放弃</w:t>
            </w:r>
            <w:r>
              <w:rPr>
                <w:spacing w:val="-1"/>
              </w:rPr>
              <w:t>中标或经核实存在违</w:t>
            </w:r>
          </w:p>
          <w:p w14:paraId="4C271761">
            <w:pPr>
              <w:pStyle w:val="21"/>
              <w:spacing w:before="119" w:line="219" w:lineRule="auto"/>
              <w:ind w:firstLine="236" w:firstLineChars="100"/>
              <w:rPr>
                <w:lang w:eastAsia="zh-CN"/>
              </w:rPr>
            </w:pPr>
            <w:r>
              <w:rPr>
                <w:spacing w:val="-2"/>
                <w:lang w:eastAsia="zh-CN"/>
              </w:rPr>
              <w:t>法违规行为的，招标人将依法顺延中标候选人或重新组织招标。</w:t>
            </w:r>
          </w:p>
          <w:p w14:paraId="65B75DED">
            <w:pPr>
              <w:pStyle w:val="21"/>
              <w:spacing w:before="183" w:line="219" w:lineRule="auto"/>
              <w:ind w:left="119"/>
              <w:rPr>
                <w:lang w:eastAsia="zh-CN"/>
              </w:rPr>
            </w:pPr>
            <w:r>
              <w:rPr>
                <w:rFonts w:hint="eastAsia"/>
                <w:spacing w:val="-3"/>
                <w:lang w:eastAsia="zh-CN"/>
              </w:rPr>
              <w:t>8</w:t>
            </w:r>
            <w:r>
              <w:rPr>
                <w:spacing w:val="-3"/>
                <w:lang w:eastAsia="zh-CN"/>
              </w:rPr>
              <w:t>、本项目对未中标单位不实行经济补偿。</w:t>
            </w:r>
          </w:p>
          <w:p w14:paraId="6275E17C">
            <w:pPr>
              <w:pStyle w:val="21"/>
              <w:spacing w:before="182" w:line="290" w:lineRule="auto"/>
              <w:ind w:left="477" w:right="200" w:hanging="355"/>
              <w:rPr>
                <w:lang w:eastAsia="zh-CN"/>
              </w:rPr>
            </w:pPr>
            <w:r>
              <w:rPr>
                <w:rFonts w:hint="eastAsia"/>
                <w:spacing w:val="-1"/>
                <w:lang w:eastAsia="zh-CN"/>
              </w:rPr>
              <w:t>9</w:t>
            </w:r>
            <w:r>
              <w:rPr>
                <w:spacing w:val="-1"/>
                <w:lang w:eastAsia="zh-CN"/>
              </w:rPr>
              <w:t>、不管评标结果如何，招标人都有权拒绝任何投标人要求对评标、定标情况和未中标原因</w:t>
            </w:r>
            <w:r>
              <w:rPr>
                <w:spacing w:val="-6"/>
                <w:lang w:eastAsia="zh-CN"/>
              </w:rPr>
              <w:t>作出任何解释。</w:t>
            </w:r>
          </w:p>
          <w:p w14:paraId="49D2D2D8">
            <w:pPr>
              <w:pStyle w:val="21"/>
              <w:spacing w:before="184" w:line="313" w:lineRule="auto"/>
              <w:ind w:left="476" w:right="24" w:hanging="358"/>
              <w:rPr>
                <w:lang w:eastAsia="zh-CN"/>
              </w:rPr>
            </w:pPr>
            <w:r>
              <w:rPr>
                <w:rFonts w:hint="eastAsia"/>
                <w:spacing w:val="-6"/>
                <w:lang w:eastAsia="zh-CN"/>
              </w:rPr>
              <w:t>10</w:t>
            </w:r>
            <w:r>
              <w:rPr>
                <w:spacing w:val="-6"/>
                <w:lang w:eastAsia="zh-CN"/>
              </w:rPr>
              <w:t>、与招标人存在利害关系可能影响招标公正性的法人、</w:t>
            </w:r>
            <w:r>
              <w:rPr>
                <w:spacing w:val="-7"/>
                <w:lang w:eastAsia="zh-CN"/>
              </w:rPr>
              <w:t>其他组织或者个人，不得参加投标。</w:t>
            </w:r>
            <w:r>
              <w:rPr>
                <w:spacing w:val="-5"/>
                <w:lang w:eastAsia="zh-CN"/>
              </w:rPr>
              <w:t>单位负责人为同一人或者存在控股、管理关系的不同单位，不得参加同一标段投标或者未</w:t>
            </w:r>
            <w:r>
              <w:rPr>
                <w:spacing w:val="-3"/>
                <w:lang w:eastAsia="zh-CN"/>
              </w:rPr>
              <w:t>划分标段的同一招标项目投标。</w:t>
            </w:r>
          </w:p>
          <w:p w14:paraId="79AEFDEC">
            <w:pPr>
              <w:pStyle w:val="21"/>
              <w:spacing w:before="181" w:line="332" w:lineRule="auto"/>
              <w:ind w:left="478" w:right="24" w:hanging="360"/>
              <w:rPr>
                <w:lang w:eastAsia="zh-CN"/>
              </w:rPr>
            </w:pPr>
            <w:r>
              <w:rPr>
                <w:rFonts w:hint="eastAsia"/>
                <w:lang w:eastAsia="zh-CN"/>
              </w:rPr>
              <w:t>11</w:t>
            </w:r>
            <w:r>
              <w:rPr>
                <w:lang w:eastAsia="zh-CN"/>
              </w:rPr>
              <w:t>、禁止围标、串标行为，一经发现，中标</w:t>
            </w:r>
            <w:r>
              <w:rPr>
                <w:spacing w:val="-1"/>
                <w:lang w:eastAsia="zh-CN"/>
              </w:rPr>
              <w:t>无效，处中标项目金额千分之五以上千分之十以</w:t>
            </w:r>
            <w:r>
              <w:rPr>
                <w:spacing w:val="-2"/>
                <w:lang w:eastAsia="zh-CN"/>
              </w:rPr>
              <w:t>下的罚款，对单位直接负责的主管人员以及其他直接责</w:t>
            </w:r>
            <w:r>
              <w:rPr>
                <w:spacing w:val="-3"/>
                <w:lang w:eastAsia="zh-CN"/>
              </w:rPr>
              <w:t>任人员处单位罚款数额百分之五以</w:t>
            </w:r>
            <w:r>
              <w:rPr>
                <w:spacing w:val="-2"/>
                <w:lang w:eastAsia="zh-CN"/>
              </w:rPr>
              <w:t>上百分之十以下的罚款；有违法所得的，并处没收违</w:t>
            </w:r>
            <w:r>
              <w:rPr>
                <w:spacing w:val="-3"/>
                <w:lang w:eastAsia="zh-CN"/>
              </w:rPr>
              <w:t>法所得；情节严重的，取消其一年至</w:t>
            </w:r>
            <w:r>
              <w:rPr>
                <w:spacing w:val="-2"/>
                <w:lang w:eastAsia="zh-CN"/>
              </w:rPr>
              <w:t>二年内参加依法必须进行招标的项目的投标资格并予以</w:t>
            </w:r>
            <w:r>
              <w:rPr>
                <w:spacing w:val="-3"/>
                <w:lang w:eastAsia="zh-CN"/>
              </w:rPr>
              <w:t>公告，直至由工商行政管理机关吊</w:t>
            </w:r>
            <w:r>
              <w:rPr>
                <w:spacing w:val="-8"/>
                <w:lang w:eastAsia="zh-CN"/>
              </w:rPr>
              <w:t>销营业执照；构成犯罪的，应依法追究刑事责任。给他人造成损失的，依法承担赔偿责任。</w:t>
            </w:r>
            <w:r>
              <w:rPr>
                <w:spacing w:val="-6"/>
                <w:lang w:eastAsia="zh-CN"/>
              </w:rPr>
              <w:t>禁止使用通过受让或者租借等方式获取的资格、资质证书参加投标；禁止使用伪造、变</w:t>
            </w:r>
            <w:r>
              <w:rPr>
                <w:spacing w:val="-2"/>
                <w:lang w:eastAsia="zh-CN"/>
              </w:rPr>
              <w:t>造的许可证件；提供虚假的财务状况或者业绩；提供虚假的</w:t>
            </w:r>
            <w:r>
              <w:rPr>
                <w:spacing w:val="-3"/>
                <w:lang w:eastAsia="zh-CN"/>
              </w:rPr>
              <w:t>项目负责人或者主要技术人员</w:t>
            </w:r>
            <w:r>
              <w:rPr>
                <w:spacing w:val="-5"/>
                <w:lang w:eastAsia="zh-CN"/>
              </w:rPr>
              <w:t>简历、劳动关系证明； 提供虚假的信用等弄虚作假行为 一经发现，中标无</w:t>
            </w:r>
            <w:r>
              <w:rPr>
                <w:spacing w:val="-6"/>
                <w:lang w:eastAsia="zh-CN"/>
              </w:rPr>
              <w:t>效，给招标人</w:t>
            </w:r>
            <w:r>
              <w:rPr>
                <w:spacing w:val="-7"/>
                <w:lang w:eastAsia="zh-CN"/>
              </w:rPr>
              <w:t>造成损失的，依法承担赔偿责任；构成犯罪的，依法追究刑事责任。尚未构成犯罪的，处</w:t>
            </w:r>
            <w:r>
              <w:rPr>
                <w:spacing w:val="-2"/>
                <w:lang w:eastAsia="zh-CN"/>
              </w:rPr>
              <w:t>中标项目金额千分之五以上千分之十以下的罚款，对单位</w:t>
            </w:r>
            <w:r>
              <w:rPr>
                <w:spacing w:val="-3"/>
                <w:lang w:eastAsia="zh-CN"/>
              </w:rPr>
              <w:t>直接负责的主管人员和其他直接</w:t>
            </w:r>
            <w:r>
              <w:rPr>
                <w:spacing w:val="-2"/>
                <w:lang w:eastAsia="zh-CN"/>
              </w:rPr>
              <w:t>责任人员处单位罚款数额百分之五以上百分之十以下的罚</w:t>
            </w:r>
            <w:r>
              <w:rPr>
                <w:spacing w:val="-3"/>
                <w:lang w:eastAsia="zh-CN"/>
              </w:rPr>
              <w:t>款；有违法所得的，并处没收违</w:t>
            </w:r>
            <w:r>
              <w:rPr>
                <w:spacing w:val="-2"/>
                <w:lang w:eastAsia="zh-CN"/>
              </w:rPr>
              <w:t>法所得；情节严重的，取消其一年至三年内参加依法必须进</w:t>
            </w:r>
            <w:r>
              <w:rPr>
                <w:spacing w:val="-3"/>
                <w:lang w:eastAsia="zh-CN"/>
              </w:rPr>
              <w:t>行招标的项目的投标资格并予</w:t>
            </w:r>
            <w:r>
              <w:rPr>
                <w:spacing w:val="-2"/>
                <w:lang w:eastAsia="zh-CN"/>
              </w:rPr>
              <w:t>以公告，直至由工商行政管理机关吊销营业执照。</w:t>
            </w:r>
          </w:p>
          <w:p w14:paraId="13AB7670">
            <w:pPr>
              <w:pStyle w:val="21"/>
              <w:spacing w:before="186" w:line="314" w:lineRule="auto"/>
              <w:ind w:left="476" w:right="108" w:hanging="342"/>
              <w:rPr>
                <w:lang w:eastAsia="zh-CN"/>
              </w:rPr>
            </w:pPr>
            <w:r>
              <w:rPr>
                <w:spacing w:val="-3"/>
                <w:lang w:eastAsia="zh-CN"/>
              </w:rPr>
              <w:t>1</w:t>
            </w:r>
            <w:r>
              <w:rPr>
                <w:rFonts w:hint="eastAsia"/>
                <w:spacing w:val="-3"/>
                <w:lang w:eastAsia="zh-CN"/>
              </w:rPr>
              <w:t>2</w:t>
            </w:r>
            <w:r>
              <w:rPr>
                <w:spacing w:val="-3"/>
                <w:lang w:eastAsia="zh-CN"/>
              </w:rPr>
              <w:t>、 中标单位必须无条件配合招标人组织的施工图的图审、后续设计及变更部分工作。如不</w:t>
            </w:r>
            <w:r>
              <w:rPr>
                <w:spacing w:val="-2"/>
                <w:lang w:eastAsia="zh-CN"/>
              </w:rPr>
              <w:t>配合影响招标人正常工作的，除追究中标单位相关责任外</w:t>
            </w:r>
            <w:r>
              <w:rPr>
                <w:spacing w:val="-3"/>
                <w:lang w:eastAsia="zh-CN"/>
              </w:rPr>
              <w:t>并列入黑名单，并报行政监管部</w:t>
            </w:r>
            <w:r>
              <w:rPr>
                <w:spacing w:val="-9"/>
                <w:lang w:eastAsia="zh-CN"/>
              </w:rPr>
              <w:t>门处理。</w:t>
            </w:r>
          </w:p>
          <w:p w14:paraId="20FD7E47">
            <w:pPr>
              <w:pStyle w:val="21"/>
              <w:spacing w:before="177" w:line="220" w:lineRule="auto"/>
              <w:ind w:left="134"/>
              <w:rPr>
                <w:spacing w:val="-2"/>
                <w:lang w:eastAsia="zh-CN"/>
              </w:rPr>
            </w:pPr>
            <w:r>
              <w:rPr>
                <w:spacing w:val="-2"/>
                <w:lang w:eastAsia="zh-CN"/>
              </w:rPr>
              <w:t>1</w:t>
            </w:r>
            <w:r>
              <w:rPr>
                <w:rFonts w:hint="eastAsia"/>
                <w:spacing w:val="-2"/>
                <w:lang w:eastAsia="zh-CN"/>
              </w:rPr>
              <w:t>3</w:t>
            </w:r>
            <w:r>
              <w:rPr>
                <w:spacing w:val="-2"/>
                <w:lang w:eastAsia="zh-CN"/>
              </w:rPr>
              <w:t>、开标时各投标人提出答疑或异议应按照招标文件及相关法律、法规规定的程序提出。</w:t>
            </w:r>
          </w:p>
          <w:p w14:paraId="1C53F50E">
            <w:pPr>
              <w:pStyle w:val="21"/>
              <w:spacing w:before="181" w:line="332" w:lineRule="auto"/>
              <w:ind w:left="478" w:right="24" w:hanging="360"/>
              <w:rPr>
                <w:spacing w:val="-8"/>
                <w:lang w:eastAsia="zh-CN"/>
              </w:rPr>
            </w:pPr>
            <w:r>
              <w:rPr>
                <w:rFonts w:hint="eastAsia"/>
                <w:spacing w:val="-2"/>
                <w:lang w:eastAsia="zh-CN"/>
              </w:rPr>
              <w:t>14、意外情况的处理：开标场所出现下列情形导致系统无法正常运行，或者无法保证交易过</w:t>
            </w:r>
          </w:p>
          <w:p w14:paraId="493B3D6E">
            <w:pPr>
              <w:pStyle w:val="21"/>
              <w:spacing w:before="181" w:line="325" w:lineRule="auto"/>
              <w:ind w:left="121" w:right="147"/>
              <w:rPr>
                <w:spacing w:val="-1"/>
                <w:lang w:eastAsia="zh-CN"/>
              </w:rPr>
            </w:pPr>
            <w:r>
              <w:rPr>
                <w:rFonts w:hint="eastAsia"/>
                <w:spacing w:val="-2"/>
                <w:lang w:eastAsia="zh-CN"/>
              </w:rPr>
              <w:t>程的公平、公正和信息安全时，招标人、招标代理机构、交易中心对下列情形免责：①所涉</w:t>
            </w:r>
          </w:p>
        </w:tc>
      </w:tr>
    </w:tbl>
    <w:p w14:paraId="0A41E31E">
      <w:pPr>
        <w:spacing w:before="2"/>
        <w:rPr>
          <w:lang w:eastAsia="zh-CN"/>
        </w:rPr>
      </w:pPr>
    </w:p>
    <w:tbl>
      <w:tblPr>
        <w:tblStyle w:val="20"/>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39"/>
        <w:gridCol w:w="3990"/>
        <w:gridCol w:w="641"/>
        <w:gridCol w:w="4491"/>
      </w:tblGrid>
      <w:tr w14:paraId="5724D9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262" w:hRule="atLeast"/>
        </w:trPr>
        <w:tc>
          <w:tcPr>
            <w:tcW w:w="9861" w:type="dxa"/>
            <w:gridSpan w:val="4"/>
          </w:tcPr>
          <w:p w14:paraId="23EDA8EE">
            <w:pPr>
              <w:pStyle w:val="21"/>
              <w:spacing w:before="187" w:line="342" w:lineRule="auto"/>
              <w:ind w:right="108"/>
              <w:rPr>
                <w:spacing w:val="-2"/>
                <w:lang w:eastAsia="zh-CN"/>
              </w:rPr>
            </w:pPr>
            <w:r>
              <w:rPr>
                <w:rFonts w:hint="eastAsia"/>
                <w:spacing w:val="-2"/>
                <w:lang w:eastAsia="zh-CN"/>
              </w:rPr>
              <w:t>开标项目电子服务、交易系统服务器发生故障而无法访问网站或无法使用系统；②所涉开标项目电子服务、交易系统的软件或网络数据库出现错误，不能进行操作；③系统存在安全漏洞，有潜在的涉密危险；④运行服务器病毒发作导致系统无法正常运行的；⑤电力系统发生故障导致交易系统无法运行的；⑥其他不可抗力（地震、洪水等）原因导致开标活动无法正常进行的。出现上述所列情形，不能及时解决的，应由项目实施主体、监管部门和交易中心及时进行协商，可以采取以下办法处理：</w:t>
            </w:r>
          </w:p>
          <w:p w14:paraId="2E64791D">
            <w:pPr>
              <w:pStyle w:val="21"/>
              <w:spacing w:before="187" w:line="342" w:lineRule="auto"/>
              <w:ind w:left="475" w:right="108" w:hanging="341"/>
              <w:rPr>
                <w:spacing w:val="-2"/>
                <w:lang w:eastAsia="zh-CN"/>
              </w:rPr>
            </w:pPr>
            <w:r>
              <w:rPr>
                <w:rFonts w:hint="eastAsia"/>
                <w:spacing w:val="-2"/>
                <w:lang w:eastAsia="zh-CN"/>
              </w:rPr>
              <w:t>（1）系统或网络故障在三小时内能排除的，项目不暂停开标，三小时内系统恢复运行后继续实施开标。</w:t>
            </w:r>
          </w:p>
          <w:p w14:paraId="533D3AAD">
            <w:pPr>
              <w:pStyle w:val="21"/>
              <w:spacing w:before="187" w:line="342" w:lineRule="auto"/>
              <w:ind w:left="475" w:right="108" w:hanging="341"/>
              <w:rPr>
                <w:spacing w:val="-2"/>
                <w:lang w:eastAsia="zh-CN"/>
              </w:rPr>
            </w:pPr>
            <w:r>
              <w:rPr>
                <w:rFonts w:hint="eastAsia"/>
                <w:spacing w:val="-2"/>
                <w:lang w:eastAsia="zh-CN"/>
              </w:rPr>
              <w:t>（2）系统或网络故障在三个小时内未能排除的，项目暂停开标，发布暂停通告，待系统恢复后另行通知开标。</w:t>
            </w:r>
          </w:p>
          <w:p w14:paraId="1BDC3C35">
            <w:pPr>
              <w:spacing w:line="460" w:lineRule="exact"/>
              <w:ind w:firstLine="560" w:firstLineChars="200"/>
              <w:rPr>
                <w:rFonts w:ascii="宋体"/>
                <w:color w:val="auto"/>
                <w:sz w:val="24"/>
                <w:szCs w:val="24"/>
                <w:highlight w:val="none"/>
                <w:lang w:eastAsia="zh-CN"/>
              </w:rPr>
            </w:pPr>
            <w:r>
              <w:rPr>
                <w:rFonts w:hint="eastAsia" w:ascii="宋体" w:hAnsi="宋体" w:eastAsia="宋体" w:cs="宋体"/>
                <w:color w:val="auto"/>
                <w:spacing w:val="20"/>
                <w:kern w:val="2"/>
                <w:sz w:val="24"/>
                <w:szCs w:val="24"/>
                <w:highlight w:val="none"/>
                <w:lang w:eastAsia="zh-CN"/>
              </w:rPr>
              <w:t>15、若设计单位的原因逾期未完成，招标单位有权追究设计单位责任，逾期，则按赔偿1000元/日历天对招标单位予以赔偿，延误工期赔偿限额为合同金额的5%。</w:t>
            </w:r>
          </w:p>
          <w:p w14:paraId="4208B5F4">
            <w:pPr>
              <w:pStyle w:val="4"/>
              <w:ind w:firstLine="560" w:firstLineChars="200"/>
              <w:rPr>
                <w:rFonts w:ascii="宋体" w:hAnsi="宋体" w:eastAsia="宋体" w:cs="宋体"/>
                <w:spacing w:val="-2"/>
                <w:lang w:eastAsia="zh-CN"/>
              </w:rPr>
            </w:pPr>
            <w:r>
              <w:rPr>
                <w:rFonts w:hint="eastAsia" w:ascii="宋体" w:hAnsi="宋体" w:eastAsia="宋体" w:cs="宋体"/>
                <w:b w:val="0"/>
                <w:bCs w:val="0"/>
                <w:spacing w:val="20"/>
                <w:sz w:val="24"/>
                <w:szCs w:val="24"/>
                <w:lang w:eastAsia="zh-CN"/>
              </w:rPr>
              <w:t>16</w:t>
            </w:r>
            <w:r>
              <w:rPr>
                <w:rFonts w:hint="eastAsia" w:ascii="宋体" w:hAnsi="宋体" w:cs="宋体"/>
                <w:b w:val="0"/>
                <w:bCs w:val="0"/>
                <w:spacing w:val="20"/>
                <w:sz w:val="24"/>
                <w:szCs w:val="24"/>
                <w:lang w:eastAsia="zh-CN"/>
              </w:rPr>
              <w:t>、本项目《其他需要说明的事项》中的内容如与招标文件其它部分内容不一致，以前附表和《其他需要说明的事项》中为准</w:t>
            </w:r>
            <w:r>
              <w:rPr>
                <w:rFonts w:hint="eastAsia" w:ascii="宋体" w:hAnsi="宋体" w:cs="宋体"/>
                <w:spacing w:val="20"/>
                <w:sz w:val="24"/>
                <w:lang w:eastAsia="zh-CN"/>
              </w:rPr>
              <w:t>。</w:t>
            </w:r>
          </w:p>
        </w:tc>
      </w:tr>
      <w:tr w14:paraId="7E29E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7" w:hRule="atLeast"/>
        </w:trPr>
        <w:tc>
          <w:tcPr>
            <w:tcW w:w="739" w:type="dxa"/>
            <w:textDirection w:val="tbRlV"/>
          </w:tcPr>
          <w:p w14:paraId="0D1BD9E8">
            <w:pPr>
              <w:pStyle w:val="21"/>
              <w:spacing w:before="246" w:line="208" w:lineRule="auto"/>
              <w:ind w:left="1229"/>
            </w:pPr>
            <w:r>
              <w:t>招标代理机构</w:t>
            </w:r>
          </w:p>
        </w:tc>
        <w:tc>
          <w:tcPr>
            <w:tcW w:w="3990" w:type="dxa"/>
          </w:tcPr>
          <w:p w14:paraId="4B19ED9C">
            <w:pPr>
              <w:spacing w:line="272" w:lineRule="auto"/>
              <w:rPr>
                <w:lang w:eastAsia="zh-CN"/>
              </w:rPr>
            </w:pPr>
          </w:p>
          <w:p w14:paraId="590D2E03">
            <w:pPr>
              <w:rPr>
                <w:rFonts w:ascii="宋体" w:hAnsi="宋体"/>
                <w:spacing w:val="12"/>
                <w:sz w:val="24"/>
                <w:lang w:eastAsia="zh-CN"/>
              </w:rPr>
            </w:pPr>
            <w:r>
              <w:rPr>
                <w:rFonts w:hint="eastAsia" w:ascii="宋体" w:hAnsi="宋体"/>
                <w:spacing w:val="12"/>
                <w:sz w:val="24"/>
                <w:lang w:eastAsia="zh-CN"/>
              </w:rPr>
              <w:t>招标代理机构（章）</w:t>
            </w:r>
          </w:p>
          <w:p w14:paraId="4BE9E558">
            <w:pPr>
              <w:pStyle w:val="21"/>
              <w:spacing w:before="78" w:line="220" w:lineRule="auto"/>
              <w:ind w:left="10"/>
              <w:rPr>
                <w:spacing w:val="-10"/>
                <w:lang w:eastAsia="zh-CN"/>
              </w:rPr>
            </w:pPr>
          </w:p>
          <w:p w14:paraId="4A7EFF3E">
            <w:pPr>
              <w:pStyle w:val="21"/>
              <w:spacing w:before="78" w:line="220" w:lineRule="auto"/>
              <w:rPr>
                <w:spacing w:val="-10"/>
                <w:lang w:eastAsia="zh-CN"/>
              </w:rPr>
            </w:pPr>
          </w:p>
          <w:p w14:paraId="138B4551">
            <w:pPr>
              <w:pStyle w:val="21"/>
              <w:spacing w:before="78" w:line="220" w:lineRule="auto"/>
              <w:ind w:left="10"/>
              <w:rPr>
                <w:spacing w:val="-10"/>
                <w:lang w:eastAsia="zh-CN"/>
              </w:rPr>
            </w:pPr>
          </w:p>
          <w:p w14:paraId="34C24604">
            <w:pPr>
              <w:pStyle w:val="21"/>
              <w:spacing w:before="78" w:line="220" w:lineRule="auto"/>
              <w:ind w:left="10"/>
              <w:rPr>
                <w:lang w:eastAsia="zh-CN"/>
              </w:rPr>
            </w:pPr>
            <w:r>
              <w:rPr>
                <w:spacing w:val="-10"/>
                <w:lang w:eastAsia="zh-CN"/>
              </w:rPr>
              <w:t>法定代表人：</w:t>
            </w:r>
          </w:p>
          <w:p w14:paraId="0276970B">
            <w:pPr>
              <w:spacing w:line="297" w:lineRule="auto"/>
              <w:rPr>
                <w:lang w:eastAsia="zh-CN"/>
              </w:rPr>
            </w:pPr>
          </w:p>
          <w:p w14:paraId="5C303B75">
            <w:pPr>
              <w:spacing w:line="298" w:lineRule="auto"/>
              <w:rPr>
                <w:lang w:eastAsia="zh-CN"/>
              </w:rPr>
            </w:pPr>
          </w:p>
          <w:p w14:paraId="2FED8A4C">
            <w:pPr>
              <w:pStyle w:val="21"/>
              <w:spacing w:before="78" w:line="219" w:lineRule="auto"/>
              <w:ind w:left="1456"/>
            </w:pPr>
            <w:r>
              <w:rPr>
                <w:spacing w:val="-11"/>
              </w:rPr>
              <w:t>（章）</w:t>
            </w:r>
          </w:p>
          <w:p w14:paraId="0EA0DB44">
            <w:pPr>
              <w:spacing w:line="297" w:lineRule="auto"/>
            </w:pPr>
          </w:p>
          <w:p w14:paraId="6B55400B">
            <w:pPr>
              <w:pStyle w:val="21"/>
              <w:spacing w:before="78" w:line="220" w:lineRule="auto"/>
              <w:ind w:firstLine="1944" w:firstLineChars="900"/>
              <w:jc w:val="both"/>
            </w:pPr>
            <w:r>
              <w:rPr>
                <w:spacing w:val="-12"/>
              </w:rPr>
              <w:t>2025年</w:t>
            </w:r>
            <w:r>
              <w:rPr>
                <w:rFonts w:hint="eastAsia"/>
                <w:spacing w:val="-12"/>
                <w:lang w:eastAsia="zh-CN"/>
              </w:rPr>
              <w:t xml:space="preserve">  </w:t>
            </w:r>
            <w:r>
              <w:rPr>
                <w:spacing w:val="-12"/>
              </w:rPr>
              <w:t xml:space="preserve">月 </w:t>
            </w:r>
            <w:r>
              <w:rPr>
                <w:rFonts w:hint="eastAsia"/>
                <w:spacing w:val="-12"/>
                <w:lang w:eastAsia="zh-CN"/>
              </w:rPr>
              <w:t xml:space="preserve"> </w:t>
            </w:r>
            <w:r>
              <w:rPr>
                <w:spacing w:val="-12"/>
              </w:rPr>
              <w:t>日</w:t>
            </w:r>
          </w:p>
        </w:tc>
        <w:tc>
          <w:tcPr>
            <w:tcW w:w="641" w:type="dxa"/>
            <w:textDirection w:val="tbRlV"/>
          </w:tcPr>
          <w:p w14:paraId="0535532F">
            <w:pPr>
              <w:pStyle w:val="21"/>
              <w:spacing w:before="196" w:line="209" w:lineRule="auto"/>
              <w:ind w:left="1469"/>
            </w:pPr>
            <w:r>
              <w:t>招标单位</w:t>
            </w:r>
          </w:p>
        </w:tc>
        <w:tc>
          <w:tcPr>
            <w:tcW w:w="4491" w:type="dxa"/>
          </w:tcPr>
          <w:p w14:paraId="1D70E7DF">
            <w:pPr>
              <w:spacing w:line="272" w:lineRule="auto"/>
              <w:rPr>
                <w:lang w:eastAsia="zh-CN"/>
              </w:rPr>
            </w:pPr>
          </w:p>
          <w:p w14:paraId="443897CE">
            <w:pPr>
              <w:rPr>
                <w:rFonts w:ascii="宋体" w:hAnsi="宋体"/>
                <w:spacing w:val="12"/>
                <w:sz w:val="24"/>
                <w:lang w:eastAsia="zh-CN"/>
              </w:rPr>
            </w:pPr>
            <w:r>
              <w:rPr>
                <w:rFonts w:hint="eastAsia" w:ascii="宋体" w:hAnsi="宋体"/>
                <w:spacing w:val="12"/>
                <w:sz w:val="24"/>
                <w:lang w:eastAsia="zh-CN"/>
              </w:rPr>
              <w:t>招标单位（章）</w:t>
            </w:r>
          </w:p>
          <w:p w14:paraId="10D64840">
            <w:pPr>
              <w:spacing w:line="297" w:lineRule="auto"/>
              <w:rPr>
                <w:lang w:eastAsia="zh-CN"/>
              </w:rPr>
            </w:pPr>
          </w:p>
          <w:p w14:paraId="7E8FD5C5">
            <w:pPr>
              <w:spacing w:line="297" w:lineRule="auto"/>
              <w:rPr>
                <w:lang w:eastAsia="zh-CN"/>
              </w:rPr>
            </w:pPr>
          </w:p>
          <w:p w14:paraId="79469C5E">
            <w:pPr>
              <w:spacing w:line="297" w:lineRule="auto"/>
              <w:rPr>
                <w:lang w:eastAsia="zh-CN"/>
              </w:rPr>
            </w:pPr>
          </w:p>
          <w:p w14:paraId="4BC6FE4A">
            <w:pPr>
              <w:spacing w:line="298" w:lineRule="auto"/>
              <w:rPr>
                <w:lang w:eastAsia="zh-CN"/>
              </w:rPr>
            </w:pPr>
          </w:p>
          <w:p w14:paraId="4E6CDF79">
            <w:pPr>
              <w:pStyle w:val="21"/>
              <w:spacing w:before="78" w:line="220" w:lineRule="auto"/>
              <w:ind w:left="12"/>
              <w:rPr>
                <w:lang w:eastAsia="zh-CN"/>
              </w:rPr>
            </w:pPr>
            <w:r>
              <w:rPr>
                <w:spacing w:val="-1"/>
                <w:lang w:eastAsia="zh-CN"/>
              </w:rPr>
              <w:t>法定代表人或委托代理人：</w:t>
            </w:r>
            <w:r>
              <w:rPr>
                <w:spacing w:val="-11"/>
                <w:lang w:eastAsia="zh-CN"/>
              </w:rPr>
              <w:t>（章）</w:t>
            </w:r>
          </w:p>
          <w:p w14:paraId="5E01EC70">
            <w:pPr>
              <w:spacing w:line="297" w:lineRule="auto"/>
              <w:rPr>
                <w:lang w:eastAsia="zh-CN"/>
              </w:rPr>
            </w:pPr>
          </w:p>
          <w:p w14:paraId="0DFD30DB">
            <w:pPr>
              <w:spacing w:line="297" w:lineRule="auto"/>
              <w:rPr>
                <w:lang w:eastAsia="zh-CN"/>
              </w:rPr>
            </w:pPr>
          </w:p>
          <w:p w14:paraId="0ECDB4FB">
            <w:pPr>
              <w:spacing w:line="297" w:lineRule="auto"/>
              <w:rPr>
                <w:lang w:eastAsia="zh-CN"/>
              </w:rPr>
            </w:pPr>
          </w:p>
          <w:p w14:paraId="1B94996E">
            <w:pPr>
              <w:spacing w:line="298" w:lineRule="auto"/>
              <w:rPr>
                <w:lang w:eastAsia="zh-CN"/>
              </w:rPr>
            </w:pPr>
          </w:p>
          <w:p w14:paraId="63B9608A">
            <w:pPr>
              <w:pStyle w:val="21"/>
              <w:spacing w:before="78" w:line="220" w:lineRule="auto"/>
              <w:jc w:val="right"/>
            </w:pPr>
            <w:r>
              <w:rPr>
                <w:spacing w:val="-12"/>
              </w:rPr>
              <w:t>2025年</w:t>
            </w:r>
            <w:r>
              <w:rPr>
                <w:rFonts w:hint="eastAsia"/>
                <w:spacing w:val="-12"/>
                <w:lang w:eastAsia="zh-CN"/>
              </w:rPr>
              <w:t xml:space="preserve">  </w:t>
            </w:r>
            <w:r>
              <w:rPr>
                <w:spacing w:val="-12"/>
              </w:rPr>
              <w:t>月 日</w:t>
            </w:r>
          </w:p>
        </w:tc>
      </w:tr>
    </w:tbl>
    <w:p w14:paraId="487A8BC5">
      <w:pPr>
        <w:sectPr>
          <w:footerReference r:id="rId7" w:type="default"/>
          <w:pgSz w:w="11907" w:h="16839"/>
          <w:pgMar w:top="1440" w:right="1157" w:bottom="1440" w:left="1140" w:header="0" w:footer="998" w:gutter="0"/>
          <w:cols w:space="0" w:num="1"/>
          <w:rtlGutter w:val="0"/>
          <w:docGrid w:linePitch="0" w:charSpace="0"/>
        </w:sectPr>
      </w:pPr>
    </w:p>
    <w:p w14:paraId="6BA652ED">
      <w:pPr>
        <w:pStyle w:val="6"/>
        <w:spacing w:before="117" w:line="219" w:lineRule="auto"/>
        <w:ind w:left="3926"/>
        <w:outlineLvl w:val="1"/>
        <w:rPr>
          <w:sz w:val="36"/>
          <w:szCs w:val="36"/>
          <w:lang w:eastAsia="zh-CN"/>
        </w:rPr>
      </w:pPr>
      <w:bookmarkStart w:id="45" w:name="bookmark48"/>
      <w:bookmarkEnd w:id="45"/>
      <w:bookmarkStart w:id="46" w:name="_Toc193978996"/>
      <w:r>
        <w:rPr>
          <w:b/>
          <w:bCs/>
          <w:spacing w:val="-7"/>
          <w:sz w:val="36"/>
          <w:szCs w:val="36"/>
        </w:rPr>
        <w:t>设计任务书</w:t>
      </w:r>
      <w:bookmarkEnd w:id="46"/>
    </w:p>
    <w:p w14:paraId="5C44AB12">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6"/>
        <w:textAlignment w:val="baseline"/>
        <w:rPr>
          <w:sz w:val="28"/>
          <w:szCs w:val="28"/>
        </w:rPr>
      </w:pPr>
      <w:r>
        <w:rPr>
          <w:b/>
          <w:bCs/>
          <w:spacing w:val="-8"/>
          <w:sz w:val="28"/>
          <w:szCs w:val="28"/>
        </w:rPr>
        <w:t>一、项目概况</w:t>
      </w:r>
    </w:p>
    <w:p w14:paraId="4A712F47">
      <w:pPr>
        <w:pStyle w:val="6"/>
        <w:spacing w:line="331" w:lineRule="auto"/>
        <w:ind w:firstLine="488" w:firstLineChars="200"/>
        <w:rPr>
          <w:spacing w:val="2"/>
          <w:sz w:val="24"/>
          <w:szCs w:val="24"/>
          <w:lang w:eastAsia="zh-CN"/>
        </w:rPr>
      </w:pPr>
      <w:r>
        <w:rPr>
          <w:spacing w:val="2"/>
          <w:sz w:val="24"/>
          <w:szCs w:val="24"/>
          <w:lang w:eastAsia="zh-CN"/>
        </w:rPr>
        <w:t>1.项目名称：</w:t>
      </w:r>
      <w:r>
        <w:rPr>
          <w:rFonts w:hint="eastAsia"/>
          <w:spacing w:val="2"/>
          <w:sz w:val="24"/>
          <w:szCs w:val="24"/>
          <w:lang w:eastAsia="zh-CN"/>
        </w:rPr>
        <w:t>上饶经开区笔架山片区排水防涝改造提升项目设计</w:t>
      </w:r>
    </w:p>
    <w:p w14:paraId="37313E48">
      <w:pPr>
        <w:pStyle w:val="6"/>
        <w:spacing w:line="331" w:lineRule="auto"/>
        <w:ind w:firstLine="488" w:firstLineChars="200"/>
        <w:rPr>
          <w:spacing w:val="2"/>
          <w:sz w:val="24"/>
          <w:szCs w:val="24"/>
          <w:lang w:eastAsia="zh-CN"/>
        </w:rPr>
      </w:pPr>
      <w:r>
        <w:rPr>
          <w:spacing w:val="2"/>
          <w:sz w:val="24"/>
          <w:szCs w:val="24"/>
          <w:lang w:eastAsia="zh-CN"/>
        </w:rPr>
        <w:t>2.项目地址：上饶市</w:t>
      </w:r>
      <w:r>
        <w:rPr>
          <w:rFonts w:hint="eastAsia"/>
          <w:spacing w:val="2"/>
          <w:sz w:val="24"/>
          <w:szCs w:val="24"/>
          <w:lang w:eastAsia="zh-CN"/>
        </w:rPr>
        <w:t>上饶经济技术开发区</w:t>
      </w:r>
    </w:p>
    <w:p w14:paraId="7C1FF81D">
      <w:pPr>
        <w:pStyle w:val="6"/>
        <w:spacing w:line="331" w:lineRule="auto"/>
        <w:ind w:firstLine="488" w:firstLineChars="200"/>
        <w:rPr>
          <w:sz w:val="28"/>
          <w:szCs w:val="28"/>
          <w:lang w:eastAsia="zh-CN"/>
        </w:rPr>
      </w:pPr>
      <w:r>
        <w:rPr>
          <w:spacing w:val="2"/>
          <w:sz w:val="24"/>
          <w:szCs w:val="24"/>
          <w:lang w:eastAsia="zh-CN"/>
        </w:rPr>
        <w:t>3.建设内容：</w:t>
      </w:r>
      <w:r>
        <w:rPr>
          <w:rFonts w:hint="eastAsia"/>
          <w:spacing w:val="2"/>
          <w:sz w:val="24"/>
          <w:szCs w:val="24"/>
          <w:lang w:eastAsia="zh-CN"/>
        </w:rPr>
        <w:t>(1)对片区的现状排水管网清淤排查，对缺陷严重的雨水管道进行修复;对不满足重现期要求的雨水管道及附属设施进行改造，新建雨水管道总长度约25km，其中管径DN400~DN800 约16km、管径DN1000~DN1500约7.7km、管径DN≥2000(顶管)约1.3km，新建检查井约489座。(2)易涝积水点改造8处，雨水管道改造长度约4.3km，其中管径DN300约1.5km、管径DN600~DN800约1.8km、管径DN1800约1.0km，新建检查井约95座。</w:t>
      </w:r>
    </w:p>
    <w:p w14:paraId="6D9869DB">
      <w:pPr>
        <w:pStyle w:val="6"/>
        <w:spacing w:line="331" w:lineRule="auto"/>
        <w:ind w:firstLine="488" w:firstLineChars="200"/>
        <w:rPr>
          <w:spacing w:val="2"/>
          <w:sz w:val="24"/>
          <w:szCs w:val="24"/>
          <w:lang w:eastAsia="zh-CN"/>
        </w:rPr>
      </w:pPr>
      <w:r>
        <w:rPr>
          <w:spacing w:val="2"/>
          <w:sz w:val="24"/>
          <w:szCs w:val="24"/>
          <w:lang w:eastAsia="zh-CN"/>
        </w:rPr>
        <w:t>4.招标范围：</w:t>
      </w:r>
      <w:r>
        <w:rPr>
          <w:rFonts w:hint="eastAsia"/>
          <w:spacing w:val="2"/>
          <w:sz w:val="24"/>
          <w:szCs w:val="24"/>
          <w:lang w:eastAsia="zh-CN"/>
        </w:rPr>
        <w:t>上饶经开区笔架山片区排水防涝改造提升项目设计，包含但不限于初步设计、施工图设计所有招标范围内容及后期变更设计工作等一切施工图设计方案等全过程设计，以及工程建设过程中配合招标人解决现场设计遗漏、施工存在难度问题等内容，并按国家设计规范需出具的其它设计图纸，设计单位负责配合图审。设计必须满足招标人对工程使用功能的要求；其初步设计、初步设计概算、施工图必须经招标人核准后方可使用，具体相关条款在合同中约定。</w:t>
      </w:r>
    </w:p>
    <w:p w14:paraId="4998E4B9">
      <w:pPr>
        <w:pStyle w:val="6"/>
        <w:spacing w:line="331" w:lineRule="auto"/>
        <w:ind w:firstLine="488" w:firstLineChars="200"/>
        <w:rPr>
          <w:color w:val="0000FF"/>
          <w:spacing w:val="2"/>
          <w:sz w:val="24"/>
          <w:szCs w:val="24"/>
          <w:lang w:eastAsia="zh-CN"/>
        </w:rPr>
      </w:pPr>
      <w:r>
        <w:rPr>
          <w:rFonts w:hint="eastAsia"/>
          <w:spacing w:val="2"/>
          <w:sz w:val="24"/>
          <w:szCs w:val="24"/>
          <w:lang w:eastAsia="zh-CN"/>
        </w:rPr>
        <w:t>5</w:t>
      </w:r>
      <w:r>
        <w:rPr>
          <w:spacing w:val="2"/>
          <w:sz w:val="24"/>
          <w:szCs w:val="24"/>
          <w:lang w:eastAsia="zh-CN"/>
        </w:rPr>
        <w:t xml:space="preserve">. </w:t>
      </w:r>
      <w:r>
        <w:rPr>
          <w:rFonts w:hint="eastAsia"/>
          <w:spacing w:val="2"/>
          <w:sz w:val="24"/>
          <w:szCs w:val="24"/>
          <w:lang w:eastAsia="zh-CN"/>
        </w:rPr>
        <w:t>工程目标：</w:t>
      </w:r>
      <w:r>
        <w:rPr>
          <w:rFonts w:hint="eastAsia"/>
          <w:spacing w:val="2"/>
          <w:sz w:val="24"/>
          <w:szCs w:val="24"/>
          <w:lang w:val="en-US" w:eastAsia="zh-CN"/>
        </w:rPr>
        <w:t xml:space="preserve"> 排水管网建设与改造：对现有排水管网的改建与新建工作，同时，对管道的老化和堵塞问题进行清理和修复，提升排水系统的整体能力，减少排水过程中发生的堵塞、溢流等问题。</w:t>
      </w:r>
    </w:p>
    <w:p w14:paraId="3063BB34">
      <w:pPr>
        <w:pStyle w:val="6"/>
        <w:spacing w:before="91" w:line="219" w:lineRule="auto"/>
        <w:ind w:left="7"/>
        <w:rPr>
          <w:sz w:val="28"/>
          <w:szCs w:val="28"/>
          <w:lang w:eastAsia="zh-CN"/>
        </w:rPr>
      </w:pPr>
      <w:r>
        <w:rPr>
          <w:b/>
          <w:bCs/>
          <w:spacing w:val="-8"/>
          <w:sz w:val="28"/>
          <w:szCs w:val="28"/>
          <w:lang w:eastAsia="zh-CN"/>
        </w:rPr>
        <w:t>二、设计依据</w:t>
      </w:r>
    </w:p>
    <w:p w14:paraId="673E874D">
      <w:pPr>
        <w:pStyle w:val="6"/>
        <w:spacing w:before="181" w:line="219" w:lineRule="auto"/>
        <w:ind w:left="424"/>
        <w:rPr>
          <w:spacing w:val="-3"/>
          <w:sz w:val="24"/>
          <w:szCs w:val="24"/>
          <w:lang w:eastAsia="zh-CN"/>
        </w:rPr>
      </w:pPr>
      <w:r>
        <w:rPr>
          <w:rFonts w:hint="eastAsia"/>
          <w:spacing w:val="-3"/>
          <w:sz w:val="24"/>
          <w:szCs w:val="24"/>
          <w:lang w:eastAsia="zh-CN"/>
        </w:rPr>
        <w:t>1</w:t>
      </w:r>
      <w:r>
        <w:rPr>
          <w:spacing w:val="-3"/>
          <w:sz w:val="24"/>
          <w:szCs w:val="24"/>
          <w:lang w:eastAsia="zh-CN"/>
        </w:rPr>
        <w:t>.</w:t>
      </w:r>
      <w:r>
        <w:rPr>
          <w:rFonts w:hint="eastAsia"/>
          <w:spacing w:val="-3"/>
          <w:sz w:val="24"/>
          <w:szCs w:val="24"/>
          <w:lang w:eastAsia="zh-CN"/>
        </w:rPr>
        <w:t>上位规划；</w:t>
      </w:r>
    </w:p>
    <w:p w14:paraId="49BEE3B2">
      <w:pPr>
        <w:pStyle w:val="6"/>
        <w:spacing w:before="181" w:line="219" w:lineRule="auto"/>
        <w:ind w:left="424"/>
        <w:rPr>
          <w:sz w:val="24"/>
          <w:szCs w:val="24"/>
          <w:lang w:eastAsia="zh-CN"/>
        </w:rPr>
      </w:pPr>
      <w:r>
        <w:rPr>
          <w:rFonts w:hint="eastAsia"/>
          <w:spacing w:val="-3"/>
          <w:sz w:val="24"/>
          <w:szCs w:val="24"/>
          <w:lang w:eastAsia="zh-CN"/>
        </w:rPr>
        <w:t>2.</w:t>
      </w:r>
      <w:r>
        <w:rPr>
          <w:spacing w:val="-3"/>
          <w:sz w:val="24"/>
          <w:szCs w:val="24"/>
          <w:lang w:eastAsia="zh-CN"/>
        </w:rPr>
        <w:t>国家与地方颁布实行的相关规范及技术规程和规划主管部门的意见和要求；</w:t>
      </w:r>
    </w:p>
    <w:p w14:paraId="257961A1">
      <w:pPr>
        <w:pStyle w:val="6"/>
        <w:spacing w:before="183" w:line="219" w:lineRule="auto"/>
        <w:ind w:left="426"/>
        <w:rPr>
          <w:sz w:val="24"/>
          <w:szCs w:val="24"/>
          <w:lang w:eastAsia="zh-CN"/>
        </w:rPr>
      </w:pPr>
      <w:r>
        <w:rPr>
          <w:rFonts w:hint="eastAsia"/>
          <w:spacing w:val="-9"/>
          <w:sz w:val="24"/>
          <w:szCs w:val="24"/>
          <w:lang w:eastAsia="zh-CN"/>
        </w:rPr>
        <w:t>3</w:t>
      </w:r>
      <w:r>
        <w:rPr>
          <w:spacing w:val="-9"/>
          <w:sz w:val="24"/>
          <w:szCs w:val="24"/>
          <w:lang w:eastAsia="zh-CN"/>
        </w:rPr>
        <w:t>.设计任务书；</w:t>
      </w:r>
    </w:p>
    <w:p w14:paraId="7DCD39F8">
      <w:pPr>
        <w:pStyle w:val="6"/>
        <w:spacing w:before="183" w:line="219" w:lineRule="auto"/>
        <w:ind w:left="420"/>
        <w:rPr>
          <w:sz w:val="24"/>
          <w:szCs w:val="24"/>
          <w:lang w:eastAsia="zh-CN"/>
        </w:rPr>
      </w:pPr>
      <w:r>
        <w:rPr>
          <w:rFonts w:hint="eastAsia"/>
          <w:spacing w:val="-1"/>
          <w:sz w:val="24"/>
          <w:szCs w:val="24"/>
          <w:lang w:eastAsia="zh-CN"/>
        </w:rPr>
        <w:t>4</w:t>
      </w:r>
      <w:r>
        <w:rPr>
          <w:spacing w:val="-1"/>
          <w:sz w:val="24"/>
          <w:szCs w:val="24"/>
          <w:lang w:eastAsia="zh-CN"/>
        </w:rPr>
        <w:t>.建设单位提供的其他资料</w:t>
      </w:r>
    </w:p>
    <w:p w14:paraId="1086D6E2">
      <w:pPr>
        <w:pStyle w:val="6"/>
        <w:spacing w:before="242" w:line="221" w:lineRule="auto"/>
        <w:ind w:left="2"/>
        <w:rPr>
          <w:sz w:val="28"/>
          <w:szCs w:val="28"/>
          <w:lang w:eastAsia="zh-CN"/>
        </w:rPr>
      </w:pPr>
      <w:r>
        <w:rPr>
          <w:b/>
          <w:bCs/>
          <w:spacing w:val="-4"/>
          <w:sz w:val="28"/>
          <w:szCs w:val="28"/>
          <w:lang w:eastAsia="zh-CN"/>
        </w:rPr>
        <w:t>三、设计成果要求</w:t>
      </w:r>
    </w:p>
    <w:p w14:paraId="5DAA7D6C">
      <w:pPr>
        <w:pStyle w:val="6"/>
        <w:spacing w:before="230" w:line="347" w:lineRule="auto"/>
        <w:ind w:left="3" w:right="42" w:firstLine="477"/>
        <w:rPr>
          <w:spacing w:val="-2"/>
          <w:sz w:val="24"/>
          <w:szCs w:val="24"/>
          <w:lang w:eastAsia="zh-CN"/>
        </w:rPr>
      </w:pPr>
      <w:r>
        <w:rPr>
          <w:sz w:val="24"/>
          <w:szCs w:val="24"/>
          <w:lang w:eastAsia="zh-CN"/>
        </w:rPr>
        <w:t>所提交的初步设计和施工图等必须符合设计规范、技术规程及</w:t>
      </w:r>
      <w:r>
        <w:rPr>
          <w:spacing w:val="-1"/>
          <w:sz w:val="24"/>
          <w:szCs w:val="24"/>
          <w:lang w:eastAsia="zh-CN"/>
        </w:rPr>
        <w:t>地方有关规定，设计的内</w:t>
      </w:r>
      <w:r>
        <w:rPr>
          <w:spacing w:val="-2"/>
          <w:sz w:val="24"/>
          <w:szCs w:val="24"/>
          <w:lang w:eastAsia="zh-CN"/>
        </w:rPr>
        <w:t>容须达到国家规定的深度要求并最终获得甲方确认。</w:t>
      </w:r>
    </w:p>
    <w:p w14:paraId="296395E6">
      <w:pPr>
        <w:ind w:firstLine="482"/>
        <w:rPr>
          <w:rFonts w:ascii="宋体" w:hAnsi="宋体" w:eastAsia="宋体" w:cs="宋体"/>
          <w:sz w:val="24"/>
          <w:szCs w:val="24"/>
          <w:lang w:eastAsia="zh-CN"/>
        </w:rPr>
      </w:pPr>
      <w:r>
        <w:rPr>
          <w:rFonts w:hint="eastAsia" w:ascii="宋体" w:hAnsi="宋体" w:eastAsia="宋体" w:cs="宋体"/>
          <w:sz w:val="24"/>
          <w:szCs w:val="24"/>
          <w:lang w:eastAsia="zh-CN"/>
        </w:rPr>
        <w:t>（一）设计要求</w:t>
      </w:r>
    </w:p>
    <w:p w14:paraId="710D47E1">
      <w:pPr>
        <w:pStyle w:val="6"/>
        <w:spacing w:before="218"/>
        <w:ind w:right="63" w:firstLine="504"/>
        <w:rPr>
          <w:spacing w:val="2"/>
          <w:sz w:val="24"/>
          <w:szCs w:val="24"/>
          <w:lang w:eastAsia="zh-CN"/>
        </w:rPr>
      </w:pPr>
      <w:r>
        <w:rPr>
          <w:rFonts w:hint="eastAsia"/>
          <w:spacing w:val="2"/>
          <w:sz w:val="24"/>
          <w:szCs w:val="24"/>
          <w:lang w:eastAsia="zh-CN"/>
        </w:rPr>
        <w:t xml:space="preserve">1、设计总体说明： </w:t>
      </w:r>
    </w:p>
    <w:p w14:paraId="0EF62EF1">
      <w:pPr>
        <w:pStyle w:val="6"/>
        <w:spacing w:before="218"/>
        <w:ind w:right="63" w:firstLine="504"/>
        <w:rPr>
          <w:spacing w:val="2"/>
          <w:sz w:val="24"/>
          <w:szCs w:val="24"/>
          <w:lang w:eastAsia="zh-CN"/>
        </w:rPr>
      </w:pPr>
      <w:r>
        <w:rPr>
          <w:rFonts w:hint="eastAsia"/>
          <w:spacing w:val="2"/>
          <w:sz w:val="24"/>
          <w:szCs w:val="24"/>
          <w:lang w:eastAsia="zh-CN"/>
        </w:rPr>
        <w:t>包括但不限于方案构思、项目介绍、方案总体构思理念、设计目标、设计方案等。</w:t>
      </w:r>
    </w:p>
    <w:p w14:paraId="557BC362">
      <w:pPr>
        <w:pStyle w:val="6"/>
        <w:spacing w:before="218"/>
        <w:ind w:right="63" w:firstLine="504"/>
        <w:rPr>
          <w:spacing w:val="2"/>
          <w:sz w:val="24"/>
          <w:szCs w:val="24"/>
          <w:lang w:eastAsia="zh-CN"/>
        </w:rPr>
      </w:pPr>
      <w:r>
        <w:rPr>
          <w:rFonts w:hint="eastAsia"/>
          <w:spacing w:val="2"/>
          <w:sz w:val="24"/>
          <w:szCs w:val="24"/>
          <w:lang w:eastAsia="zh-CN"/>
        </w:rPr>
        <w:t>2、主要图纸内容（包括但不限于）</w:t>
      </w:r>
    </w:p>
    <w:p w14:paraId="3CC244C0">
      <w:pPr>
        <w:pStyle w:val="6"/>
        <w:spacing w:before="218"/>
        <w:ind w:right="63" w:firstLine="504"/>
        <w:rPr>
          <w:spacing w:val="2"/>
          <w:sz w:val="24"/>
          <w:szCs w:val="24"/>
          <w:lang w:eastAsia="zh-CN"/>
        </w:rPr>
      </w:pPr>
      <w:r>
        <w:rPr>
          <w:rFonts w:hint="eastAsia"/>
          <w:spacing w:val="2"/>
          <w:sz w:val="24"/>
          <w:szCs w:val="24"/>
          <w:lang w:eastAsia="zh-CN"/>
        </w:rPr>
        <w:t>（1）工程设计总体布置图（1:1000地形图）</w:t>
      </w:r>
    </w:p>
    <w:p w14:paraId="50ECA178">
      <w:pPr>
        <w:pStyle w:val="6"/>
        <w:spacing w:before="218"/>
        <w:ind w:right="63" w:firstLine="504"/>
        <w:rPr>
          <w:rFonts w:hint="default"/>
          <w:color w:val="auto"/>
          <w:spacing w:val="2"/>
          <w:sz w:val="24"/>
          <w:szCs w:val="24"/>
          <w:lang w:val="en-US" w:eastAsia="zh-CN"/>
        </w:rPr>
      </w:pPr>
      <w:r>
        <w:rPr>
          <w:rFonts w:hint="eastAsia"/>
          <w:color w:val="auto"/>
          <w:spacing w:val="2"/>
          <w:sz w:val="24"/>
          <w:szCs w:val="24"/>
          <w:lang w:eastAsia="zh-CN"/>
        </w:rPr>
        <w:t>（2）各专业设计图纸</w:t>
      </w:r>
      <w:r>
        <w:rPr>
          <w:rFonts w:hint="eastAsia"/>
          <w:color w:val="auto"/>
          <w:spacing w:val="2"/>
          <w:sz w:val="24"/>
          <w:szCs w:val="24"/>
          <w:lang w:val="en-US" w:eastAsia="zh-CN"/>
        </w:rPr>
        <w:t>(含平面图及断面图)</w:t>
      </w:r>
    </w:p>
    <w:p w14:paraId="294BA556">
      <w:pPr>
        <w:pStyle w:val="6"/>
        <w:spacing w:before="218"/>
        <w:ind w:right="63" w:firstLine="1073" w:firstLineChars="440"/>
        <w:rPr>
          <w:rFonts w:hint="eastAsia"/>
          <w:spacing w:val="2"/>
          <w:sz w:val="24"/>
          <w:szCs w:val="24"/>
          <w:lang w:eastAsia="zh-CN"/>
        </w:rPr>
      </w:pPr>
      <w:r>
        <w:rPr>
          <w:rFonts w:hint="eastAsia"/>
          <w:spacing w:val="2"/>
          <w:sz w:val="24"/>
          <w:szCs w:val="24"/>
          <w:lang w:eastAsia="zh-CN"/>
        </w:rPr>
        <w:t>1.工程概况及设计范围图；</w:t>
      </w:r>
    </w:p>
    <w:p w14:paraId="1FACC607">
      <w:pPr>
        <w:pStyle w:val="6"/>
        <w:spacing w:before="218"/>
        <w:ind w:right="63" w:firstLine="1073" w:firstLineChars="440"/>
        <w:rPr>
          <w:rFonts w:hint="eastAsia"/>
          <w:spacing w:val="2"/>
          <w:sz w:val="24"/>
          <w:szCs w:val="24"/>
          <w:lang w:eastAsia="zh-CN"/>
        </w:rPr>
      </w:pPr>
      <w:r>
        <w:rPr>
          <w:rFonts w:hint="eastAsia"/>
          <w:spacing w:val="2"/>
          <w:sz w:val="24"/>
          <w:szCs w:val="24"/>
          <w:lang w:eastAsia="zh-CN"/>
        </w:rPr>
        <w:t>2.雨水管网布置图；</w:t>
      </w:r>
    </w:p>
    <w:p w14:paraId="0BEF080E">
      <w:pPr>
        <w:pStyle w:val="6"/>
        <w:spacing w:before="218"/>
        <w:ind w:right="63" w:firstLine="1073" w:firstLineChars="440"/>
        <w:rPr>
          <w:rFonts w:hint="eastAsia"/>
          <w:spacing w:val="2"/>
          <w:sz w:val="24"/>
          <w:szCs w:val="24"/>
          <w:lang w:eastAsia="zh-CN"/>
        </w:rPr>
      </w:pPr>
      <w:r>
        <w:rPr>
          <w:rFonts w:hint="eastAsia"/>
          <w:spacing w:val="2"/>
          <w:sz w:val="24"/>
          <w:szCs w:val="24"/>
          <w:lang w:eastAsia="zh-CN"/>
        </w:rPr>
        <w:t>3.检查井和雨水口大样图；</w:t>
      </w:r>
    </w:p>
    <w:p w14:paraId="01D1AC47">
      <w:pPr>
        <w:pStyle w:val="6"/>
        <w:spacing w:before="218"/>
        <w:ind w:right="63" w:firstLine="1073" w:firstLineChars="440"/>
        <w:rPr>
          <w:rFonts w:hint="eastAsia"/>
          <w:spacing w:val="2"/>
          <w:sz w:val="24"/>
          <w:szCs w:val="24"/>
          <w:lang w:eastAsia="zh-CN"/>
        </w:rPr>
      </w:pPr>
      <w:r>
        <w:rPr>
          <w:rFonts w:hint="eastAsia"/>
          <w:spacing w:val="2"/>
          <w:sz w:val="24"/>
          <w:szCs w:val="24"/>
          <w:lang w:eastAsia="zh-CN"/>
        </w:rPr>
        <w:t>5.沟槽开挖和管网保护图；</w:t>
      </w:r>
    </w:p>
    <w:p w14:paraId="0A7A4F06">
      <w:pPr>
        <w:pStyle w:val="6"/>
        <w:spacing w:before="218"/>
        <w:ind w:right="63" w:firstLine="1073" w:firstLineChars="440"/>
        <w:rPr>
          <w:rFonts w:hint="eastAsia"/>
          <w:spacing w:val="2"/>
          <w:sz w:val="24"/>
          <w:szCs w:val="24"/>
          <w:lang w:eastAsia="zh-CN"/>
        </w:rPr>
      </w:pPr>
      <w:r>
        <w:rPr>
          <w:rFonts w:hint="eastAsia"/>
          <w:spacing w:val="2"/>
          <w:sz w:val="24"/>
          <w:szCs w:val="24"/>
          <w:lang w:val="en-US" w:eastAsia="zh-CN"/>
        </w:rPr>
        <w:t>6.</w:t>
      </w:r>
      <w:r>
        <w:rPr>
          <w:rFonts w:hint="eastAsia"/>
          <w:spacing w:val="2"/>
          <w:sz w:val="24"/>
          <w:szCs w:val="24"/>
          <w:lang w:eastAsia="zh-CN"/>
        </w:rPr>
        <w:t>工程特殊部位技术处理图等；</w:t>
      </w:r>
    </w:p>
    <w:p w14:paraId="3313F58F">
      <w:pPr>
        <w:pStyle w:val="6"/>
        <w:spacing w:before="218"/>
        <w:ind w:right="63" w:firstLine="1073" w:firstLineChars="440"/>
        <w:rPr>
          <w:rFonts w:hint="eastAsia"/>
          <w:spacing w:val="2"/>
          <w:sz w:val="24"/>
          <w:szCs w:val="24"/>
          <w:lang w:eastAsia="zh-CN"/>
        </w:rPr>
      </w:pPr>
      <w:r>
        <w:rPr>
          <w:rFonts w:hint="eastAsia"/>
          <w:spacing w:val="2"/>
          <w:sz w:val="24"/>
          <w:szCs w:val="24"/>
          <w:lang w:val="en-US" w:eastAsia="zh-CN"/>
        </w:rPr>
        <w:t>7.</w:t>
      </w:r>
      <w:r>
        <w:rPr>
          <w:rFonts w:hint="eastAsia"/>
          <w:spacing w:val="2"/>
          <w:sz w:val="24"/>
          <w:szCs w:val="24"/>
          <w:lang w:eastAsia="zh-CN"/>
        </w:rPr>
        <w:t>需要补充的其他图纸。</w:t>
      </w:r>
    </w:p>
    <w:p w14:paraId="6375AE89">
      <w:pPr>
        <w:pStyle w:val="6"/>
        <w:spacing w:before="218"/>
        <w:ind w:right="63" w:firstLine="504"/>
        <w:rPr>
          <w:spacing w:val="2"/>
          <w:sz w:val="24"/>
          <w:szCs w:val="24"/>
          <w:lang w:eastAsia="zh-CN"/>
        </w:rPr>
      </w:pPr>
      <w:r>
        <w:rPr>
          <w:rFonts w:hint="eastAsia"/>
          <w:spacing w:val="2"/>
          <w:sz w:val="24"/>
          <w:szCs w:val="24"/>
          <w:lang w:eastAsia="zh-CN"/>
        </w:rPr>
        <w:t>3、其他材料</w:t>
      </w:r>
    </w:p>
    <w:p w14:paraId="07F8AE75">
      <w:pPr>
        <w:pStyle w:val="6"/>
        <w:spacing w:before="218"/>
        <w:ind w:right="63" w:firstLine="504"/>
        <w:rPr>
          <w:spacing w:val="2"/>
          <w:sz w:val="24"/>
          <w:szCs w:val="24"/>
          <w:lang w:eastAsia="zh-CN"/>
        </w:rPr>
      </w:pPr>
      <w:r>
        <w:rPr>
          <w:rFonts w:hint="eastAsia"/>
          <w:spacing w:val="2"/>
          <w:sz w:val="24"/>
          <w:szCs w:val="24"/>
          <w:lang w:eastAsia="zh-CN"/>
        </w:rPr>
        <w:t>（1）项目概算书</w:t>
      </w:r>
    </w:p>
    <w:p w14:paraId="7B97E540">
      <w:pPr>
        <w:pStyle w:val="6"/>
        <w:spacing w:before="218"/>
        <w:ind w:right="63" w:firstLine="504"/>
        <w:rPr>
          <w:spacing w:val="2"/>
          <w:sz w:val="24"/>
          <w:szCs w:val="24"/>
          <w:lang w:eastAsia="zh-CN"/>
        </w:rPr>
      </w:pPr>
      <w:r>
        <w:rPr>
          <w:rFonts w:hint="eastAsia"/>
          <w:spacing w:val="2"/>
          <w:sz w:val="24"/>
          <w:szCs w:val="24"/>
          <w:lang w:eastAsia="zh-CN"/>
        </w:rPr>
        <w:t xml:space="preserve">4、成果深度要求 </w:t>
      </w:r>
    </w:p>
    <w:p w14:paraId="47B2ACB2">
      <w:pPr>
        <w:pStyle w:val="6"/>
        <w:spacing w:before="218"/>
        <w:ind w:right="63" w:firstLine="504"/>
        <w:rPr>
          <w:spacing w:val="2"/>
          <w:sz w:val="24"/>
          <w:szCs w:val="24"/>
          <w:lang w:eastAsia="zh-CN"/>
        </w:rPr>
      </w:pPr>
      <w:r>
        <w:rPr>
          <w:rFonts w:hint="eastAsia"/>
          <w:spacing w:val="2"/>
          <w:sz w:val="24"/>
          <w:szCs w:val="24"/>
          <w:lang w:eastAsia="zh-CN"/>
        </w:rPr>
        <w:t>应符合现行的国家、行业和江西省工程建设标准、设计规范和制图标准。</w:t>
      </w:r>
    </w:p>
    <w:p w14:paraId="17660D11">
      <w:pPr>
        <w:pStyle w:val="6"/>
        <w:spacing w:before="218"/>
        <w:ind w:right="63" w:firstLine="504"/>
        <w:rPr>
          <w:spacing w:val="2"/>
          <w:sz w:val="24"/>
          <w:szCs w:val="24"/>
          <w:lang w:eastAsia="zh-CN"/>
        </w:rPr>
      </w:pPr>
      <w:r>
        <w:rPr>
          <w:rFonts w:hint="eastAsia"/>
          <w:spacing w:val="2"/>
          <w:sz w:val="24"/>
          <w:szCs w:val="24"/>
          <w:lang w:eastAsia="zh-CN"/>
        </w:rPr>
        <w:t xml:space="preserve">5、各阶段服务内容 </w:t>
      </w:r>
    </w:p>
    <w:p w14:paraId="19747D52">
      <w:pPr>
        <w:pStyle w:val="6"/>
        <w:spacing w:before="218"/>
        <w:ind w:right="63" w:firstLine="504"/>
        <w:rPr>
          <w:spacing w:val="2"/>
          <w:sz w:val="24"/>
          <w:szCs w:val="24"/>
          <w:lang w:eastAsia="zh-CN"/>
        </w:rPr>
      </w:pPr>
      <w:r>
        <w:rPr>
          <w:rFonts w:hint="eastAsia"/>
          <w:spacing w:val="2"/>
          <w:sz w:val="24"/>
          <w:szCs w:val="24"/>
          <w:lang w:eastAsia="zh-CN"/>
        </w:rPr>
        <w:t xml:space="preserve">（1）初步设计阶段 </w:t>
      </w:r>
    </w:p>
    <w:p w14:paraId="6F84165F">
      <w:pPr>
        <w:pStyle w:val="6"/>
        <w:spacing w:before="218"/>
        <w:ind w:right="63" w:firstLine="504"/>
        <w:rPr>
          <w:spacing w:val="2"/>
          <w:sz w:val="24"/>
          <w:szCs w:val="24"/>
          <w:lang w:eastAsia="zh-CN"/>
        </w:rPr>
      </w:pPr>
      <w:r>
        <w:rPr>
          <w:rFonts w:hint="eastAsia"/>
          <w:spacing w:val="2"/>
          <w:sz w:val="24"/>
          <w:szCs w:val="24"/>
          <w:lang w:eastAsia="zh-CN"/>
        </w:rPr>
        <w:t xml:space="preserve">1）负责完成并制作初步设计文件，设计内容和深度应满足相关规定； </w:t>
      </w:r>
    </w:p>
    <w:p w14:paraId="51543D13">
      <w:pPr>
        <w:pStyle w:val="6"/>
        <w:spacing w:before="218"/>
        <w:ind w:right="63" w:firstLine="504"/>
        <w:rPr>
          <w:spacing w:val="2"/>
          <w:sz w:val="24"/>
          <w:szCs w:val="24"/>
          <w:lang w:eastAsia="zh-CN"/>
        </w:rPr>
      </w:pPr>
      <w:r>
        <w:rPr>
          <w:rFonts w:hint="eastAsia"/>
          <w:spacing w:val="2"/>
          <w:sz w:val="24"/>
          <w:szCs w:val="24"/>
          <w:lang w:eastAsia="zh-CN"/>
        </w:rPr>
        <w:t xml:space="preserve">2）配合发包人完成初步设计评审及相关报审工作。 </w:t>
      </w:r>
    </w:p>
    <w:p w14:paraId="7F3CFBFD">
      <w:pPr>
        <w:pStyle w:val="6"/>
        <w:spacing w:before="218"/>
        <w:ind w:right="63" w:firstLine="504"/>
        <w:rPr>
          <w:spacing w:val="2"/>
          <w:sz w:val="24"/>
          <w:szCs w:val="24"/>
          <w:lang w:eastAsia="zh-CN"/>
        </w:rPr>
      </w:pPr>
      <w:r>
        <w:rPr>
          <w:rFonts w:hint="eastAsia"/>
          <w:spacing w:val="2"/>
          <w:sz w:val="24"/>
          <w:szCs w:val="24"/>
          <w:lang w:eastAsia="zh-CN"/>
        </w:rPr>
        <w:t xml:space="preserve">（1）施工图设计阶段 </w:t>
      </w:r>
    </w:p>
    <w:p w14:paraId="6E3251F2">
      <w:pPr>
        <w:pStyle w:val="6"/>
        <w:spacing w:before="218"/>
        <w:ind w:right="63" w:firstLine="504"/>
        <w:rPr>
          <w:spacing w:val="2"/>
          <w:sz w:val="24"/>
          <w:szCs w:val="24"/>
          <w:lang w:eastAsia="zh-CN"/>
        </w:rPr>
      </w:pPr>
      <w:r>
        <w:rPr>
          <w:rFonts w:hint="eastAsia"/>
          <w:spacing w:val="2"/>
          <w:sz w:val="24"/>
          <w:szCs w:val="24"/>
          <w:lang w:eastAsia="zh-CN"/>
        </w:rPr>
        <w:t xml:space="preserve">1）负责完成并制作施工图设计文件，设计内容和深度应满足相关规定；  </w:t>
      </w:r>
    </w:p>
    <w:p w14:paraId="1E74066B">
      <w:pPr>
        <w:pStyle w:val="6"/>
        <w:spacing w:before="218"/>
        <w:ind w:right="63" w:firstLine="504"/>
        <w:rPr>
          <w:spacing w:val="2"/>
          <w:sz w:val="24"/>
          <w:szCs w:val="24"/>
          <w:lang w:eastAsia="zh-CN"/>
        </w:rPr>
      </w:pPr>
      <w:r>
        <w:rPr>
          <w:rFonts w:hint="eastAsia"/>
          <w:spacing w:val="2"/>
          <w:sz w:val="24"/>
          <w:szCs w:val="24"/>
          <w:lang w:eastAsia="zh-CN"/>
        </w:rPr>
        <w:t xml:space="preserve">2）对发包人的审核修改意见进行修改、完善，保证其设计意图的最终实现； </w:t>
      </w:r>
    </w:p>
    <w:p w14:paraId="07DC898E">
      <w:pPr>
        <w:pStyle w:val="6"/>
        <w:keepNext w:val="0"/>
        <w:keepLines w:val="0"/>
        <w:pageBreakBefore w:val="0"/>
        <w:widowControl/>
        <w:kinsoku w:val="0"/>
        <w:wordWrap/>
        <w:overflowPunct/>
        <w:topLinePunct w:val="0"/>
        <w:autoSpaceDE w:val="0"/>
        <w:autoSpaceDN w:val="0"/>
        <w:bidi w:val="0"/>
        <w:adjustRightInd w:val="0"/>
        <w:snapToGrid w:val="0"/>
        <w:spacing w:before="218" w:line="360" w:lineRule="auto"/>
        <w:ind w:right="62" w:firstLine="505"/>
        <w:textAlignment w:val="baseline"/>
        <w:rPr>
          <w:spacing w:val="2"/>
          <w:sz w:val="24"/>
          <w:szCs w:val="24"/>
          <w:lang w:eastAsia="zh-CN"/>
        </w:rPr>
      </w:pPr>
      <w:r>
        <w:rPr>
          <w:rFonts w:hint="eastAsia"/>
          <w:spacing w:val="2"/>
          <w:sz w:val="24"/>
          <w:szCs w:val="24"/>
          <w:lang w:eastAsia="zh-CN"/>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477E03BE">
      <w:pPr>
        <w:pStyle w:val="6"/>
        <w:spacing w:before="242" w:line="219" w:lineRule="auto"/>
        <w:ind w:left="4"/>
        <w:rPr>
          <w:sz w:val="28"/>
          <w:szCs w:val="28"/>
          <w:lang w:eastAsia="zh-CN"/>
        </w:rPr>
      </w:pPr>
      <w:r>
        <w:rPr>
          <w:rFonts w:hint="eastAsia"/>
          <w:b/>
          <w:bCs/>
          <w:spacing w:val="-3"/>
          <w:sz w:val="28"/>
          <w:szCs w:val="28"/>
          <w:lang w:eastAsia="zh-CN"/>
        </w:rPr>
        <w:t>四</w:t>
      </w:r>
      <w:r>
        <w:rPr>
          <w:b/>
          <w:bCs/>
          <w:spacing w:val="-3"/>
          <w:sz w:val="28"/>
          <w:szCs w:val="28"/>
          <w:lang w:eastAsia="zh-CN"/>
        </w:rPr>
        <w:t>、本次招标中标人应提供的设计成果</w:t>
      </w:r>
    </w:p>
    <w:p w14:paraId="1B1EF64B">
      <w:pPr>
        <w:pStyle w:val="6"/>
        <w:keepNext w:val="0"/>
        <w:keepLines w:val="0"/>
        <w:pageBreakBefore w:val="0"/>
        <w:widowControl/>
        <w:kinsoku w:val="0"/>
        <w:wordWrap/>
        <w:overflowPunct/>
        <w:topLinePunct w:val="0"/>
        <w:autoSpaceDE w:val="0"/>
        <w:autoSpaceDN w:val="0"/>
        <w:bidi w:val="0"/>
        <w:adjustRightInd w:val="0"/>
        <w:snapToGrid w:val="0"/>
        <w:spacing w:before="218" w:line="360" w:lineRule="auto"/>
        <w:ind w:right="63" w:firstLine="504"/>
        <w:textAlignment w:val="baseline"/>
        <w:rPr>
          <w:sz w:val="24"/>
          <w:szCs w:val="24"/>
          <w:lang w:eastAsia="zh-CN"/>
        </w:rPr>
      </w:pPr>
      <w:r>
        <w:rPr>
          <w:spacing w:val="2"/>
          <w:sz w:val="24"/>
          <w:szCs w:val="24"/>
          <w:lang w:eastAsia="zh-CN"/>
        </w:rPr>
        <w:t>（1）提交的投标设计成果应满足设计任务书</w:t>
      </w:r>
      <w:r>
        <w:rPr>
          <w:spacing w:val="1"/>
          <w:sz w:val="24"/>
          <w:szCs w:val="24"/>
          <w:lang w:eastAsia="zh-CN"/>
        </w:rPr>
        <w:t>的要求，与场地现状和设计要求相吻合，</w:t>
      </w:r>
      <w:r>
        <w:rPr>
          <w:spacing w:val="6"/>
          <w:sz w:val="24"/>
          <w:szCs w:val="24"/>
          <w:lang w:eastAsia="zh-CN"/>
        </w:rPr>
        <w:t>优化后可达到报送相关部门审批的深度。</w:t>
      </w:r>
    </w:p>
    <w:p w14:paraId="0E1A6AF8">
      <w:pPr>
        <w:pStyle w:val="6"/>
        <w:keepNext w:val="0"/>
        <w:keepLines w:val="0"/>
        <w:pageBreakBefore w:val="0"/>
        <w:widowControl/>
        <w:kinsoku w:val="0"/>
        <w:wordWrap/>
        <w:overflowPunct/>
        <w:topLinePunct w:val="0"/>
        <w:autoSpaceDE w:val="0"/>
        <w:autoSpaceDN w:val="0"/>
        <w:bidi w:val="0"/>
        <w:adjustRightInd w:val="0"/>
        <w:snapToGrid w:val="0"/>
        <w:spacing w:before="152" w:line="360" w:lineRule="auto"/>
        <w:ind w:left="5" w:firstLine="498"/>
        <w:textAlignment w:val="baseline"/>
        <w:rPr>
          <w:sz w:val="24"/>
          <w:szCs w:val="24"/>
          <w:lang w:eastAsia="zh-CN"/>
        </w:rPr>
      </w:pPr>
      <w:r>
        <w:rPr>
          <w:spacing w:val="3"/>
          <w:sz w:val="24"/>
          <w:szCs w:val="24"/>
          <w:lang w:eastAsia="zh-CN"/>
        </w:rPr>
        <w:t>（2）正式成果A3缩印本6套，电子文件一套（其中图纸</w:t>
      </w:r>
      <w:r>
        <w:rPr>
          <w:sz w:val="24"/>
          <w:szCs w:val="24"/>
          <w:lang w:eastAsia="zh-CN"/>
        </w:rPr>
        <w:t>DWG</w:t>
      </w:r>
      <w:r>
        <w:rPr>
          <w:spacing w:val="3"/>
          <w:sz w:val="24"/>
          <w:szCs w:val="24"/>
          <w:lang w:eastAsia="zh-CN"/>
        </w:rPr>
        <w:t>格式，效果图为</w:t>
      </w:r>
      <w:r>
        <w:rPr>
          <w:sz w:val="24"/>
          <w:szCs w:val="24"/>
          <w:lang w:eastAsia="zh-CN"/>
        </w:rPr>
        <w:t>PDF</w:t>
      </w:r>
      <w:r>
        <w:rPr>
          <w:spacing w:val="3"/>
          <w:sz w:val="24"/>
          <w:szCs w:val="24"/>
          <w:lang w:eastAsia="zh-CN"/>
        </w:rPr>
        <w:t>格</w:t>
      </w:r>
      <w:r>
        <w:rPr>
          <w:spacing w:val="-5"/>
          <w:sz w:val="24"/>
          <w:szCs w:val="24"/>
          <w:lang w:eastAsia="zh-CN"/>
        </w:rPr>
        <w:t>式）。</w:t>
      </w:r>
    </w:p>
    <w:p w14:paraId="65D25C87">
      <w:pPr>
        <w:pStyle w:val="6"/>
        <w:keepNext w:val="0"/>
        <w:keepLines w:val="0"/>
        <w:pageBreakBefore w:val="0"/>
        <w:widowControl/>
        <w:kinsoku w:val="0"/>
        <w:wordWrap/>
        <w:overflowPunct/>
        <w:topLinePunct w:val="0"/>
        <w:autoSpaceDE w:val="0"/>
        <w:autoSpaceDN w:val="0"/>
        <w:bidi w:val="0"/>
        <w:adjustRightInd w:val="0"/>
        <w:snapToGrid w:val="0"/>
        <w:spacing w:before="152" w:line="360" w:lineRule="auto"/>
        <w:ind w:left="20" w:right="111" w:firstLine="484"/>
        <w:textAlignment w:val="baseline"/>
        <w:rPr>
          <w:sz w:val="24"/>
          <w:szCs w:val="24"/>
          <w:lang w:eastAsia="zh-CN"/>
        </w:rPr>
        <w:sectPr>
          <w:footerReference r:id="rId8" w:type="default"/>
          <w:pgSz w:w="11907" w:h="16839"/>
          <w:pgMar w:top="1440" w:right="1157" w:bottom="1440" w:left="1140" w:header="0" w:footer="998" w:gutter="0"/>
          <w:cols w:space="0" w:num="1"/>
          <w:rtlGutter w:val="0"/>
          <w:docGrid w:linePitch="0" w:charSpace="0"/>
        </w:sectPr>
      </w:pPr>
      <w:r>
        <w:rPr>
          <w:spacing w:val="7"/>
          <w:sz w:val="24"/>
          <w:szCs w:val="24"/>
          <w:lang w:eastAsia="zh-CN"/>
        </w:rPr>
        <w:t>（3）在设计成果交付过程中发现设计不满足采购人要求，投标</w:t>
      </w:r>
      <w:r>
        <w:rPr>
          <w:spacing w:val="6"/>
          <w:sz w:val="24"/>
          <w:szCs w:val="24"/>
          <w:lang w:eastAsia="zh-CN"/>
        </w:rPr>
        <w:t>人应负责按照采购人的要求采取补救措施，对设计进行修改等措施妥善处理。</w:t>
      </w:r>
    </w:p>
    <w:p w14:paraId="427DE88A">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6" w:lineRule="auto"/>
        <w:ind w:left="2738"/>
        <w:textAlignment w:val="baseline"/>
        <w:outlineLvl w:val="0"/>
        <w:rPr>
          <w:lang w:eastAsia="zh-CN"/>
        </w:rPr>
      </w:pPr>
      <w:bookmarkStart w:id="47" w:name="_Toc193978997"/>
      <w:r>
        <w:rPr>
          <w:b/>
          <w:bCs/>
          <w:spacing w:val="6"/>
          <w:lang w:eastAsia="zh-CN"/>
        </w:rPr>
        <w:t>第二部分</w:t>
      </w:r>
      <w:r>
        <w:rPr>
          <w:rFonts w:hint="eastAsia"/>
          <w:b/>
          <w:bCs/>
          <w:spacing w:val="6"/>
          <w:lang w:eastAsia="zh-CN"/>
        </w:rPr>
        <w:t xml:space="preserve"> </w:t>
      </w:r>
      <w:r>
        <w:rPr>
          <w:b/>
          <w:bCs/>
          <w:spacing w:val="6"/>
          <w:lang w:eastAsia="zh-CN"/>
        </w:rPr>
        <w:t>设计招标评标办法</w:t>
      </w:r>
      <w:bookmarkEnd w:id="47"/>
    </w:p>
    <w:p w14:paraId="19FE14EF">
      <w:pPr>
        <w:pStyle w:val="6"/>
        <w:spacing w:before="208" w:line="351" w:lineRule="auto"/>
        <w:ind w:left="1" w:right="141" w:firstLine="482"/>
        <w:jc w:val="both"/>
        <w:rPr>
          <w:sz w:val="24"/>
          <w:szCs w:val="24"/>
          <w:lang w:eastAsia="zh-CN"/>
        </w:rPr>
      </w:pPr>
      <w:r>
        <w:rPr>
          <w:sz w:val="24"/>
          <w:szCs w:val="24"/>
          <w:lang w:eastAsia="zh-CN"/>
        </w:rPr>
        <w:t>为保证房屋建筑和市政基础设施工程设计招标评标工作</w:t>
      </w:r>
      <w:r>
        <w:rPr>
          <w:spacing w:val="-1"/>
          <w:sz w:val="24"/>
          <w:szCs w:val="24"/>
          <w:lang w:eastAsia="zh-CN"/>
        </w:rPr>
        <w:t>的公正性，促进公平竞争和设计</w:t>
      </w:r>
      <w:r>
        <w:rPr>
          <w:sz w:val="24"/>
          <w:szCs w:val="24"/>
          <w:lang w:eastAsia="zh-CN"/>
        </w:rPr>
        <w:t xml:space="preserve"> 工作质量、水平的提高，根据《建筑工程设计招标投标管理办法</w:t>
      </w:r>
      <w:r>
        <w:rPr>
          <w:spacing w:val="-1"/>
          <w:sz w:val="24"/>
          <w:szCs w:val="24"/>
          <w:lang w:eastAsia="zh-CN"/>
        </w:rPr>
        <w:t>》（中华人民共和国建设部</w:t>
      </w:r>
      <w:r>
        <w:rPr>
          <w:spacing w:val="-4"/>
          <w:sz w:val="24"/>
          <w:szCs w:val="24"/>
          <w:lang w:eastAsia="zh-CN"/>
        </w:rPr>
        <w:t>令第33号</w:t>
      </w:r>
      <w:r>
        <w:rPr>
          <w:spacing w:val="-1"/>
          <w:sz w:val="24"/>
          <w:szCs w:val="24"/>
          <w:lang w:eastAsia="zh-CN"/>
        </w:rPr>
        <w:t>），</w:t>
      </w:r>
      <w:r>
        <w:rPr>
          <w:spacing w:val="-4"/>
          <w:sz w:val="24"/>
          <w:szCs w:val="24"/>
          <w:lang w:eastAsia="zh-CN"/>
        </w:rPr>
        <w:t>结合我省实际，制定本办法。</w:t>
      </w:r>
    </w:p>
    <w:p w14:paraId="43045296">
      <w:pPr>
        <w:pStyle w:val="6"/>
        <w:spacing w:before="36" w:line="346" w:lineRule="auto"/>
        <w:ind w:left="4" w:right="111" w:firstLine="480"/>
        <w:rPr>
          <w:sz w:val="24"/>
          <w:szCs w:val="24"/>
          <w:lang w:eastAsia="zh-CN"/>
        </w:rPr>
      </w:pPr>
      <w:r>
        <w:rPr>
          <w:sz w:val="24"/>
          <w:szCs w:val="24"/>
          <w:lang w:eastAsia="zh-CN"/>
        </w:rPr>
        <w:t>设计招标投标评标活动应当遵循公开、公平、公正和诚实信用原则，接受住房和城乡建</w:t>
      </w:r>
      <w:r>
        <w:rPr>
          <w:spacing w:val="-3"/>
          <w:sz w:val="24"/>
          <w:szCs w:val="24"/>
          <w:lang w:eastAsia="zh-CN"/>
        </w:rPr>
        <w:t>设行政主管部门招投标监管机构的监督管理。</w:t>
      </w:r>
    </w:p>
    <w:p w14:paraId="2656BA36">
      <w:pPr>
        <w:pStyle w:val="6"/>
        <w:spacing w:before="34" w:line="347" w:lineRule="auto"/>
        <w:ind w:left="1" w:right="111" w:firstLine="483"/>
        <w:rPr>
          <w:sz w:val="24"/>
          <w:szCs w:val="24"/>
          <w:lang w:eastAsia="zh-CN"/>
        </w:rPr>
      </w:pPr>
      <w:r>
        <w:rPr>
          <w:sz w:val="24"/>
          <w:szCs w:val="24"/>
          <w:lang w:eastAsia="zh-CN"/>
        </w:rPr>
        <w:t>设计招标评标办法分为综合评估法、票决法、设计团队评分法。招标人可根据工程实际</w:t>
      </w:r>
      <w:r>
        <w:rPr>
          <w:spacing w:val="-1"/>
          <w:sz w:val="24"/>
          <w:szCs w:val="24"/>
          <w:lang w:eastAsia="zh-CN"/>
        </w:rPr>
        <w:t>情况选择一种评标办法。评标办法一经选定，</w:t>
      </w:r>
      <w:r>
        <w:rPr>
          <w:spacing w:val="-2"/>
          <w:sz w:val="24"/>
          <w:szCs w:val="24"/>
          <w:lang w:eastAsia="zh-CN"/>
        </w:rPr>
        <w:t>即为招标文件的组成部分。</w:t>
      </w:r>
    </w:p>
    <w:p w14:paraId="23D68000">
      <w:pPr>
        <w:pStyle w:val="6"/>
        <w:spacing w:before="34" w:line="347" w:lineRule="auto"/>
        <w:ind w:left="487" w:right="1135" w:hanging="5"/>
        <w:rPr>
          <w:sz w:val="24"/>
          <w:szCs w:val="24"/>
          <w:lang w:eastAsia="zh-CN"/>
        </w:rPr>
      </w:pPr>
      <w:r>
        <w:rPr>
          <w:spacing w:val="-1"/>
          <w:sz w:val="24"/>
          <w:szCs w:val="24"/>
          <w:lang w:eastAsia="zh-CN"/>
        </w:rPr>
        <w:t>开标和评标由招标人或其委托的招标代理机构负责</w:t>
      </w:r>
      <w:r>
        <w:rPr>
          <w:spacing w:val="-2"/>
          <w:sz w:val="24"/>
          <w:szCs w:val="24"/>
          <w:lang w:eastAsia="zh-CN"/>
        </w:rPr>
        <w:t>组织，并按规定程序进行。市政基础设施、园林绿化、构筑物和单项专业工程设计招标参照本办法执行。</w:t>
      </w:r>
    </w:p>
    <w:p w14:paraId="639FCF0F">
      <w:pPr>
        <w:pStyle w:val="6"/>
        <w:spacing w:before="114" w:line="220" w:lineRule="auto"/>
        <w:rPr>
          <w:sz w:val="24"/>
          <w:szCs w:val="24"/>
          <w:lang w:eastAsia="zh-CN"/>
        </w:rPr>
      </w:pPr>
      <w:bookmarkStart w:id="48" w:name="bookmark52"/>
      <w:bookmarkEnd w:id="48"/>
      <w:bookmarkStart w:id="49" w:name="bookmark50"/>
      <w:bookmarkEnd w:id="49"/>
      <w:r>
        <w:rPr>
          <w:rFonts w:hint="eastAsia"/>
          <w:b/>
          <w:bCs/>
          <w:spacing w:val="-7"/>
          <w:sz w:val="24"/>
          <w:szCs w:val="24"/>
          <w:lang w:val="en-US" w:eastAsia="zh-CN"/>
        </w:rPr>
        <w:t>一、</w:t>
      </w:r>
      <w:r>
        <w:rPr>
          <w:b/>
          <w:bCs/>
          <w:spacing w:val="-7"/>
          <w:sz w:val="24"/>
          <w:szCs w:val="24"/>
          <w:lang w:eastAsia="zh-CN"/>
        </w:rPr>
        <w:t>评标</w:t>
      </w:r>
    </w:p>
    <w:p w14:paraId="5D96CC23">
      <w:pPr>
        <w:pStyle w:val="6"/>
        <w:spacing w:before="260" w:line="351" w:lineRule="auto"/>
        <w:ind w:right="141" w:firstLine="480"/>
        <w:jc w:val="both"/>
        <w:rPr>
          <w:sz w:val="24"/>
          <w:szCs w:val="24"/>
          <w:lang w:eastAsia="zh-CN"/>
        </w:rPr>
      </w:pPr>
      <w:r>
        <w:rPr>
          <w:sz w:val="24"/>
          <w:szCs w:val="24"/>
          <w:lang w:eastAsia="zh-CN"/>
        </w:rPr>
        <w:t>评标委员会依据有关法规规定和招标文件及本办法进行评标。详</w:t>
      </w:r>
      <w:r>
        <w:rPr>
          <w:spacing w:val="-1"/>
          <w:sz w:val="24"/>
          <w:szCs w:val="24"/>
          <w:lang w:eastAsia="zh-CN"/>
        </w:rPr>
        <w:t>细评审某项评分内容计</w:t>
      </w:r>
      <w:r>
        <w:rPr>
          <w:sz w:val="24"/>
          <w:szCs w:val="24"/>
          <w:lang w:eastAsia="zh-CN"/>
        </w:rPr>
        <w:t xml:space="preserve"> 为零分时，评标专家应说明计零分的依据及理由。未说明依据及理由</w:t>
      </w:r>
      <w:r>
        <w:rPr>
          <w:spacing w:val="-1"/>
          <w:sz w:val="24"/>
          <w:szCs w:val="24"/>
          <w:lang w:eastAsia="zh-CN"/>
        </w:rPr>
        <w:t>的，该评标专家评分作</w:t>
      </w:r>
      <w:r>
        <w:rPr>
          <w:spacing w:val="-11"/>
          <w:sz w:val="24"/>
          <w:szCs w:val="24"/>
          <w:lang w:eastAsia="zh-CN"/>
        </w:rPr>
        <w:t>废。</w:t>
      </w:r>
    </w:p>
    <w:p w14:paraId="4495AD0B">
      <w:pPr>
        <w:pStyle w:val="6"/>
        <w:spacing w:before="113" w:line="218" w:lineRule="auto"/>
        <w:rPr>
          <w:sz w:val="24"/>
          <w:szCs w:val="24"/>
          <w:lang w:eastAsia="zh-CN"/>
        </w:rPr>
      </w:pPr>
      <w:r>
        <w:rPr>
          <w:rFonts w:hint="eastAsia"/>
          <w:b/>
          <w:bCs/>
          <w:spacing w:val="-5"/>
          <w:sz w:val="24"/>
          <w:szCs w:val="24"/>
          <w:lang w:val="en-US" w:eastAsia="zh-CN"/>
        </w:rPr>
        <w:t>二、</w:t>
      </w:r>
      <w:r>
        <w:rPr>
          <w:b/>
          <w:bCs/>
          <w:spacing w:val="-5"/>
          <w:sz w:val="24"/>
          <w:szCs w:val="24"/>
          <w:lang w:eastAsia="zh-CN"/>
        </w:rPr>
        <w:t>综合评估法</w:t>
      </w:r>
    </w:p>
    <w:p w14:paraId="2AED6FB1">
      <w:pPr>
        <w:pStyle w:val="6"/>
        <w:spacing w:before="262" w:line="295" w:lineRule="auto"/>
        <w:ind w:left="3" w:right="164" w:firstLine="636"/>
        <w:rPr>
          <w:sz w:val="24"/>
          <w:szCs w:val="24"/>
          <w:lang w:eastAsia="zh-CN"/>
        </w:rPr>
      </w:pPr>
      <w:r>
        <w:rPr>
          <w:spacing w:val="2"/>
          <w:sz w:val="24"/>
          <w:szCs w:val="24"/>
          <w:lang w:eastAsia="zh-CN"/>
        </w:rPr>
        <w:t>本项目采用综合评估法评标</w:t>
      </w:r>
      <w:r>
        <w:rPr>
          <w:rFonts w:hint="eastAsia"/>
          <w:spacing w:val="2"/>
          <w:sz w:val="24"/>
          <w:szCs w:val="24"/>
          <w:lang w:eastAsia="zh-CN"/>
        </w:rPr>
        <w:t>，</w:t>
      </w:r>
      <w:r>
        <w:rPr>
          <w:spacing w:val="-2"/>
          <w:sz w:val="24"/>
          <w:szCs w:val="24"/>
          <w:lang w:eastAsia="zh-CN"/>
        </w:rPr>
        <w:t>设定分值为100分，其中技术标（方案设计）</w:t>
      </w:r>
      <w:r>
        <w:rPr>
          <w:rFonts w:hint="eastAsia"/>
          <w:spacing w:val="-2"/>
          <w:sz w:val="24"/>
          <w:szCs w:val="24"/>
          <w:lang w:val="en-US" w:eastAsia="zh-CN"/>
        </w:rPr>
        <w:t>53</w:t>
      </w:r>
      <w:r>
        <w:rPr>
          <w:spacing w:val="-2"/>
          <w:sz w:val="24"/>
          <w:szCs w:val="24"/>
          <w:lang w:eastAsia="zh-CN"/>
        </w:rPr>
        <w:t>分，商务标（报价、综合</w:t>
      </w:r>
      <w:r>
        <w:rPr>
          <w:spacing w:val="-6"/>
          <w:sz w:val="24"/>
          <w:szCs w:val="24"/>
          <w:lang w:eastAsia="zh-CN"/>
        </w:rPr>
        <w:t>素质）</w:t>
      </w:r>
      <w:r>
        <w:rPr>
          <w:rFonts w:hint="eastAsia"/>
          <w:spacing w:val="-6"/>
          <w:sz w:val="24"/>
          <w:szCs w:val="24"/>
          <w:lang w:val="en-US" w:eastAsia="zh-CN"/>
        </w:rPr>
        <w:t>47</w:t>
      </w:r>
      <w:r>
        <w:rPr>
          <w:spacing w:val="-6"/>
          <w:sz w:val="24"/>
          <w:szCs w:val="24"/>
          <w:lang w:eastAsia="zh-CN"/>
        </w:rPr>
        <w:t>分。</w:t>
      </w:r>
    </w:p>
    <w:p w14:paraId="5B06B778">
      <w:pPr>
        <w:pStyle w:val="6"/>
        <w:spacing w:before="113" w:line="220" w:lineRule="auto"/>
        <w:ind w:left="4"/>
        <w:outlineLvl w:val="2"/>
        <w:rPr>
          <w:sz w:val="24"/>
          <w:szCs w:val="24"/>
          <w:lang w:eastAsia="zh-CN"/>
        </w:rPr>
      </w:pPr>
      <w:bookmarkStart w:id="50" w:name="_Toc193978998"/>
      <w:r>
        <w:rPr>
          <w:rFonts w:hint="eastAsia"/>
          <w:b/>
          <w:bCs/>
          <w:spacing w:val="-8"/>
          <w:sz w:val="24"/>
          <w:szCs w:val="24"/>
          <w:lang w:val="en-US" w:eastAsia="zh-CN"/>
        </w:rPr>
        <w:t>三</w:t>
      </w:r>
      <w:r>
        <w:rPr>
          <w:b/>
          <w:bCs/>
          <w:spacing w:val="-8"/>
          <w:sz w:val="24"/>
          <w:szCs w:val="24"/>
          <w:lang w:eastAsia="zh-CN"/>
        </w:rPr>
        <w:t>、初步评审</w:t>
      </w:r>
      <w:bookmarkEnd w:id="50"/>
    </w:p>
    <w:p w14:paraId="5D8CDB72">
      <w:pPr>
        <w:pStyle w:val="6"/>
        <w:spacing w:before="260" w:line="351" w:lineRule="auto"/>
        <w:ind w:firstLine="480"/>
        <w:jc w:val="both"/>
        <w:rPr>
          <w:sz w:val="24"/>
          <w:szCs w:val="24"/>
          <w:lang w:eastAsia="zh-CN"/>
        </w:rPr>
      </w:pPr>
      <w:r>
        <w:rPr>
          <w:spacing w:val="-1"/>
          <w:sz w:val="24"/>
          <w:szCs w:val="24"/>
          <w:lang w:eastAsia="zh-CN"/>
        </w:rPr>
        <w:t>评标委员会按《建筑工程设计招标投标管理办法》（中华人民共和国建设部令第33号）</w:t>
      </w:r>
      <w:r>
        <w:rPr>
          <w:sz w:val="24"/>
          <w:szCs w:val="24"/>
          <w:lang w:eastAsia="zh-CN"/>
        </w:rPr>
        <w:t xml:space="preserve"> 及招标文件的规定，评审投标文件是否存在重大偏差。有下列情形之</w:t>
      </w:r>
      <w:r>
        <w:rPr>
          <w:spacing w:val="-1"/>
          <w:sz w:val="24"/>
          <w:szCs w:val="24"/>
          <w:lang w:eastAsia="zh-CN"/>
        </w:rPr>
        <w:t>一的，评标委员会应当</w:t>
      </w:r>
      <w:r>
        <w:rPr>
          <w:spacing w:val="-9"/>
          <w:sz w:val="24"/>
          <w:szCs w:val="24"/>
          <w:lang w:eastAsia="zh-CN"/>
        </w:rPr>
        <w:t>否决其投标：</w:t>
      </w:r>
    </w:p>
    <w:p w14:paraId="468340B6">
      <w:pPr>
        <w:pStyle w:val="6"/>
        <w:spacing w:before="34" w:line="219" w:lineRule="auto"/>
        <w:ind w:left="487"/>
        <w:rPr>
          <w:sz w:val="24"/>
          <w:szCs w:val="24"/>
          <w:lang w:eastAsia="zh-CN"/>
        </w:rPr>
      </w:pPr>
      <w:r>
        <w:rPr>
          <w:spacing w:val="-2"/>
          <w:sz w:val="24"/>
          <w:szCs w:val="24"/>
          <w:lang w:eastAsia="zh-CN"/>
        </w:rPr>
        <w:t>（一）投标文件未按招标文件要求经投标人</w:t>
      </w:r>
      <w:r>
        <w:rPr>
          <w:spacing w:val="-3"/>
          <w:sz w:val="24"/>
          <w:szCs w:val="24"/>
          <w:lang w:eastAsia="zh-CN"/>
        </w:rPr>
        <w:t>盖章和单位负责人签字；</w:t>
      </w:r>
    </w:p>
    <w:p w14:paraId="0A57938F">
      <w:pPr>
        <w:pStyle w:val="6"/>
        <w:spacing w:before="183" w:line="220" w:lineRule="auto"/>
        <w:ind w:left="487"/>
        <w:rPr>
          <w:sz w:val="24"/>
          <w:szCs w:val="24"/>
          <w:lang w:eastAsia="zh-CN"/>
        </w:rPr>
      </w:pPr>
      <w:r>
        <w:rPr>
          <w:spacing w:val="-4"/>
          <w:sz w:val="24"/>
          <w:szCs w:val="24"/>
          <w:lang w:eastAsia="zh-CN"/>
        </w:rPr>
        <w:t>（二）投标联合体没有提交共同投标协议；</w:t>
      </w:r>
    </w:p>
    <w:p w14:paraId="6E8F7244">
      <w:pPr>
        <w:pStyle w:val="6"/>
        <w:spacing w:before="182" w:line="220" w:lineRule="auto"/>
        <w:ind w:left="487"/>
        <w:rPr>
          <w:sz w:val="24"/>
          <w:szCs w:val="24"/>
          <w:lang w:eastAsia="zh-CN"/>
        </w:rPr>
      </w:pPr>
      <w:r>
        <w:rPr>
          <w:spacing w:val="-3"/>
          <w:sz w:val="24"/>
          <w:szCs w:val="24"/>
          <w:lang w:eastAsia="zh-CN"/>
        </w:rPr>
        <w:t>（三）投标人不符合国家或者招标文件规定的资格条件；</w:t>
      </w:r>
    </w:p>
    <w:p w14:paraId="7D807332">
      <w:pPr>
        <w:pStyle w:val="6"/>
        <w:spacing w:before="183" w:line="290" w:lineRule="auto"/>
        <w:ind w:right="141" w:firstLine="487"/>
        <w:rPr>
          <w:sz w:val="24"/>
          <w:szCs w:val="24"/>
          <w:lang w:eastAsia="zh-CN"/>
        </w:rPr>
      </w:pPr>
      <w:r>
        <w:rPr>
          <w:sz w:val="24"/>
          <w:szCs w:val="24"/>
          <w:lang w:eastAsia="zh-CN"/>
        </w:rPr>
        <w:t>（四）同一投标人提交两个以上不同的投标文件</w:t>
      </w:r>
      <w:r>
        <w:rPr>
          <w:spacing w:val="-1"/>
          <w:sz w:val="24"/>
          <w:szCs w:val="24"/>
          <w:lang w:eastAsia="zh-CN"/>
        </w:rPr>
        <w:t>或者投标报价，但招标文件要求提交备</w:t>
      </w:r>
      <w:r>
        <w:rPr>
          <w:spacing w:val="-8"/>
          <w:sz w:val="24"/>
          <w:szCs w:val="24"/>
          <w:lang w:eastAsia="zh-CN"/>
        </w:rPr>
        <w:t>选投标的除外；</w:t>
      </w:r>
    </w:p>
    <w:p w14:paraId="5B20ADC9">
      <w:pPr>
        <w:pStyle w:val="6"/>
        <w:spacing w:before="182" w:line="220" w:lineRule="auto"/>
        <w:ind w:left="487"/>
        <w:rPr>
          <w:sz w:val="24"/>
          <w:szCs w:val="24"/>
          <w:lang w:eastAsia="zh-CN"/>
        </w:rPr>
      </w:pPr>
      <w:r>
        <w:rPr>
          <w:spacing w:val="-3"/>
          <w:sz w:val="24"/>
          <w:szCs w:val="24"/>
          <w:lang w:eastAsia="zh-CN"/>
        </w:rPr>
        <w:t>（五）投标文件没有对招标文件的实质性要求和条件作出响应；</w:t>
      </w:r>
    </w:p>
    <w:p w14:paraId="6829D746">
      <w:pPr>
        <w:pStyle w:val="6"/>
        <w:spacing w:before="182" w:line="220" w:lineRule="auto"/>
        <w:ind w:left="487"/>
        <w:rPr>
          <w:sz w:val="24"/>
          <w:szCs w:val="24"/>
          <w:lang w:eastAsia="zh-CN"/>
        </w:rPr>
      </w:pPr>
      <w:r>
        <w:rPr>
          <w:spacing w:val="-2"/>
          <w:sz w:val="24"/>
          <w:szCs w:val="24"/>
          <w:lang w:eastAsia="zh-CN"/>
        </w:rPr>
        <w:t>（六）设计质量目标或设计进度目标控制或设计投资目标控制不符合招标文件要求的；</w:t>
      </w:r>
    </w:p>
    <w:p w14:paraId="3C50DF6C">
      <w:pPr>
        <w:pStyle w:val="6"/>
        <w:spacing w:before="182" w:line="220" w:lineRule="auto"/>
        <w:ind w:left="487"/>
        <w:rPr>
          <w:sz w:val="24"/>
          <w:szCs w:val="24"/>
          <w:lang w:eastAsia="zh-CN"/>
        </w:rPr>
      </w:pPr>
      <w:r>
        <w:rPr>
          <w:spacing w:val="-3"/>
          <w:sz w:val="24"/>
          <w:szCs w:val="24"/>
          <w:lang w:eastAsia="zh-CN"/>
        </w:rPr>
        <w:t>（七）投标文件中有不符合城市规划、建筑安全的情况；</w:t>
      </w:r>
    </w:p>
    <w:p w14:paraId="1EAB106A">
      <w:pPr>
        <w:pStyle w:val="6"/>
        <w:keepNext w:val="0"/>
        <w:keepLines w:val="0"/>
        <w:pageBreakBefore w:val="0"/>
        <w:widowControl/>
        <w:kinsoku w:val="0"/>
        <w:wordWrap/>
        <w:overflowPunct/>
        <w:topLinePunct w:val="0"/>
        <w:autoSpaceDE w:val="0"/>
        <w:autoSpaceDN w:val="0"/>
        <w:bidi w:val="0"/>
        <w:adjustRightInd w:val="0"/>
        <w:snapToGrid w:val="0"/>
        <w:spacing w:before="182" w:line="360" w:lineRule="auto"/>
        <w:ind w:left="487"/>
        <w:textAlignment w:val="baseline"/>
        <w:rPr>
          <w:sz w:val="24"/>
          <w:szCs w:val="24"/>
          <w:lang w:eastAsia="zh-CN"/>
        </w:rPr>
      </w:pPr>
      <w:r>
        <w:rPr>
          <w:spacing w:val="-3"/>
          <w:sz w:val="24"/>
          <w:szCs w:val="24"/>
          <w:lang w:eastAsia="zh-CN"/>
        </w:rPr>
        <w:t>（八）投标人有串通投标、弄虚作假、行贿等违法行为；</w:t>
      </w:r>
    </w:p>
    <w:p w14:paraId="79F9A89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sz w:val="24"/>
          <w:szCs w:val="24"/>
          <w:lang w:eastAsia="zh-CN"/>
        </w:rPr>
      </w:pPr>
      <w:r>
        <w:rPr>
          <w:spacing w:val="-2"/>
          <w:sz w:val="24"/>
          <w:szCs w:val="24"/>
          <w:lang w:eastAsia="zh-CN"/>
        </w:rPr>
        <w:t>（九）法律法规或招标文件规定的其他重大偏</w:t>
      </w:r>
      <w:r>
        <w:rPr>
          <w:spacing w:val="-3"/>
          <w:sz w:val="24"/>
          <w:szCs w:val="24"/>
          <w:lang w:eastAsia="zh-CN"/>
        </w:rPr>
        <w:t>差情形。对无效或被否决的投标文件将不予详细评审。</w:t>
      </w:r>
    </w:p>
    <w:p w14:paraId="1A1C3337">
      <w:pPr>
        <w:pStyle w:val="6"/>
        <w:spacing w:before="113" w:line="220" w:lineRule="auto"/>
        <w:ind w:left="133"/>
        <w:outlineLvl w:val="2"/>
        <w:rPr>
          <w:sz w:val="24"/>
          <w:szCs w:val="24"/>
          <w:lang w:eastAsia="zh-CN"/>
        </w:rPr>
      </w:pPr>
      <w:bookmarkStart w:id="51" w:name="_Toc193978999"/>
      <w:r>
        <w:rPr>
          <w:rFonts w:hint="eastAsia"/>
          <w:b/>
          <w:bCs/>
          <w:spacing w:val="-4"/>
          <w:sz w:val="24"/>
          <w:szCs w:val="24"/>
          <w:lang w:val="en-US" w:eastAsia="zh-CN"/>
        </w:rPr>
        <w:t>四</w:t>
      </w:r>
      <w:r>
        <w:rPr>
          <w:b/>
          <w:bCs/>
          <w:spacing w:val="-4"/>
          <w:sz w:val="24"/>
          <w:szCs w:val="24"/>
          <w:lang w:eastAsia="zh-CN"/>
        </w:rPr>
        <w:t>、详细评审（百分制评分）</w:t>
      </w:r>
      <w:bookmarkEnd w:id="51"/>
    </w:p>
    <w:p w14:paraId="35AC6429">
      <w:pPr>
        <w:pStyle w:val="6"/>
        <w:spacing w:before="257" w:line="347" w:lineRule="auto"/>
        <w:ind w:left="130" w:right="159" w:firstLine="478"/>
        <w:rPr>
          <w:sz w:val="24"/>
          <w:szCs w:val="24"/>
          <w:lang w:eastAsia="zh-CN"/>
        </w:rPr>
      </w:pPr>
      <w:r>
        <w:rPr>
          <w:sz w:val="24"/>
          <w:szCs w:val="24"/>
          <w:lang w:eastAsia="zh-CN"/>
        </w:rPr>
        <w:t>评标专家对有效技术标（设计方案）独立评标计分，取所有专家</w:t>
      </w:r>
      <w:r>
        <w:rPr>
          <w:spacing w:val="-1"/>
          <w:sz w:val="24"/>
          <w:szCs w:val="24"/>
          <w:lang w:eastAsia="zh-CN"/>
        </w:rPr>
        <w:t>的评分去掉一个最高分</w:t>
      </w:r>
      <w:r>
        <w:rPr>
          <w:spacing w:val="-2"/>
          <w:sz w:val="24"/>
          <w:szCs w:val="24"/>
          <w:lang w:eastAsia="zh-CN"/>
        </w:rPr>
        <w:t>和一个最低分后的平均值，即为该投标人的技术标（设计方案）得分。</w:t>
      </w:r>
    </w:p>
    <w:p w14:paraId="47F319A7">
      <w:pPr>
        <w:pStyle w:val="6"/>
        <w:spacing w:before="34" w:line="219" w:lineRule="auto"/>
        <w:ind w:left="614"/>
        <w:rPr>
          <w:sz w:val="24"/>
          <w:szCs w:val="24"/>
          <w:lang w:eastAsia="zh-CN"/>
        </w:rPr>
      </w:pPr>
      <w:r>
        <w:rPr>
          <w:spacing w:val="-2"/>
          <w:sz w:val="24"/>
          <w:szCs w:val="24"/>
          <w:lang w:eastAsia="zh-CN"/>
        </w:rPr>
        <w:t>商务标开启后，由招标人（或招标代理机构）送评标委员会评审。</w:t>
      </w:r>
    </w:p>
    <w:p w14:paraId="024C7ADC">
      <w:pPr>
        <w:pStyle w:val="6"/>
        <w:spacing w:before="263" w:line="220" w:lineRule="auto"/>
        <w:ind w:left="129"/>
        <w:rPr>
          <w:sz w:val="24"/>
          <w:szCs w:val="24"/>
          <w:lang w:eastAsia="zh-CN"/>
        </w:rPr>
      </w:pPr>
      <w:r>
        <w:rPr>
          <w:rFonts w:hint="eastAsia"/>
          <w:b/>
          <w:bCs/>
          <w:spacing w:val="-4"/>
          <w:sz w:val="24"/>
          <w:szCs w:val="24"/>
          <w:lang w:val="en-US" w:eastAsia="zh-CN"/>
        </w:rPr>
        <w:t>五</w:t>
      </w:r>
      <w:r>
        <w:rPr>
          <w:b/>
          <w:bCs/>
          <w:spacing w:val="-4"/>
          <w:sz w:val="24"/>
          <w:szCs w:val="24"/>
          <w:lang w:eastAsia="zh-CN"/>
        </w:rPr>
        <w:t>、评分细则</w:t>
      </w:r>
    </w:p>
    <w:p w14:paraId="73D30AD7">
      <w:pPr>
        <w:pStyle w:val="6"/>
        <w:spacing w:before="317" w:line="220" w:lineRule="auto"/>
        <w:ind w:left="132"/>
        <w:rPr>
          <w:sz w:val="28"/>
          <w:szCs w:val="28"/>
          <w:lang w:eastAsia="zh-CN"/>
        </w:rPr>
      </w:pPr>
      <w:r>
        <w:rPr>
          <w:rFonts w:hint="eastAsia"/>
          <w:b/>
          <w:bCs/>
          <w:sz w:val="24"/>
          <w:szCs w:val="24"/>
          <w:lang w:eastAsia="zh-CN"/>
        </w:rPr>
        <w:t>（1）</w:t>
      </w:r>
      <w:r>
        <w:rPr>
          <w:b/>
          <w:bCs/>
          <w:spacing w:val="-6"/>
          <w:sz w:val="28"/>
          <w:szCs w:val="28"/>
          <w:lang w:eastAsia="zh-CN"/>
        </w:rPr>
        <w:t>技术</w:t>
      </w:r>
      <w:r>
        <w:rPr>
          <w:rFonts w:hint="eastAsia"/>
          <w:b/>
          <w:bCs/>
          <w:spacing w:val="-6"/>
          <w:sz w:val="28"/>
          <w:szCs w:val="28"/>
          <w:lang w:eastAsia="zh-CN"/>
        </w:rPr>
        <w:t>部分</w:t>
      </w:r>
      <w:r>
        <w:rPr>
          <w:b/>
          <w:bCs/>
          <w:spacing w:val="-6"/>
          <w:sz w:val="28"/>
          <w:szCs w:val="28"/>
          <w:lang w:eastAsia="zh-CN"/>
        </w:rPr>
        <w:t>（</w:t>
      </w:r>
      <w:r>
        <w:rPr>
          <w:rFonts w:hint="eastAsia"/>
          <w:b/>
          <w:bCs/>
          <w:spacing w:val="-6"/>
          <w:sz w:val="28"/>
          <w:szCs w:val="28"/>
          <w:lang w:val="en-US" w:eastAsia="zh-CN"/>
        </w:rPr>
        <w:t>53</w:t>
      </w:r>
      <w:r>
        <w:rPr>
          <w:b/>
          <w:bCs/>
          <w:spacing w:val="-6"/>
          <w:sz w:val="28"/>
          <w:szCs w:val="28"/>
          <w:lang w:eastAsia="zh-CN"/>
        </w:rPr>
        <w:t>分）</w:t>
      </w:r>
    </w:p>
    <w:p w14:paraId="610857C1">
      <w:pPr>
        <w:pStyle w:val="6"/>
        <w:spacing w:before="231" w:line="347" w:lineRule="auto"/>
        <w:ind w:left="138" w:right="159" w:firstLine="473"/>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各评审因素细分项分为</w:t>
      </w:r>
      <w:r>
        <w:rPr>
          <w:rFonts w:hint="eastAsia" w:asciiTheme="minorEastAsia" w:hAnsiTheme="minorEastAsia" w:eastAsiaTheme="minorEastAsia"/>
          <w:sz w:val="24"/>
          <w:szCs w:val="24"/>
          <w:lang w:eastAsia="zh-CN"/>
        </w:rPr>
        <w:t>差、</w:t>
      </w:r>
      <w:r>
        <w:rPr>
          <w:rFonts w:asciiTheme="minorEastAsia" w:hAnsiTheme="minorEastAsia" w:eastAsiaTheme="minorEastAsia"/>
          <w:sz w:val="24"/>
          <w:szCs w:val="24"/>
          <w:lang w:eastAsia="zh-CN"/>
        </w:rPr>
        <w:t>基本符合、良好、好</w:t>
      </w:r>
      <w:r>
        <w:rPr>
          <w:rFonts w:hint="eastAsia" w:asciiTheme="minorEastAsia" w:hAnsiTheme="minorEastAsia" w:eastAsiaTheme="minorEastAsia"/>
          <w:sz w:val="24"/>
          <w:szCs w:val="24"/>
          <w:lang w:eastAsia="zh-CN"/>
        </w:rPr>
        <w:t>四</w:t>
      </w:r>
      <w:r>
        <w:rPr>
          <w:rFonts w:asciiTheme="minorEastAsia" w:hAnsiTheme="minorEastAsia" w:eastAsiaTheme="minorEastAsia"/>
          <w:sz w:val="24"/>
          <w:szCs w:val="24"/>
          <w:lang w:eastAsia="zh-CN"/>
        </w:rPr>
        <w:t>个等级，</w:t>
      </w:r>
      <w:r>
        <w:rPr>
          <w:rFonts w:asciiTheme="minorEastAsia" w:hAnsiTheme="minorEastAsia" w:eastAsiaTheme="minorEastAsia"/>
          <w:spacing w:val="-1"/>
          <w:sz w:val="24"/>
          <w:szCs w:val="24"/>
          <w:lang w:eastAsia="zh-CN"/>
        </w:rPr>
        <w:t>各对应不同的分值，评标专家只</w:t>
      </w:r>
      <w:r>
        <w:rPr>
          <w:rFonts w:asciiTheme="minorEastAsia" w:hAnsiTheme="minorEastAsia" w:eastAsiaTheme="minorEastAsia"/>
          <w:spacing w:val="-5"/>
          <w:sz w:val="24"/>
          <w:szCs w:val="24"/>
          <w:lang w:eastAsia="zh-CN"/>
        </w:rPr>
        <w:t>能打各等级对应的分值。</w:t>
      </w:r>
    </w:p>
    <w:p w14:paraId="49E813A6">
      <w:pPr>
        <w:pStyle w:val="6"/>
        <w:spacing w:before="34" w:line="220" w:lineRule="auto"/>
        <w:ind w:left="610"/>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招标工程无某项评审因素的，该评审因素计</w:t>
      </w:r>
      <w:r>
        <w:rPr>
          <w:rFonts w:asciiTheme="minorEastAsia" w:hAnsiTheme="minorEastAsia" w:eastAsiaTheme="minorEastAsia"/>
          <w:spacing w:val="-3"/>
          <w:sz w:val="24"/>
          <w:szCs w:val="24"/>
          <w:lang w:eastAsia="zh-CN"/>
        </w:rPr>
        <w:t>0分。</w:t>
      </w:r>
    </w:p>
    <w:p w14:paraId="1FA01DDF">
      <w:pPr>
        <w:spacing w:line="70" w:lineRule="exact"/>
        <w:rPr>
          <w:rFonts w:asciiTheme="minorEastAsia" w:hAnsiTheme="minorEastAsia" w:eastAsiaTheme="minorEastAsia"/>
          <w:lang w:eastAsia="zh-CN"/>
        </w:rPr>
      </w:pPr>
    </w:p>
    <w:tbl>
      <w:tblPr>
        <w:tblStyle w:val="16"/>
        <w:tblW w:w="4998" w:type="pct"/>
        <w:tblInd w:w="0" w:type="dxa"/>
        <w:tblLayout w:type="fixed"/>
        <w:tblCellMar>
          <w:top w:w="0" w:type="dxa"/>
          <w:left w:w="108" w:type="dxa"/>
          <w:bottom w:w="0" w:type="dxa"/>
          <w:right w:w="108" w:type="dxa"/>
        </w:tblCellMar>
      </w:tblPr>
      <w:tblGrid>
        <w:gridCol w:w="703"/>
        <w:gridCol w:w="974"/>
        <w:gridCol w:w="857"/>
        <w:gridCol w:w="4624"/>
        <w:gridCol w:w="772"/>
        <w:gridCol w:w="674"/>
        <w:gridCol w:w="653"/>
        <w:gridCol w:w="566"/>
      </w:tblGrid>
      <w:tr w14:paraId="633165B8">
        <w:tblPrEx>
          <w:tblCellMar>
            <w:top w:w="0" w:type="dxa"/>
            <w:left w:w="108" w:type="dxa"/>
            <w:bottom w:w="0" w:type="dxa"/>
            <w:right w:w="108" w:type="dxa"/>
          </w:tblCellMar>
        </w:tblPrEx>
        <w:trPr>
          <w:trHeight w:val="566" w:hRule="atLeast"/>
          <w:tblHeader/>
        </w:trPr>
        <w:tc>
          <w:tcPr>
            <w:tcW w:w="703" w:type="dxa"/>
            <w:vMerge w:val="restart"/>
            <w:tcBorders>
              <w:top w:val="single" w:color="000000" w:sz="4" w:space="0"/>
              <w:left w:val="single" w:color="000000" w:sz="4" w:space="0"/>
              <w:bottom w:val="single" w:color="000000" w:sz="4" w:space="0"/>
              <w:right w:val="single" w:color="000000" w:sz="4" w:space="0"/>
            </w:tcBorders>
            <w:noWrap/>
            <w:vAlign w:val="center"/>
          </w:tcPr>
          <w:p w14:paraId="613ED4B4">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序号</w:t>
            </w:r>
          </w:p>
        </w:tc>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14:paraId="75E5725F">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评审因素</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14:paraId="27EC70AE">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评审因素评分值</w:t>
            </w:r>
          </w:p>
        </w:tc>
        <w:tc>
          <w:tcPr>
            <w:tcW w:w="4624" w:type="dxa"/>
            <w:vMerge w:val="restart"/>
            <w:tcBorders>
              <w:top w:val="single" w:color="000000" w:sz="4" w:space="0"/>
              <w:left w:val="single" w:color="000000" w:sz="4" w:space="0"/>
              <w:bottom w:val="single" w:color="000000" w:sz="4" w:space="0"/>
              <w:right w:val="single" w:color="000000" w:sz="4" w:space="0"/>
            </w:tcBorders>
            <w:noWrap/>
            <w:vAlign w:val="center"/>
          </w:tcPr>
          <w:p w14:paraId="2A881EA5">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各评审因素细分项</w:t>
            </w:r>
          </w:p>
        </w:tc>
        <w:tc>
          <w:tcPr>
            <w:tcW w:w="2665" w:type="dxa"/>
            <w:gridSpan w:val="4"/>
            <w:tcBorders>
              <w:top w:val="single" w:color="000000" w:sz="4" w:space="0"/>
              <w:left w:val="single" w:color="000000" w:sz="4" w:space="0"/>
              <w:bottom w:val="single" w:color="000000" w:sz="4" w:space="0"/>
              <w:right w:val="single" w:color="000000" w:sz="4" w:space="0"/>
            </w:tcBorders>
            <w:noWrap/>
            <w:vAlign w:val="center"/>
          </w:tcPr>
          <w:p w14:paraId="41F40842">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分值</w:t>
            </w:r>
          </w:p>
        </w:tc>
      </w:tr>
      <w:tr w14:paraId="63BBA293">
        <w:tblPrEx>
          <w:tblCellMar>
            <w:top w:w="0" w:type="dxa"/>
            <w:left w:w="108" w:type="dxa"/>
            <w:bottom w:w="0" w:type="dxa"/>
            <w:right w:w="108" w:type="dxa"/>
          </w:tblCellMar>
        </w:tblPrEx>
        <w:trPr>
          <w:trHeight w:val="270" w:hRule="atLeast"/>
          <w:tblHeader/>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14:paraId="6318F157">
            <w:pPr>
              <w:jc w:val="center"/>
              <w:textAlignment w:val="center"/>
              <w:rPr>
                <w:rStyle w:val="23"/>
                <w:rFonts w:hint="default" w:cs="FangSong_GB2312" w:asciiTheme="minorEastAsia" w:hAnsiTheme="minorEastAsia" w:eastAsiaTheme="minorEastAsia"/>
              </w:rPr>
            </w:pPr>
          </w:p>
        </w:tc>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14:paraId="555ADFAA">
            <w:pPr>
              <w:jc w:val="center"/>
              <w:textAlignment w:val="center"/>
              <w:rPr>
                <w:rStyle w:val="23"/>
                <w:rFonts w:hint="default" w:cs="FangSong_GB2312" w:asciiTheme="minorEastAsia" w:hAnsiTheme="minorEastAsia" w:eastAsiaTheme="minorEastAsia"/>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36DF0E52">
            <w:pPr>
              <w:jc w:val="center"/>
              <w:textAlignment w:val="center"/>
              <w:rPr>
                <w:rStyle w:val="23"/>
                <w:rFonts w:hint="default" w:cs="FangSong_GB2312" w:asciiTheme="minorEastAsia" w:hAnsiTheme="minorEastAsia" w:eastAsiaTheme="minorEastAsia"/>
              </w:rPr>
            </w:pPr>
          </w:p>
        </w:tc>
        <w:tc>
          <w:tcPr>
            <w:tcW w:w="4624" w:type="dxa"/>
            <w:vMerge w:val="continue"/>
            <w:tcBorders>
              <w:top w:val="single" w:color="000000" w:sz="4" w:space="0"/>
              <w:left w:val="single" w:color="000000" w:sz="4" w:space="0"/>
              <w:bottom w:val="single" w:color="000000" w:sz="4" w:space="0"/>
              <w:right w:val="single" w:color="000000" w:sz="4" w:space="0"/>
            </w:tcBorders>
            <w:noWrap/>
            <w:vAlign w:val="center"/>
          </w:tcPr>
          <w:p w14:paraId="7046468B">
            <w:pPr>
              <w:jc w:val="center"/>
              <w:textAlignment w:val="center"/>
              <w:rPr>
                <w:rStyle w:val="23"/>
                <w:rFonts w:hint="default" w:cs="FangSong_GB2312" w:asciiTheme="minorEastAsia" w:hAnsiTheme="minorEastAsia" w:eastAsiaTheme="minorEastAsia"/>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518B57E8">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差</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10D3400">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基本符合</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2B48C4FE">
            <w:pPr>
              <w:bidi w:val="0"/>
              <w:rPr>
                <w:rStyle w:val="18"/>
                <w:rFonts w:hint="default"/>
                <w:woUserID w:val="0"/>
              </w:rPr>
            </w:pPr>
            <w:r>
              <w:rPr>
                <w:rStyle w:val="23"/>
                <w:rFonts w:hint="default" w:cs="FangSong_GB2312" w:asciiTheme="minorEastAsia" w:hAnsiTheme="minorEastAsia" w:eastAsiaTheme="minorEastAsia"/>
              </w:rPr>
              <w:t>良好</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6D8D3BD7">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rPr>
              <w:t>好</w:t>
            </w:r>
          </w:p>
        </w:tc>
      </w:tr>
      <w:tr w14:paraId="40E777C4">
        <w:tblPrEx>
          <w:tblCellMar>
            <w:top w:w="0" w:type="dxa"/>
            <w:left w:w="108" w:type="dxa"/>
            <w:bottom w:w="0" w:type="dxa"/>
            <w:right w:w="108" w:type="dxa"/>
          </w:tblCellMar>
        </w:tblPrEx>
        <w:trPr>
          <w:trHeight w:val="1275" w:hRule="atLeast"/>
        </w:trPr>
        <w:tc>
          <w:tcPr>
            <w:tcW w:w="703" w:type="dxa"/>
            <w:vMerge w:val="restart"/>
            <w:tcBorders>
              <w:top w:val="single" w:color="000000" w:sz="4" w:space="0"/>
              <w:left w:val="single" w:color="000000" w:sz="4" w:space="0"/>
              <w:bottom w:val="single" w:color="000000" w:sz="4" w:space="0"/>
              <w:right w:val="single" w:color="000000" w:sz="4" w:space="0"/>
            </w:tcBorders>
            <w:noWrap/>
            <w:vAlign w:val="center"/>
          </w:tcPr>
          <w:p w14:paraId="065E5B16">
            <w:pPr>
              <w:jc w:val="center"/>
              <w:rPr>
                <w:rStyle w:val="23"/>
                <w:rFonts w:hint="eastAsia" w:cs="FangSong_GB2312" w:asciiTheme="minorEastAsia" w:hAnsiTheme="minorEastAsia" w:eastAsiaTheme="minorEastAsia"/>
                <w:lang w:eastAsia="zh-CN"/>
              </w:rPr>
            </w:pPr>
            <w:r>
              <w:rPr>
                <w:rStyle w:val="23"/>
                <w:rFonts w:hint="eastAsia" w:cs="FangSong_GB2312" w:asciiTheme="minorEastAsia" w:hAnsiTheme="minorEastAsia" w:eastAsiaTheme="minorEastAsia"/>
                <w:lang w:val="en-US" w:eastAsia="zh-CN"/>
              </w:rPr>
              <w:t>1</w:t>
            </w:r>
          </w:p>
        </w:tc>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14:paraId="2F0210A9">
            <w:pPr>
              <w:jc w:val="center"/>
              <w:rPr>
                <w:rStyle w:val="23"/>
                <w:rFonts w:hint="eastAsia"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对招标项目的解读</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14:paraId="4AA90B3F">
            <w:pPr>
              <w:jc w:val="center"/>
              <w:rPr>
                <w:rStyle w:val="23"/>
                <w:rFonts w:hint="eastAsia" w:cs="FangSong_GB2312" w:asciiTheme="minorEastAsia" w:hAnsiTheme="minorEastAsia" w:eastAsiaTheme="minorEastAsia"/>
                <w:lang w:eastAsia="zh-CN"/>
              </w:rPr>
            </w:pPr>
            <w:r>
              <w:rPr>
                <w:rStyle w:val="23"/>
                <w:rFonts w:hint="eastAsia" w:cs="FangSong_GB2312" w:asciiTheme="minorEastAsia" w:hAnsiTheme="minorEastAsia" w:eastAsiaTheme="minorEastAsia"/>
                <w:lang w:val="en-US" w:eastAsia="zh-CN"/>
              </w:rPr>
              <w:t>12</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670690B4">
            <w:pPr>
              <w:ind w:firstLine="440" w:firstLineChars="200"/>
              <w:rPr>
                <w:rStyle w:val="23"/>
                <w:rFonts w:hint="default" w:cs="FangSong_GB2312" w:asciiTheme="minorEastAsia" w:hAnsiTheme="minorEastAsia" w:eastAsiaTheme="minorEastAsia"/>
                <w:lang w:eastAsia="zh-CN"/>
              </w:rPr>
            </w:pPr>
            <w:r>
              <w:rPr>
                <w:rStyle w:val="23"/>
                <w:rFonts w:hint="eastAsia" w:cs="FangSong_GB2312" w:asciiTheme="minorEastAsia" w:hAnsiTheme="minorEastAsia" w:eastAsiaTheme="minorEastAsia"/>
                <w:lang w:val="en-US" w:eastAsia="zh-CN"/>
              </w:rPr>
              <w:t>（1）对招标项目现状条件（如工程范围内自然条件、城市建设概况、排水体制、雨污水管网建设情况、泵站情况、管网内部缺陷、易涝点等）进行详细、充分的调研、分析。</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125E8B16">
            <w:pPr>
              <w:jc w:val="center"/>
              <w:rPr>
                <w:rStyle w:val="23"/>
                <w:rFonts w:hint="eastAsia"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2C270626">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4</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36AD75FE">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4FA68D70">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6</w:t>
            </w:r>
          </w:p>
        </w:tc>
      </w:tr>
      <w:tr w14:paraId="67340343">
        <w:tblPrEx>
          <w:tblCellMar>
            <w:top w:w="0" w:type="dxa"/>
            <w:left w:w="108" w:type="dxa"/>
            <w:bottom w:w="0" w:type="dxa"/>
            <w:right w:w="108" w:type="dxa"/>
          </w:tblCellMar>
        </w:tblPrEx>
        <w:trPr>
          <w:trHeight w:val="765"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14:paraId="6F9DC463">
            <w:pPr>
              <w:jc w:val="center"/>
              <w:textAlignment w:val="center"/>
              <w:rPr>
                <w:rStyle w:val="23"/>
                <w:rFonts w:hint="default" w:cs="FangSong_GB2312" w:asciiTheme="minorEastAsia" w:hAnsiTheme="minorEastAsia" w:eastAsiaTheme="minorEastAsia"/>
              </w:rPr>
            </w:pPr>
          </w:p>
        </w:tc>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14:paraId="361EECB2">
            <w:pPr>
              <w:jc w:val="center"/>
              <w:textAlignment w:val="center"/>
              <w:rPr>
                <w:rStyle w:val="23"/>
                <w:rFonts w:hint="default" w:cs="FangSong_GB2312" w:asciiTheme="minorEastAsia" w:hAnsiTheme="minorEastAsia" w:eastAsiaTheme="minorEastAsia"/>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2F1DDC52">
            <w:pPr>
              <w:jc w:val="center"/>
              <w:textAlignment w:val="center"/>
              <w:rPr>
                <w:rStyle w:val="23"/>
                <w:rFonts w:hint="default" w:cs="FangSong_GB2312" w:asciiTheme="minorEastAsia" w:hAnsiTheme="minorEastAsia" w:eastAsiaTheme="minorEastAsi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39A7D639">
            <w:pPr>
              <w:ind w:firstLine="480" w:firstLineChars="200"/>
              <w:rPr>
                <w:rStyle w:val="23"/>
                <w:rFonts w:hint="default" w:cs="FangSong_GB2312" w:asciiTheme="minorEastAsia" w:hAnsiTheme="minorEastAsia" w:eastAsiaTheme="minorEastAsia"/>
                <w:lang w:eastAsia="zh-CN"/>
              </w:rPr>
            </w:pPr>
            <w:r>
              <w:rPr>
                <w:rFonts w:hint="eastAsia" w:ascii="宋体" w:hAnsi="宋体" w:eastAsia="宋体" w:cs="宋体"/>
                <w:color w:val="auto"/>
                <w:sz w:val="24"/>
                <w:szCs w:val="24"/>
                <w:highlight w:val="none"/>
                <w:lang w:val="en-US" w:eastAsia="zh-CN"/>
              </w:rPr>
              <w:t>对相关上位规划解读清晰准确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包括但不限于《上饶市国土空间总体规划（2021-2035 年）》《上饶市城市内涝治理系统化实施方案》《上饶市中心城区排水工程专项规划（2020-2035）》《上饶市海绵城市建设专项规划（2017-2030）》、《上饶市城市地下管网管廊及设施建设改造实施方案（2024-2028）》)。</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214CB6F2">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7320D0E">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4</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2BA03595">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1BE6271C">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6</w:t>
            </w:r>
          </w:p>
        </w:tc>
      </w:tr>
      <w:tr w14:paraId="57B10ECB">
        <w:tblPrEx>
          <w:tblCellMar>
            <w:top w:w="0" w:type="dxa"/>
            <w:left w:w="108" w:type="dxa"/>
            <w:bottom w:w="0" w:type="dxa"/>
            <w:right w:w="108" w:type="dxa"/>
          </w:tblCellMar>
        </w:tblPrEx>
        <w:trPr>
          <w:trHeight w:val="1785" w:hRule="atLeast"/>
        </w:trPr>
        <w:tc>
          <w:tcPr>
            <w:tcW w:w="703" w:type="dxa"/>
            <w:vMerge w:val="restart"/>
            <w:tcBorders>
              <w:top w:val="single" w:color="000000" w:sz="4" w:space="0"/>
              <w:left w:val="single" w:color="000000" w:sz="4" w:space="0"/>
              <w:bottom w:val="single" w:color="000000" w:sz="4" w:space="0"/>
              <w:right w:val="single" w:color="000000" w:sz="4" w:space="0"/>
            </w:tcBorders>
            <w:noWrap/>
            <w:vAlign w:val="center"/>
          </w:tcPr>
          <w:p w14:paraId="5BD15D1C">
            <w:pPr>
              <w:jc w:val="center"/>
              <w:rPr>
                <w:rStyle w:val="23"/>
                <w:rFonts w:hint="eastAsia" w:cs="FangSong_GB2312" w:asciiTheme="minorEastAsia" w:hAnsiTheme="minorEastAsia" w:eastAsiaTheme="minorEastAsia"/>
                <w:lang w:eastAsia="zh-CN"/>
              </w:rPr>
            </w:pPr>
            <w:r>
              <w:rPr>
                <w:rStyle w:val="23"/>
                <w:rFonts w:hint="eastAsia" w:cs="FangSong_GB2312" w:asciiTheme="minorEastAsia" w:hAnsiTheme="minorEastAsia" w:eastAsiaTheme="minorEastAsia"/>
                <w:lang w:val="en-US" w:eastAsia="zh-CN"/>
              </w:rPr>
              <w:t>2</w:t>
            </w:r>
          </w:p>
        </w:tc>
        <w:tc>
          <w:tcPr>
            <w:tcW w:w="974" w:type="dxa"/>
            <w:vMerge w:val="restart"/>
            <w:tcBorders>
              <w:top w:val="single" w:color="000000" w:sz="4" w:space="0"/>
              <w:left w:val="single" w:color="000000" w:sz="4" w:space="0"/>
              <w:bottom w:val="single" w:color="000000" w:sz="4" w:space="0"/>
              <w:right w:val="single" w:color="000000" w:sz="4" w:space="0"/>
            </w:tcBorders>
            <w:noWrap/>
            <w:vAlign w:val="center"/>
          </w:tcPr>
          <w:p w14:paraId="70D02261">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lang w:val="en-US" w:eastAsia="zh-CN"/>
              </w:rPr>
              <w:t>总体方案设计</w:t>
            </w:r>
          </w:p>
        </w:tc>
        <w:tc>
          <w:tcPr>
            <w:tcW w:w="857" w:type="dxa"/>
            <w:vMerge w:val="restart"/>
            <w:tcBorders>
              <w:top w:val="single" w:color="000000" w:sz="4" w:space="0"/>
              <w:left w:val="single" w:color="000000" w:sz="4" w:space="0"/>
              <w:bottom w:val="single" w:color="000000" w:sz="4" w:space="0"/>
              <w:right w:val="single" w:color="000000" w:sz="4" w:space="0"/>
            </w:tcBorders>
            <w:noWrap/>
            <w:vAlign w:val="center"/>
          </w:tcPr>
          <w:p w14:paraId="284176AC">
            <w:pPr>
              <w:jc w:val="center"/>
              <w:rPr>
                <w:rStyle w:val="23"/>
                <w:rFonts w:hint="eastAsia" w:cs="FangSong_GB2312" w:asciiTheme="minorEastAsia" w:hAnsiTheme="minorEastAsia" w:eastAsiaTheme="minorEastAsia"/>
                <w:lang w:eastAsia="zh-CN"/>
              </w:rPr>
            </w:pPr>
            <w:r>
              <w:rPr>
                <w:rStyle w:val="23"/>
                <w:rFonts w:hint="default" w:cs="FangSong_GB2312" w:asciiTheme="minorEastAsia" w:hAnsiTheme="minorEastAsia" w:eastAsiaTheme="minorEastAsia"/>
              </w:rPr>
              <w:t>3</w:t>
            </w:r>
            <w:r>
              <w:rPr>
                <w:rStyle w:val="23"/>
                <w:rFonts w:hint="eastAsia" w:cs="FangSong_GB2312" w:asciiTheme="minorEastAsia" w:hAnsiTheme="minorEastAsia" w:eastAsiaTheme="minorEastAsia"/>
                <w:lang w:val="en-US" w:eastAsia="zh-CN"/>
              </w:rPr>
              <w:t>6</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315AD7F2">
            <w:pPr>
              <w:ind w:firstLine="480" w:firstLineChars="200"/>
              <w:rPr>
                <w:rStyle w:val="23"/>
                <w:rFonts w:hint="default" w:cs="FangSong_GB2312" w:asciiTheme="minorEastAsia" w:hAnsiTheme="minorEastAsia" w:eastAsiaTheme="minorEastAsia"/>
                <w:lang w:eastAsia="zh-CN"/>
              </w:rPr>
            </w:pPr>
            <w:r>
              <w:rPr>
                <w:rFonts w:hint="eastAsia" w:ascii="宋体" w:hAnsi="宋体" w:eastAsia="宋体" w:cs="宋体"/>
                <w:color w:val="auto"/>
                <w:sz w:val="24"/>
                <w:szCs w:val="24"/>
                <w:highlight w:val="none"/>
                <w:lang w:val="zh-TW" w:eastAsia="zh-CN"/>
              </w:rPr>
              <w:t>对招标项目的理解透彻，总体设计思路阐述全面，总体方案合理、科学，能切实有效解决城市城区排水及内涝等问题。</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028BBC30">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5024ABCF">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8</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65527C04">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lang w:eastAsia="zh-CN"/>
              </w:rPr>
              <w:t>1</w:t>
            </w:r>
            <w:r>
              <w:rPr>
                <w:rStyle w:val="23"/>
                <w:rFonts w:hint="eastAsia" w:cs="FangSong_GB2312" w:asciiTheme="minorEastAsia" w:hAnsiTheme="minorEastAsia" w:eastAsiaTheme="minorEastAsia"/>
                <w:lang w:val="en-US" w:eastAsia="zh-CN"/>
              </w:rPr>
              <w:t>0</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0A7EF118">
            <w:pPr>
              <w:jc w:val="center"/>
              <w:rPr>
                <w:rStyle w:val="23"/>
                <w:rFonts w:hint="eastAsia" w:cs="FangSong_GB2312" w:asciiTheme="minorEastAsia" w:hAnsiTheme="minorEastAsia" w:eastAsiaTheme="minorEastAsia"/>
                <w:lang w:eastAsia="zh-CN"/>
              </w:rPr>
            </w:pPr>
            <w:r>
              <w:rPr>
                <w:rStyle w:val="23"/>
                <w:rFonts w:hint="default" w:cs="FangSong_GB2312" w:asciiTheme="minorEastAsia" w:hAnsiTheme="minorEastAsia" w:eastAsiaTheme="minorEastAsia"/>
              </w:rPr>
              <w:t>1</w:t>
            </w:r>
            <w:r>
              <w:rPr>
                <w:rStyle w:val="23"/>
                <w:rFonts w:hint="eastAsia" w:cs="FangSong_GB2312" w:asciiTheme="minorEastAsia" w:hAnsiTheme="minorEastAsia" w:eastAsiaTheme="minorEastAsia"/>
                <w:lang w:val="en-US" w:eastAsia="zh-CN"/>
              </w:rPr>
              <w:t>2</w:t>
            </w:r>
          </w:p>
        </w:tc>
      </w:tr>
      <w:tr w14:paraId="15AE3980">
        <w:tblPrEx>
          <w:tblCellMar>
            <w:top w:w="0" w:type="dxa"/>
            <w:left w:w="108" w:type="dxa"/>
            <w:bottom w:w="0" w:type="dxa"/>
            <w:right w:w="108" w:type="dxa"/>
          </w:tblCellMar>
        </w:tblPrEx>
        <w:trPr>
          <w:trHeight w:val="1785"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14:paraId="287BDE63">
            <w:pPr>
              <w:jc w:val="center"/>
              <w:textAlignment w:val="center"/>
              <w:rPr>
                <w:rStyle w:val="23"/>
                <w:rFonts w:hint="default" w:cs="FangSong_GB2312" w:asciiTheme="minorEastAsia" w:hAnsiTheme="minorEastAsia" w:eastAsiaTheme="minorEastAsia"/>
              </w:rPr>
            </w:pPr>
          </w:p>
        </w:tc>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14:paraId="0B31B551">
            <w:pPr>
              <w:jc w:val="center"/>
              <w:textAlignment w:val="center"/>
              <w:rPr>
                <w:rStyle w:val="23"/>
                <w:rFonts w:hint="default" w:cs="FangSong_GB2312" w:asciiTheme="minorEastAsia" w:hAnsiTheme="minorEastAsia" w:eastAsiaTheme="minorEastAsia"/>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067B4B2C">
            <w:pPr>
              <w:jc w:val="center"/>
              <w:textAlignment w:val="center"/>
              <w:rPr>
                <w:rStyle w:val="23"/>
                <w:rFonts w:hint="default" w:cs="FangSong_GB2312" w:asciiTheme="minorEastAsia" w:hAnsiTheme="minorEastAsia" w:eastAsiaTheme="minorEastAsi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4354190B">
            <w:pPr>
              <w:ind w:firstLine="480" w:firstLineChars="200"/>
              <w:rPr>
                <w:rStyle w:val="23"/>
                <w:rFonts w:hint="default" w:cs="FangSong_GB2312" w:asciiTheme="minorEastAsia" w:hAnsiTheme="minorEastAsia" w:eastAsiaTheme="minorEastAsia"/>
                <w:lang w:eastAsia="zh-CN"/>
              </w:rPr>
            </w:pPr>
            <w:r>
              <w:rPr>
                <w:rFonts w:hint="eastAsia" w:ascii="宋体" w:hAnsi="宋体" w:eastAsia="宋体" w:cs="宋体"/>
                <w:color w:val="auto"/>
                <w:sz w:val="24"/>
                <w:szCs w:val="24"/>
                <w:highlight w:val="none"/>
              </w:rPr>
              <w:t>根据本项目的特点，结合项目现状，对设计重点和难点把握的完整性和准确性，同时提出对策和解决措施。</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7EE7DD8C">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A652932">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8</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117F55D4">
            <w:pPr>
              <w:jc w:val="center"/>
              <w:rPr>
                <w:rStyle w:val="23"/>
                <w:rFonts w:hint="default" w:cs="FangSong_GB2312" w:asciiTheme="minorEastAsia" w:hAnsiTheme="minorEastAsia" w:eastAsiaTheme="minorEastAsia"/>
                <w:lang w:val="en-US"/>
              </w:rPr>
            </w:pPr>
            <w:r>
              <w:rPr>
                <w:rStyle w:val="23"/>
                <w:rFonts w:hint="eastAsia" w:cs="FangSong_GB2312" w:asciiTheme="minorEastAsia" w:hAnsiTheme="minorEastAsia" w:eastAsiaTheme="minorEastAsia"/>
                <w:lang w:val="en-US" w:eastAsia="zh-CN"/>
              </w:rPr>
              <w:t>10</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1C86359A">
            <w:pPr>
              <w:jc w:val="center"/>
              <w:rPr>
                <w:rStyle w:val="23"/>
                <w:rFonts w:hint="default" w:cs="FangSong_GB2312" w:asciiTheme="minorEastAsia" w:hAnsiTheme="minorEastAsia" w:eastAsiaTheme="minorEastAsia"/>
              </w:rPr>
            </w:pPr>
            <w:r>
              <w:rPr>
                <w:rStyle w:val="23"/>
                <w:rFonts w:hint="default" w:cs="FangSong_GB2312" w:asciiTheme="minorEastAsia" w:hAnsiTheme="minorEastAsia" w:eastAsiaTheme="minorEastAsia"/>
                <w:lang w:eastAsia="zh-CN"/>
              </w:rPr>
              <w:t>1</w:t>
            </w:r>
            <w:r>
              <w:rPr>
                <w:rStyle w:val="23"/>
                <w:rFonts w:hint="eastAsia" w:cs="FangSong_GB2312" w:asciiTheme="minorEastAsia" w:hAnsiTheme="minorEastAsia" w:eastAsiaTheme="minorEastAsia"/>
                <w:lang w:val="en-US" w:eastAsia="zh-CN"/>
              </w:rPr>
              <w:t>2</w:t>
            </w:r>
          </w:p>
        </w:tc>
      </w:tr>
      <w:tr w14:paraId="48D0300E">
        <w:trPr>
          <w:trHeight w:val="102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14:paraId="7534809F">
            <w:pPr>
              <w:jc w:val="center"/>
              <w:textAlignment w:val="center"/>
              <w:rPr>
                <w:rStyle w:val="23"/>
                <w:rFonts w:hint="default" w:cs="FangSong_GB2312" w:asciiTheme="minorEastAsia" w:hAnsiTheme="minorEastAsia" w:eastAsiaTheme="minorEastAsia"/>
              </w:rPr>
            </w:pPr>
          </w:p>
        </w:tc>
        <w:tc>
          <w:tcPr>
            <w:tcW w:w="974" w:type="dxa"/>
            <w:vMerge w:val="continue"/>
            <w:tcBorders>
              <w:top w:val="single" w:color="000000" w:sz="4" w:space="0"/>
              <w:left w:val="single" w:color="000000" w:sz="4" w:space="0"/>
              <w:bottom w:val="single" w:color="000000" w:sz="4" w:space="0"/>
              <w:right w:val="single" w:color="000000" w:sz="4" w:space="0"/>
            </w:tcBorders>
            <w:noWrap/>
            <w:vAlign w:val="center"/>
          </w:tcPr>
          <w:p w14:paraId="5DDC2FBE">
            <w:pPr>
              <w:jc w:val="center"/>
              <w:textAlignment w:val="center"/>
              <w:rPr>
                <w:rStyle w:val="23"/>
                <w:rFonts w:hint="default" w:cs="FangSong_GB2312" w:asciiTheme="minorEastAsia" w:hAnsiTheme="minorEastAsia" w:eastAsiaTheme="minorEastAsia"/>
              </w:rPr>
            </w:pPr>
          </w:p>
        </w:tc>
        <w:tc>
          <w:tcPr>
            <w:tcW w:w="857" w:type="dxa"/>
            <w:vMerge w:val="continue"/>
            <w:tcBorders>
              <w:top w:val="single" w:color="000000" w:sz="4" w:space="0"/>
              <w:left w:val="single" w:color="000000" w:sz="4" w:space="0"/>
              <w:bottom w:val="single" w:color="000000" w:sz="4" w:space="0"/>
              <w:right w:val="single" w:color="000000" w:sz="4" w:space="0"/>
            </w:tcBorders>
            <w:noWrap/>
            <w:vAlign w:val="center"/>
          </w:tcPr>
          <w:p w14:paraId="591DE781">
            <w:pPr>
              <w:jc w:val="center"/>
              <w:textAlignment w:val="center"/>
              <w:rPr>
                <w:rStyle w:val="23"/>
                <w:rFonts w:hint="default" w:cs="FangSong_GB2312" w:asciiTheme="minorEastAsia" w:hAnsiTheme="minorEastAsia" w:eastAsiaTheme="minorEastAsia"/>
              </w:rPr>
            </w:pP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5AEB7273">
            <w:pPr>
              <w:ind w:firstLine="480" w:firstLineChars="200"/>
              <w:rPr>
                <w:rStyle w:val="23"/>
                <w:rFonts w:hint="default" w:cs="FangSong_GB2312" w:asciiTheme="minorEastAsia" w:hAnsiTheme="minorEastAsia" w:eastAsiaTheme="minorEastAsia"/>
                <w:lang w:eastAsia="zh-CN"/>
              </w:rPr>
            </w:pPr>
            <w:r>
              <w:rPr>
                <w:rFonts w:hint="eastAsia" w:ascii="宋体" w:hAnsi="宋体" w:eastAsia="宋体" w:cs="宋体"/>
                <w:color w:val="auto"/>
                <w:sz w:val="24"/>
                <w:szCs w:val="24"/>
                <w:highlight w:val="none"/>
                <w:lang w:val="en-US" w:eastAsia="zh-CN"/>
              </w:rPr>
              <w:t>设计图表清晰，专业图纸齐全，能正确反映改造思路和方案， 具有可实施性，图纸至少包含“污水系统现状图、雨水系统现状图、现状易涝点调查分析图、雨水改造系统图、排水平面设计图、排水纵断面设计图、工程数量表”等核心图纸。</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4A210BEA">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1B6F7CD">
            <w:pPr>
              <w:jc w:val="center"/>
              <w:rPr>
                <w:rStyle w:val="23"/>
                <w:rFonts w:hint="default" w:cs="FangSong_GB2312" w:asciiTheme="minorEastAsia" w:hAnsiTheme="minorEastAsia" w:eastAsiaTheme="minorEastAsia"/>
              </w:rPr>
            </w:pPr>
            <w:r>
              <w:rPr>
                <w:rStyle w:val="23"/>
                <w:rFonts w:hint="eastAsia" w:cs="FangSong_GB2312" w:asciiTheme="minorEastAsia" w:hAnsiTheme="minorEastAsia" w:eastAsiaTheme="minorEastAsia"/>
                <w:lang w:val="en-US" w:eastAsia="zh-CN"/>
              </w:rPr>
              <w:t>8</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1100B43D">
            <w:pPr>
              <w:jc w:val="center"/>
              <w:rPr>
                <w:rStyle w:val="23"/>
                <w:rFonts w:hint="default" w:cs="FangSong_GB2312" w:asciiTheme="minorEastAsia" w:hAnsiTheme="minorEastAsia" w:eastAsiaTheme="minorEastAsia"/>
                <w:lang w:val="en-US"/>
              </w:rPr>
            </w:pPr>
            <w:r>
              <w:rPr>
                <w:rStyle w:val="23"/>
                <w:rFonts w:hint="eastAsia" w:cs="FangSong_GB2312" w:asciiTheme="minorEastAsia" w:hAnsiTheme="minorEastAsia" w:eastAsiaTheme="minorEastAsia"/>
                <w:lang w:val="en-US" w:eastAsia="zh-CN"/>
              </w:rPr>
              <w:t>10</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727C7697">
            <w:pPr>
              <w:jc w:val="center"/>
              <w:rPr>
                <w:rStyle w:val="23"/>
                <w:rFonts w:hint="default" w:cs="FangSong_GB2312" w:asciiTheme="minorEastAsia" w:hAnsiTheme="minorEastAsia" w:eastAsiaTheme="minorEastAsia"/>
                <w:lang w:val="en-US"/>
              </w:rPr>
            </w:pPr>
            <w:r>
              <w:rPr>
                <w:rStyle w:val="23"/>
                <w:rFonts w:hint="eastAsia" w:cs="FangSong_GB2312" w:asciiTheme="minorEastAsia" w:hAnsiTheme="minorEastAsia" w:eastAsiaTheme="minorEastAsia"/>
                <w:lang w:val="en-US" w:eastAsia="zh-CN"/>
              </w:rPr>
              <w:t>12</w:t>
            </w:r>
          </w:p>
        </w:tc>
      </w:tr>
      <w:tr w14:paraId="5547BE4E">
        <w:tblPrEx>
          <w:tblCellMar>
            <w:top w:w="0" w:type="dxa"/>
            <w:left w:w="108" w:type="dxa"/>
            <w:bottom w:w="0" w:type="dxa"/>
            <w:right w:w="108" w:type="dxa"/>
          </w:tblCellMar>
        </w:tblPrEx>
        <w:trPr>
          <w:trHeight w:val="1020" w:hRule="atLeast"/>
        </w:trPr>
        <w:tc>
          <w:tcPr>
            <w:tcW w:w="703" w:type="dxa"/>
            <w:tcBorders>
              <w:top w:val="single" w:color="000000" w:sz="4" w:space="0"/>
              <w:left w:val="single" w:color="000000" w:sz="4" w:space="0"/>
              <w:bottom w:val="single" w:color="000000" w:sz="4" w:space="0"/>
              <w:right w:val="single" w:color="000000" w:sz="4" w:space="0"/>
            </w:tcBorders>
            <w:noWrap/>
            <w:vAlign w:val="center"/>
          </w:tcPr>
          <w:p w14:paraId="5C050D32">
            <w:pPr>
              <w:jc w:val="center"/>
              <w:textAlignment w:val="center"/>
              <w:rPr>
                <w:rStyle w:val="23"/>
                <w:rFonts w:hint="eastAsia"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41D22765">
            <w:pPr>
              <w:jc w:val="center"/>
              <w:textAlignment w:val="center"/>
              <w:rPr>
                <w:rStyle w:val="23"/>
                <w:rFonts w:hint="default" w:cs="FangSong_GB2312" w:asciiTheme="minorEastAsia" w:hAnsiTheme="minorEastAsia" w:eastAsiaTheme="minorEastAsia"/>
              </w:rPr>
            </w:pPr>
            <w:r>
              <w:rPr>
                <w:rFonts w:hint="eastAsia" w:ascii="宋体" w:hAnsi="宋体" w:cs="Times New Roman"/>
                <w:bCs/>
                <w:color w:val="auto"/>
                <w:kern w:val="2"/>
                <w:sz w:val="24"/>
                <w:szCs w:val="24"/>
                <w:highlight w:val="none"/>
                <w:lang w:val="en-US" w:eastAsia="zh-CN" w:bidi="ar-SA"/>
              </w:rPr>
              <w:t>实施保障</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6B789F6">
            <w:pPr>
              <w:jc w:val="center"/>
              <w:textAlignment w:val="center"/>
              <w:rPr>
                <w:rStyle w:val="23"/>
                <w:rFonts w:hint="eastAsia"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5</w:t>
            </w:r>
          </w:p>
        </w:tc>
        <w:tc>
          <w:tcPr>
            <w:tcW w:w="4624" w:type="dxa"/>
            <w:tcBorders>
              <w:top w:val="single" w:color="000000" w:sz="4" w:space="0"/>
              <w:left w:val="single" w:color="000000" w:sz="4" w:space="0"/>
              <w:bottom w:val="single" w:color="000000" w:sz="4" w:space="0"/>
              <w:right w:val="single" w:color="000000" w:sz="4" w:space="0"/>
            </w:tcBorders>
            <w:noWrap/>
            <w:vAlign w:val="center"/>
          </w:tcPr>
          <w:p w14:paraId="1D94FC3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针对本项目的设计质量、设计进度保证措施等内容进行</w:t>
            </w:r>
            <w:r>
              <w:rPr>
                <w:rFonts w:hint="eastAsia" w:ascii="宋体" w:hAnsi="宋体" w:cs="宋体"/>
                <w:color w:val="auto"/>
                <w:sz w:val="24"/>
                <w:szCs w:val="24"/>
                <w:highlight w:val="none"/>
                <w:lang w:val="en-US" w:eastAsia="zh-CN"/>
              </w:rPr>
              <w:t>阐述。</w:t>
            </w:r>
          </w:p>
        </w:tc>
        <w:tc>
          <w:tcPr>
            <w:tcW w:w="772" w:type="dxa"/>
            <w:tcBorders>
              <w:top w:val="single" w:color="000000" w:sz="4" w:space="0"/>
              <w:left w:val="single" w:color="000000" w:sz="4" w:space="0"/>
              <w:bottom w:val="single" w:color="000000" w:sz="4" w:space="0"/>
              <w:right w:val="single" w:color="000000" w:sz="4" w:space="0"/>
            </w:tcBorders>
            <w:noWrap/>
            <w:vAlign w:val="center"/>
          </w:tcPr>
          <w:p w14:paraId="512B6085">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0</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1ACDCBD0">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3</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425A10E5">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44630CCC">
            <w:pPr>
              <w:jc w:val="center"/>
              <w:rPr>
                <w:rStyle w:val="23"/>
                <w:rFonts w:hint="default" w:cs="FangSong_GB2312" w:asciiTheme="minorEastAsia" w:hAnsiTheme="minorEastAsia" w:eastAsiaTheme="minorEastAsia"/>
                <w:lang w:val="en-US" w:eastAsia="zh-CN"/>
              </w:rPr>
            </w:pPr>
            <w:r>
              <w:rPr>
                <w:rStyle w:val="23"/>
                <w:rFonts w:hint="eastAsia" w:cs="FangSong_GB2312" w:asciiTheme="minorEastAsia" w:hAnsiTheme="minorEastAsia" w:eastAsiaTheme="minorEastAsia"/>
                <w:lang w:val="en-US" w:eastAsia="zh-CN"/>
              </w:rPr>
              <w:t>5</w:t>
            </w:r>
          </w:p>
        </w:tc>
      </w:tr>
    </w:tbl>
    <w:p w14:paraId="1433CBE1">
      <w:pPr>
        <w:pStyle w:val="9"/>
        <w:ind w:firstLine="720"/>
        <w:rPr>
          <w:rFonts w:cs="宋体" w:asciiTheme="minorEastAsia" w:hAnsiTheme="minorEastAsia" w:eastAsiaTheme="minorEastAsia"/>
          <w:sz w:val="24"/>
          <w:szCs w:val="24"/>
        </w:rPr>
      </w:pPr>
    </w:p>
    <w:p w14:paraId="764F9E2C">
      <w:pPr>
        <w:spacing w:line="460" w:lineRule="exact"/>
        <w:ind w:firstLine="482" w:firstLineChars="200"/>
        <w:rPr>
          <w:rFonts w:cs="宋体" w:asciiTheme="minorEastAsia" w:hAnsiTheme="minorEastAsia" w:eastAsiaTheme="minorEastAsia"/>
          <w:b/>
          <w:bCs/>
          <w:sz w:val="24"/>
          <w:szCs w:val="24"/>
          <w:highlight w:val="yellow"/>
          <w:lang w:eastAsia="zh-CN"/>
        </w:rPr>
      </w:pPr>
      <w:r>
        <w:rPr>
          <w:rFonts w:hint="eastAsia" w:cs="宋体" w:asciiTheme="minorEastAsia" w:hAnsiTheme="minorEastAsia" w:eastAsiaTheme="minorEastAsia"/>
          <w:b/>
          <w:bCs/>
          <w:sz w:val="24"/>
          <w:szCs w:val="24"/>
          <w:lang w:eastAsia="zh-CN"/>
        </w:rPr>
        <w:t>（2）商务部分（</w:t>
      </w:r>
      <w:r>
        <w:rPr>
          <w:rFonts w:hint="eastAsia" w:cs="宋体" w:asciiTheme="minorEastAsia" w:hAnsiTheme="minorEastAsia" w:eastAsiaTheme="minorEastAsia"/>
          <w:b/>
          <w:bCs/>
          <w:sz w:val="24"/>
          <w:szCs w:val="24"/>
          <w:lang w:val="en-US" w:eastAsia="zh-CN"/>
        </w:rPr>
        <w:t>47</w:t>
      </w:r>
      <w:r>
        <w:rPr>
          <w:rFonts w:hint="eastAsia" w:cs="宋体" w:asciiTheme="minorEastAsia" w:hAnsiTheme="minorEastAsia" w:eastAsiaTheme="minorEastAsia"/>
          <w:b/>
          <w:bCs/>
          <w:sz w:val="24"/>
          <w:szCs w:val="24"/>
          <w:lang w:eastAsia="zh-CN"/>
        </w:rPr>
        <w:t>分）</w:t>
      </w:r>
    </w:p>
    <w:tbl>
      <w:tblPr>
        <w:tblStyle w:val="16"/>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98"/>
        <w:gridCol w:w="1207"/>
        <w:gridCol w:w="1425"/>
        <w:gridCol w:w="5382"/>
      </w:tblGrid>
      <w:tr w14:paraId="5122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05" w:type="dxa"/>
            <w:noWrap/>
            <w:vAlign w:val="center"/>
          </w:tcPr>
          <w:p w14:paraId="6F25CB8D">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998" w:type="dxa"/>
            <w:noWrap/>
            <w:vAlign w:val="center"/>
          </w:tcPr>
          <w:p w14:paraId="45A345B5">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1207" w:type="dxa"/>
            <w:noWrap/>
            <w:vAlign w:val="center"/>
          </w:tcPr>
          <w:p w14:paraId="6B24C2E3">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评审因素评分值</w:t>
            </w:r>
          </w:p>
        </w:tc>
        <w:tc>
          <w:tcPr>
            <w:tcW w:w="1425" w:type="dxa"/>
            <w:noWrap/>
            <w:vAlign w:val="center"/>
          </w:tcPr>
          <w:p w14:paraId="39239781">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各评审因素细分项</w:t>
            </w:r>
          </w:p>
        </w:tc>
        <w:tc>
          <w:tcPr>
            <w:tcW w:w="5382" w:type="dxa"/>
            <w:noWrap/>
            <w:vAlign w:val="center"/>
          </w:tcPr>
          <w:p w14:paraId="08C2CAAC">
            <w:pPr>
              <w:spacing w:line="4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评分细则</w:t>
            </w:r>
          </w:p>
        </w:tc>
      </w:tr>
      <w:tr w14:paraId="77FD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505" w:type="dxa"/>
            <w:noWrap/>
            <w:vAlign w:val="center"/>
          </w:tcPr>
          <w:p w14:paraId="2F0F8717">
            <w:pPr>
              <w:spacing w:line="560" w:lineRule="exact"/>
              <w:jc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w:t>
            </w:r>
          </w:p>
        </w:tc>
        <w:tc>
          <w:tcPr>
            <w:tcW w:w="998" w:type="dxa"/>
            <w:shd w:val="clear" w:color="auto" w:fill="auto"/>
            <w:noWrap/>
            <w:vAlign w:val="center"/>
          </w:tcPr>
          <w:p w14:paraId="3D08A1E5">
            <w:pPr>
              <w:spacing w:line="460" w:lineRule="exact"/>
              <w:jc w:val="center"/>
              <w:rPr>
                <w:rFonts w:hint="eastAsia" w:cs="Arial" w:asciiTheme="minorEastAsia" w:hAnsiTheme="minorEastAsia" w:eastAsiaTheme="minorEastAsia"/>
                <w:snapToGrid w:val="0"/>
                <w:color w:val="auto"/>
                <w:sz w:val="24"/>
                <w:szCs w:val="24"/>
                <w:highlight w:val="none"/>
                <w:lang w:val="en-US" w:eastAsia="zh-CN" w:bidi="ar-SA"/>
              </w:rPr>
            </w:pPr>
            <w:r>
              <w:rPr>
                <w:rFonts w:hint="eastAsia" w:cs="宋体" w:asciiTheme="minorEastAsia" w:hAnsiTheme="minorEastAsia" w:eastAsiaTheme="minorEastAsia"/>
                <w:color w:val="auto"/>
                <w:sz w:val="24"/>
                <w:szCs w:val="24"/>
                <w:highlight w:val="none"/>
              </w:rPr>
              <w:t>单位</w:t>
            </w:r>
            <w:r>
              <w:rPr>
                <w:rFonts w:hint="eastAsia" w:ascii="宋体" w:hAnsi="宋体" w:eastAsia="宋体" w:cs="Times New Roman"/>
                <w:bCs/>
                <w:color w:val="auto"/>
                <w:kern w:val="2"/>
                <w:sz w:val="24"/>
                <w:szCs w:val="24"/>
                <w:highlight w:val="none"/>
                <w:lang w:val="en-US" w:eastAsia="zh-CN" w:bidi="ar-SA"/>
              </w:rPr>
              <w:t>综合实力</w:t>
            </w:r>
          </w:p>
        </w:tc>
        <w:tc>
          <w:tcPr>
            <w:tcW w:w="1207" w:type="dxa"/>
            <w:shd w:val="clear" w:color="auto" w:fill="auto"/>
            <w:noWrap/>
            <w:vAlign w:val="center"/>
          </w:tcPr>
          <w:p w14:paraId="0AA6B4B6">
            <w:pPr>
              <w:spacing w:line="460" w:lineRule="exact"/>
              <w:jc w:val="center"/>
              <w:rPr>
                <w:rFonts w:hint="eastAsia" w:cs="Arial" w:asciiTheme="minorEastAsia" w:hAnsiTheme="minorEastAsia" w:eastAsiaTheme="minorEastAsia"/>
                <w:snapToGrid w:val="0"/>
                <w:color w:val="auto"/>
                <w:sz w:val="24"/>
                <w:szCs w:val="24"/>
                <w:highlight w:val="none"/>
                <w:lang w:val="en-US" w:eastAsia="zh-CN" w:bidi="ar-SA"/>
              </w:rPr>
            </w:pP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分</w:t>
            </w:r>
          </w:p>
        </w:tc>
        <w:tc>
          <w:tcPr>
            <w:tcW w:w="1425" w:type="dxa"/>
            <w:shd w:val="clear" w:color="auto" w:fill="auto"/>
            <w:noWrap/>
            <w:vAlign w:val="center"/>
          </w:tcPr>
          <w:p w14:paraId="1ED2FC45">
            <w:pPr>
              <w:widowControl w:val="0"/>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投标人资质满足要求</w:t>
            </w:r>
          </w:p>
        </w:tc>
        <w:tc>
          <w:tcPr>
            <w:tcW w:w="5382" w:type="dxa"/>
            <w:shd w:val="clear" w:color="auto" w:fill="auto"/>
            <w:noWrap/>
            <w:vAlign w:val="center"/>
          </w:tcPr>
          <w:p w14:paraId="2FEEF4B4">
            <w:pPr>
              <w:widowControl w:val="0"/>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1、供应商同时具有有效的质量管理体系认证证书、职业健康管理体系认证证书、环境管理体系认证证书、信息安全管理体系认证证书和信息技术服务管理体系认证证书的得1.5分。</w:t>
            </w:r>
          </w:p>
          <w:p w14:paraId="45969B31">
            <w:pPr>
              <w:widowControl w:val="0"/>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2、供应商获得国家级行业协会颁发的在有效期内的 AAA 级信用等级评价证书的得1.5分；</w:t>
            </w:r>
          </w:p>
          <w:p w14:paraId="1FFCB19A">
            <w:pPr>
              <w:widowControl w:val="0"/>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上述认证须在国家认监委官网可查询，且证书在有效期内。</w:t>
            </w:r>
          </w:p>
          <w:p w14:paraId="74A259CF">
            <w:pPr>
              <w:widowControl w:val="0"/>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评审依据：提供证书扫描件。</w:t>
            </w:r>
          </w:p>
        </w:tc>
      </w:tr>
      <w:tr w14:paraId="3664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505" w:type="dxa"/>
            <w:noWrap/>
            <w:vAlign w:val="center"/>
          </w:tcPr>
          <w:p w14:paraId="24477949">
            <w:pPr>
              <w:spacing w:line="560" w:lineRule="exact"/>
              <w:jc w:val="center"/>
              <w:rPr>
                <w:rFonts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2</w:t>
            </w:r>
          </w:p>
        </w:tc>
        <w:tc>
          <w:tcPr>
            <w:tcW w:w="998" w:type="dxa"/>
            <w:noWrap/>
            <w:vAlign w:val="center"/>
          </w:tcPr>
          <w:p w14:paraId="4BCE7833">
            <w:pPr>
              <w:spacing w:line="560" w:lineRule="exact"/>
              <w:jc w:val="center"/>
              <w:rPr>
                <w:rFonts w:asciiTheme="minorEastAsia" w:hAnsiTheme="minorEastAsia" w:eastAsiaTheme="minorEastAsia"/>
                <w:color w:val="auto"/>
                <w:sz w:val="24"/>
                <w:szCs w:val="24"/>
                <w:highlight w:val="none"/>
              </w:rPr>
            </w:pPr>
            <w:r>
              <w:rPr>
                <w:rFonts w:hint="eastAsia" w:ascii="宋体" w:hAnsi="宋体" w:eastAsia="宋体" w:cs="Times New Roman"/>
                <w:bCs/>
                <w:color w:val="auto"/>
                <w:kern w:val="2"/>
                <w:sz w:val="24"/>
                <w:szCs w:val="24"/>
                <w:highlight w:val="none"/>
                <w:lang w:val="en-US" w:eastAsia="zh-CN" w:bidi="ar-SA"/>
              </w:rPr>
              <w:t>拟派项目设计负责人资历</w:t>
            </w:r>
          </w:p>
        </w:tc>
        <w:tc>
          <w:tcPr>
            <w:tcW w:w="1207" w:type="dxa"/>
            <w:noWrap/>
            <w:vAlign w:val="center"/>
          </w:tcPr>
          <w:p w14:paraId="77F734EB">
            <w:pPr>
              <w:spacing w:line="560" w:lineRule="exact"/>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rPr>
              <w:t>分</w:t>
            </w:r>
          </w:p>
        </w:tc>
        <w:tc>
          <w:tcPr>
            <w:tcW w:w="1425" w:type="dxa"/>
            <w:noWrap/>
            <w:vAlign w:val="center"/>
          </w:tcPr>
          <w:p w14:paraId="440F0EE7">
            <w:pPr>
              <w:spacing w:line="560" w:lineRule="exact"/>
              <w:jc w:val="center"/>
              <w:rPr>
                <w:rFonts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项目负责人执业资格满足要求</w:t>
            </w:r>
          </w:p>
        </w:tc>
        <w:tc>
          <w:tcPr>
            <w:tcW w:w="5382" w:type="dxa"/>
            <w:noWrap/>
            <w:vAlign w:val="center"/>
          </w:tcPr>
          <w:p w14:paraId="5FCDCE41">
            <w:pPr>
              <w:kinsoku w:val="0"/>
              <w:autoSpaceDE w:val="0"/>
              <w:autoSpaceDN w:val="0"/>
              <w:adjustRightInd w:val="0"/>
              <w:snapToGrid w:val="0"/>
              <w:spacing w:line="312"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投标项目负责人近5年内（指开标前60个月，不含开标当月）同时承担过地下管网改造</w:t>
            </w:r>
            <w:r>
              <w:rPr>
                <w:rFonts w:hint="eastAsia" w:ascii="宋体" w:hAnsi="宋体" w:eastAsia="宋体" w:cs="宋体"/>
                <w:snapToGrid w:val="0"/>
                <w:color w:val="auto"/>
                <w:kern w:val="0"/>
                <w:sz w:val="24"/>
                <w:szCs w:val="24"/>
                <w:highlight w:val="yellow"/>
                <w:lang w:val="en-US" w:eastAsia="zh-CN" w:bidi="ar-SA"/>
              </w:rPr>
              <w:t>设计或</w:t>
            </w:r>
            <w:r>
              <w:rPr>
                <w:rFonts w:hint="eastAsia" w:ascii="宋体" w:hAnsi="宋体" w:eastAsia="宋体" w:cs="宋体"/>
                <w:snapToGrid w:val="0"/>
                <w:color w:val="auto"/>
                <w:kern w:val="0"/>
                <w:sz w:val="24"/>
                <w:szCs w:val="24"/>
                <w:highlight w:val="none"/>
                <w:lang w:val="en-US" w:eastAsia="zh-CN" w:bidi="ar-SA"/>
              </w:rPr>
              <w:t>实施方案业绩及雨污管网改造类设计业绩</w:t>
            </w:r>
            <w:r>
              <w:rPr>
                <w:rFonts w:hint="eastAsia" w:ascii="宋体" w:hAnsi="宋体" w:eastAsia="宋体" w:cs="宋体"/>
                <w:snapToGrid w:val="0"/>
                <w:color w:val="auto"/>
                <w:kern w:val="0"/>
                <w:sz w:val="24"/>
                <w:szCs w:val="24"/>
                <w:highlight w:val="yellow"/>
                <w:lang w:val="en-US" w:eastAsia="zh-CN" w:bidi="ar-SA"/>
              </w:rPr>
              <w:t>(</w:t>
            </w:r>
            <w:r>
              <w:rPr>
                <w:rFonts w:hint="default" w:ascii="宋体" w:hAnsi="宋体" w:eastAsia="宋体" w:cs="宋体"/>
                <w:snapToGrid w:val="0"/>
                <w:color w:val="auto"/>
                <w:kern w:val="0"/>
                <w:sz w:val="24"/>
                <w:szCs w:val="24"/>
                <w:highlight w:val="yellow"/>
                <w:lang w:val="en-US" w:eastAsia="zh-CN" w:bidi="ar-SA"/>
              </w:rPr>
              <w:t>“可研、初设、施工图”任一阶段业绩均认可</w:t>
            </w:r>
            <w:r>
              <w:rPr>
                <w:rFonts w:hint="eastAsia" w:ascii="宋体" w:hAnsi="宋体" w:eastAsia="宋体" w:cs="宋体"/>
                <w:snapToGrid w:val="0"/>
                <w:color w:val="auto"/>
                <w:kern w:val="0"/>
                <w:sz w:val="24"/>
                <w:szCs w:val="24"/>
                <w:highlight w:val="yellow"/>
                <w:lang w:val="en-US" w:eastAsia="zh-CN" w:bidi="ar-SA"/>
              </w:rPr>
              <w:t>)。</w:t>
            </w:r>
          </w:p>
          <w:p w14:paraId="3B69DD92">
            <w:pPr>
              <w:kinsoku w:val="0"/>
              <w:autoSpaceDE w:val="0"/>
              <w:autoSpaceDN w:val="0"/>
              <w:adjustRightInd w:val="0"/>
              <w:snapToGrid w:val="0"/>
              <w:spacing w:line="312"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1、具有城市地下管网改造类</w:t>
            </w:r>
            <w:r>
              <w:rPr>
                <w:rFonts w:hint="eastAsia" w:ascii="宋体" w:hAnsi="宋体" w:eastAsia="宋体" w:cs="宋体"/>
                <w:snapToGrid w:val="0"/>
                <w:color w:val="auto"/>
                <w:kern w:val="0"/>
                <w:sz w:val="24"/>
                <w:szCs w:val="24"/>
                <w:highlight w:val="yellow"/>
                <w:lang w:val="en-US" w:eastAsia="zh-CN" w:bidi="ar-SA"/>
              </w:rPr>
              <w:t>设计或</w:t>
            </w:r>
            <w:r>
              <w:rPr>
                <w:rFonts w:hint="eastAsia" w:ascii="宋体" w:hAnsi="宋体" w:eastAsia="宋体" w:cs="宋体"/>
                <w:snapToGrid w:val="0"/>
                <w:color w:val="auto"/>
                <w:kern w:val="0"/>
                <w:sz w:val="24"/>
                <w:szCs w:val="24"/>
                <w:highlight w:val="none"/>
                <w:lang w:val="en-US" w:eastAsia="zh-CN" w:bidi="ar-SA"/>
              </w:rPr>
              <w:t>实施方案编制项目业绩的，每提供一个得2分，此项最多得4分。</w:t>
            </w:r>
          </w:p>
          <w:p w14:paraId="2D9D2B69">
            <w:pPr>
              <w:kinsoku w:val="0"/>
              <w:autoSpaceDE w:val="0"/>
              <w:autoSpaceDN w:val="0"/>
              <w:adjustRightInd w:val="0"/>
              <w:snapToGrid w:val="0"/>
              <w:spacing w:line="312" w:lineRule="auto"/>
              <w:ind w:left="116"/>
              <w:jc w:val="left"/>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评审依据：提供项目合同（需提供合同首页、合同标的内容页、负责人信息页及盖章页，合同无法提供以上相关信息者，可提供由业主盖章的证明材料）原件彩色扫描件加盖响应供应商公章，未提供或提供无效者得0分。</w:t>
            </w:r>
          </w:p>
          <w:p w14:paraId="439FDF00">
            <w:pPr>
              <w:pStyle w:val="9"/>
              <w:ind w:firstLine="0" w:firstLineChars="0"/>
              <w:rPr>
                <w:rFonts w:asciiTheme="minorEastAsia" w:hAnsiTheme="minorEastAsia" w:eastAsiaTheme="minorEastAsia"/>
                <w:color w:val="auto"/>
                <w:highlight w:val="none"/>
                <w:lang w:eastAsia="zh-CN"/>
              </w:rPr>
            </w:pPr>
            <w:r>
              <w:rPr>
                <w:rFonts w:hint="eastAsia" w:ascii="宋体" w:hAnsi="宋体" w:eastAsia="宋体" w:cs="宋体"/>
                <w:snapToGrid w:val="0"/>
                <w:color w:val="auto"/>
                <w:kern w:val="0"/>
                <w:sz w:val="24"/>
                <w:szCs w:val="24"/>
                <w:highlight w:val="none"/>
                <w:lang w:val="en-US" w:eastAsia="zh-CN" w:bidi="ar-SA"/>
              </w:rPr>
              <w:t>2、具有污水管网改造类设计业绩（包括污水处理提质增效、雨污混错接改造、排水管网改造等），每提供1个得1分，每个投标人最多提供2个，此项最多得2分。</w:t>
            </w:r>
            <w:r>
              <w:rPr>
                <w:rFonts w:hint="eastAsia" w:cs="宋体" w:asciiTheme="minorEastAsia" w:hAnsiTheme="minorEastAsia" w:eastAsiaTheme="minorEastAsia"/>
                <w:b/>
                <w:bCs/>
                <w:color w:val="auto"/>
                <w:sz w:val="24"/>
                <w:szCs w:val="24"/>
                <w:highlight w:val="none"/>
                <w:lang w:eastAsia="zh-CN"/>
              </w:rPr>
              <w:t>评审依据：提供证书及开标当月前近 6 个月（含） 连续及以上（不含开标当月）在本企业缴纳的社会基本养老保险证明材料，因工作单位变更不足6个月的，以证书中的变更时间为准，拟派人员为退休人员的，提供退休证。退休不足6个月（指开标前6个月，不含开标当月）的，还应提供相应缺失月份（退休前）的社会基本养老保险证明材料；</w:t>
            </w:r>
          </w:p>
        </w:tc>
      </w:tr>
      <w:tr w14:paraId="4F5B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05" w:type="dxa"/>
            <w:noWrap/>
            <w:vAlign w:val="center"/>
          </w:tcPr>
          <w:p w14:paraId="2720FB9A">
            <w:pPr>
              <w:spacing w:line="560" w:lineRule="exact"/>
              <w:jc w:val="center"/>
              <w:rPr>
                <w:rFonts w:ascii="宋体"/>
                <w:color w:val="auto"/>
                <w:sz w:val="24"/>
                <w:szCs w:val="24"/>
                <w:highlight w:val="none"/>
              </w:rPr>
            </w:pPr>
            <w:r>
              <w:rPr>
                <w:rFonts w:ascii="宋体" w:hAnsi="宋体" w:cs="宋体"/>
                <w:color w:val="auto"/>
                <w:sz w:val="24"/>
                <w:szCs w:val="24"/>
                <w:highlight w:val="none"/>
              </w:rPr>
              <w:t>3</w:t>
            </w:r>
          </w:p>
        </w:tc>
        <w:tc>
          <w:tcPr>
            <w:tcW w:w="998" w:type="dxa"/>
            <w:noWrap/>
            <w:vAlign w:val="center"/>
          </w:tcPr>
          <w:p w14:paraId="012800C0">
            <w:pPr>
              <w:spacing w:line="560" w:lineRule="exact"/>
              <w:jc w:val="center"/>
              <w:rPr>
                <w:rFonts w:ascii="宋体"/>
                <w:color w:val="auto"/>
                <w:sz w:val="24"/>
                <w:szCs w:val="24"/>
                <w:highlight w:val="none"/>
              </w:rPr>
            </w:pPr>
            <w:r>
              <w:rPr>
                <w:rFonts w:hint="eastAsia" w:ascii="宋体" w:hAnsi="宋体" w:eastAsia="宋体" w:cs="宋体"/>
                <w:color w:val="auto"/>
                <w:sz w:val="24"/>
                <w:szCs w:val="24"/>
                <w:highlight w:val="none"/>
              </w:rPr>
              <w:t>设计业绩</w:t>
            </w:r>
          </w:p>
        </w:tc>
        <w:tc>
          <w:tcPr>
            <w:tcW w:w="1207" w:type="dxa"/>
            <w:noWrap/>
            <w:vAlign w:val="center"/>
          </w:tcPr>
          <w:p w14:paraId="1C6171A0">
            <w:pPr>
              <w:spacing w:line="560" w:lineRule="exact"/>
              <w:jc w:val="center"/>
              <w:rPr>
                <w:rFonts w:ascii="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425" w:type="dxa"/>
            <w:noWrap/>
            <w:vAlign w:val="center"/>
          </w:tcPr>
          <w:p w14:paraId="7D679858">
            <w:pPr>
              <w:spacing w:line="560" w:lineRule="exact"/>
              <w:rPr>
                <w:rFonts w:ascii="宋体" w:eastAsia="宋体"/>
                <w:color w:val="auto"/>
                <w:sz w:val="24"/>
                <w:szCs w:val="24"/>
                <w:highlight w:val="none"/>
                <w:lang w:eastAsia="zh-CN"/>
              </w:rPr>
            </w:pPr>
            <w:r>
              <w:rPr>
                <w:rFonts w:hint="eastAsia" w:ascii="宋体" w:hAnsi="宋体" w:eastAsia="宋体" w:cs="宋体"/>
                <w:color w:val="auto"/>
                <w:sz w:val="24"/>
                <w:szCs w:val="24"/>
                <w:highlight w:val="none"/>
                <w:lang w:eastAsia="zh-CN"/>
              </w:rPr>
              <w:t>投标人在开标之月前</w:t>
            </w:r>
            <w:r>
              <w:rPr>
                <w:rFonts w:ascii="宋体" w:hAnsi="宋体" w:cs="宋体"/>
                <w:color w:val="auto"/>
                <w:sz w:val="24"/>
                <w:szCs w:val="24"/>
                <w:highlight w:val="none"/>
                <w:lang w:eastAsia="zh-CN"/>
              </w:rPr>
              <w:t xml:space="preserve"> 60</w:t>
            </w:r>
            <w:r>
              <w:rPr>
                <w:rFonts w:hint="eastAsia" w:ascii="宋体" w:hAnsi="宋体" w:eastAsia="宋体" w:cs="宋体"/>
                <w:color w:val="auto"/>
                <w:sz w:val="24"/>
                <w:szCs w:val="24"/>
                <w:highlight w:val="none"/>
                <w:lang w:eastAsia="zh-CN"/>
              </w:rPr>
              <w:t>个月内，设计过类似工程</w:t>
            </w:r>
          </w:p>
        </w:tc>
        <w:tc>
          <w:tcPr>
            <w:tcW w:w="5382" w:type="dxa"/>
            <w:noWrap/>
            <w:vAlign w:val="center"/>
          </w:tcPr>
          <w:p w14:paraId="71DC9507">
            <w:pPr>
              <w:spacing w:line="360" w:lineRule="auto"/>
              <w:rPr>
                <w:rFonts w:ascii="宋体" w:hAnsi="Times New Roman" w:eastAsia="宋体" w:cs="Times New Roman"/>
                <w:color w:val="auto"/>
                <w:sz w:val="24"/>
                <w:szCs w:val="24"/>
                <w:highlight w:val="none"/>
                <w:lang w:eastAsia="zh-CN"/>
              </w:rPr>
            </w:pPr>
            <w:r>
              <w:rPr>
                <w:rFonts w:hint="eastAsia" w:ascii="宋体" w:hAnsi="Times New Roman" w:eastAsia="宋体" w:cs="Times New Roman"/>
                <w:color w:val="auto"/>
                <w:sz w:val="24"/>
                <w:szCs w:val="24"/>
                <w:highlight w:val="none"/>
                <w:lang w:eastAsia="zh-CN"/>
              </w:rPr>
              <w:t>凭投标人设计过类似工程业绩 (每个投标人最多提供两个项目):</w:t>
            </w:r>
          </w:p>
          <w:p w14:paraId="2CAC8529">
            <w:pPr>
              <w:spacing w:line="360" w:lineRule="auto"/>
              <w:rPr>
                <w:rFonts w:ascii="宋体" w:hAnsi="Times New Roman" w:eastAsia="宋体" w:cs="Times New Roman"/>
                <w:color w:val="auto"/>
                <w:sz w:val="24"/>
                <w:szCs w:val="24"/>
                <w:highlight w:val="none"/>
                <w:lang w:eastAsia="zh-CN"/>
              </w:rPr>
            </w:pPr>
            <w:r>
              <w:rPr>
                <w:rFonts w:hint="eastAsia" w:ascii="宋体" w:hAnsi="Times New Roman" w:eastAsia="宋体" w:cs="Times New Roman"/>
                <w:color w:val="auto"/>
                <w:sz w:val="24"/>
                <w:szCs w:val="24"/>
                <w:highlight w:val="none"/>
                <w:lang w:eastAsia="zh-CN"/>
              </w:rPr>
              <w:t>①工程规模大于或等于招标项目</w:t>
            </w:r>
            <w:r>
              <w:rPr>
                <w:rFonts w:hint="eastAsia" w:ascii="宋体" w:hAnsi="Times New Roman" w:eastAsia="宋体" w:cs="Times New Roman"/>
                <w:b w:val="0"/>
                <w:bCs/>
                <w:color w:val="auto"/>
                <w:sz w:val="24"/>
                <w:szCs w:val="24"/>
                <w:highlight w:val="none"/>
                <w:lang w:eastAsia="zh-CN"/>
              </w:rPr>
              <w:t>80%</w:t>
            </w:r>
            <w:r>
              <w:rPr>
                <w:rFonts w:hint="eastAsia" w:ascii="宋体" w:hAnsi="Times New Roman" w:eastAsia="宋体" w:cs="Times New Roman"/>
                <w:color w:val="auto"/>
                <w:sz w:val="24"/>
                <w:szCs w:val="24"/>
                <w:highlight w:val="none"/>
                <w:lang w:eastAsia="zh-CN"/>
              </w:rPr>
              <w:t>的每个项目计</w:t>
            </w:r>
            <w:r>
              <w:rPr>
                <w:rFonts w:hint="eastAsia" w:ascii="宋体" w:hAnsi="Times New Roman" w:eastAsia="宋体"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lang w:eastAsia="zh-CN"/>
              </w:rPr>
              <w:t>分；</w:t>
            </w:r>
          </w:p>
          <w:p w14:paraId="32D17403">
            <w:pPr>
              <w:spacing w:line="360" w:lineRule="auto"/>
              <w:rPr>
                <w:rFonts w:ascii="宋体" w:hAnsi="Times New Roman" w:eastAsia="宋体" w:cs="Times New Roman"/>
                <w:color w:val="auto"/>
                <w:sz w:val="24"/>
                <w:szCs w:val="24"/>
                <w:highlight w:val="none"/>
                <w:lang w:eastAsia="zh-CN"/>
              </w:rPr>
            </w:pPr>
            <w:r>
              <w:rPr>
                <w:rFonts w:hint="eastAsia" w:ascii="宋体" w:hAnsi="Times New Roman" w:eastAsia="宋体" w:cs="Times New Roman"/>
                <w:color w:val="auto"/>
                <w:sz w:val="24"/>
                <w:szCs w:val="24"/>
                <w:highlight w:val="none"/>
                <w:lang w:eastAsia="zh-CN"/>
              </w:rPr>
              <w:t>②按前项要求类似工程小于招标项目</w:t>
            </w:r>
            <w:r>
              <w:rPr>
                <w:rFonts w:hint="eastAsia" w:ascii="宋体" w:hAnsi="Times New Roman" w:eastAsia="宋体" w:cs="Times New Roman"/>
                <w:color w:val="auto"/>
                <w:sz w:val="24"/>
                <w:szCs w:val="24"/>
                <w:highlight w:val="none"/>
                <w:lang w:val="en-US" w:eastAsia="zh-CN"/>
              </w:rPr>
              <w:t>80%</w:t>
            </w:r>
            <w:r>
              <w:rPr>
                <w:rFonts w:hint="eastAsia" w:ascii="宋体" w:hAnsi="Times New Roman" w:eastAsia="宋体" w:cs="Times New Roman"/>
                <w:color w:val="auto"/>
                <w:sz w:val="24"/>
                <w:szCs w:val="24"/>
                <w:highlight w:val="none"/>
                <w:lang w:eastAsia="zh-CN"/>
              </w:rPr>
              <w:t>的每个项目计</w:t>
            </w:r>
            <w:r>
              <w:rPr>
                <w:rFonts w:hint="eastAsia" w:ascii="宋体" w:hAnsi="Times New Roman" w:eastAsia="宋体" w:cs="Times New Roman"/>
                <w:color w:val="auto"/>
                <w:sz w:val="24"/>
                <w:szCs w:val="24"/>
                <w:highlight w:val="none"/>
                <w:lang w:val="en-US" w:eastAsia="zh-CN"/>
              </w:rPr>
              <w:t>1</w:t>
            </w:r>
            <w:r>
              <w:rPr>
                <w:rFonts w:hint="eastAsia" w:ascii="宋体" w:hAnsi="Times New Roman" w:eastAsia="宋体" w:cs="Times New Roman"/>
                <w:color w:val="auto"/>
                <w:sz w:val="24"/>
                <w:szCs w:val="24"/>
                <w:highlight w:val="none"/>
                <w:lang w:eastAsia="zh-CN"/>
              </w:rPr>
              <w:t>分。</w:t>
            </w:r>
          </w:p>
          <w:p w14:paraId="2C8AB8EC">
            <w:pPr>
              <w:spacing w:line="360" w:lineRule="auto"/>
              <w:rPr>
                <w:rFonts w:ascii="宋体" w:hAnsi="Times New Roman" w:eastAsia="宋体" w:cs="Times New Roman"/>
                <w:color w:val="auto"/>
                <w:sz w:val="24"/>
                <w:szCs w:val="24"/>
                <w:highlight w:val="none"/>
                <w:lang w:eastAsia="zh-CN"/>
              </w:rPr>
            </w:pPr>
            <w:r>
              <w:rPr>
                <w:rFonts w:hint="eastAsia" w:ascii="宋体" w:hAnsi="Times New Roman" w:eastAsia="宋体" w:cs="Times New Roman"/>
                <w:color w:val="auto"/>
                <w:sz w:val="24"/>
                <w:szCs w:val="24"/>
                <w:highlight w:val="none"/>
                <w:lang w:eastAsia="zh-CN"/>
              </w:rPr>
              <w:t>注：类似工程业绩规模指项目投资额</w:t>
            </w:r>
            <w:r>
              <w:rPr>
                <w:rFonts w:hint="eastAsia" w:ascii="宋体" w:hAnsi="Times New Roman" w:eastAsia="宋体" w:cs="Times New Roman"/>
                <w:color w:val="auto"/>
                <w:sz w:val="24"/>
                <w:szCs w:val="24"/>
                <w:highlight w:val="none"/>
                <w:lang w:val="en-US" w:eastAsia="zh-CN"/>
              </w:rPr>
              <w:t>15036</w:t>
            </w:r>
            <w:r>
              <w:rPr>
                <w:rFonts w:hint="eastAsia" w:ascii="宋体" w:hAnsi="Times New Roman" w:eastAsia="宋体" w:cs="Times New Roman"/>
                <w:color w:val="auto"/>
                <w:sz w:val="24"/>
                <w:szCs w:val="24"/>
                <w:highlight w:val="none"/>
                <w:lang w:eastAsia="zh-CN"/>
              </w:rPr>
              <w:t>万元的</w:t>
            </w:r>
            <w:r>
              <w:rPr>
                <w:rFonts w:hint="eastAsia" w:ascii="宋体" w:hAnsi="Times New Roman" w:eastAsia="宋体" w:cs="Times New Roman"/>
                <w:color w:val="auto"/>
                <w:sz w:val="24"/>
                <w:szCs w:val="24"/>
                <w:highlight w:val="none"/>
                <w:lang w:val="en-US" w:eastAsia="zh-CN"/>
              </w:rPr>
              <w:t>市政管网</w:t>
            </w:r>
            <w:r>
              <w:rPr>
                <w:rFonts w:hint="eastAsia" w:ascii="宋体" w:hAnsi="Times New Roman" w:eastAsia="宋体" w:cs="Times New Roman"/>
                <w:color w:val="auto"/>
                <w:sz w:val="24"/>
                <w:szCs w:val="24"/>
                <w:highlight w:val="none"/>
                <w:lang w:eastAsia="zh-CN"/>
              </w:rPr>
              <w:t>业绩</w:t>
            </w:r>
            <w:r>
              <w:rPr>
                <w:rFonts w:hint="eastAsia" w:ascii="宋体" w:hAnsi="Times New Roman" w:eastAsia="宋体" w:cs="Times New Roman"/>
                <w:b/>
                <w:color w:val="auto"/>
                <w:sz w:val="24"/>
                <w:szCs w:val="24"/>
                <w:highlight w:val="none"/>
                <w:lang w:eastAsia="zh-CN"/>
              </w:rPr>
              <w:t>。</w:t>
            </w:r>
          </w:p>
          <w:p w14:paraId="2AFD60B2">
            <w:pPr>
              <w:spacing w:line="360" w:lineRule="auto"/>
              <w:rPr>
                <w:rFonts w:eastAsia="宋体"/>
                <w:color w:val="auto"/>
                <w:highlight w:val="none"/>
                <w:lang w:eastAsia="zh-CN"/>
              </w:rPr>
            </w:pPr>
            <w:r>
              <w:rPr>
                <w:rFonts w:hint="eastAsia" w:ascii="宋体" w:hAnsi="Times New Roman" w:eastAsia="宋体" w:cs="Times New Roman"/>
                <w:color w:val="auto"/>
                <w:sz w:val="24"/>
                <w:szCs w:val="24"/>
                <w:highlight w:val="none"/>
                <w:lang w:eastAsia="zh-CN"/>
              </w:rPr>
              <w:t>评审依据：</w:t>
            </w:r>
            <w:r>
              <w:rPr>
                <w:rFonts w:hint="eastAsia" w:ascii="宋体" w:hAnsi="Times New Roman" w:eastAsia="宋体" w:cs="Times New Roman"/>
                <w:b/>
                <w:color w:val="auto"/>
                <w:sz w:val="24"/>
                <w:szCs w:val="24"/>
                <w:highlight w:val="none"/>
                <w:lang w:eastAsia="zh-CN"/>
              </w:rPr>
              <w:t>凭投标人设计过类似工程业绩的设计合同、中标通知书、设计文件审查合格书、主要设计图纸等（需提供至少2项原件扫描件）计分</w:t>
            </w:r>
          </w:p>
        </w:tc>
      </w:tr>
      <w:tr w14:paraId="3208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dxa"/>
            <w:noWrap/>
            <w:vAlign w:val="center"/>
          </w:tcPr>
          <w:p w14:paraId="2E3DBBB3">
            <w:pPr>
              <w:spacing w:line="560" w:lineRule="exact"/>
              <w:jc w:val="center"/>
              <w:rPr>
                <w:rFonts w:ascii="宋体" w:eastAsiaTheme="minorEastAsia"/>
                <w:color w:val="auto"/>
                <w:sz w:val="24"/>
                <w:szCs w:val="24"/>
                <w:highlight w:val="none"/>
                <w:lang w:eastAsia="zh-CN"/>
              </w:rPr>
            </w:pPr>
            <w:r>
              <w:rPr>
                <w:rFonts w:hint="eastAsia" w:ascii="宋体" w:hAnsi="宋体" w:cs="宋体" w:eastAsiaTheme="minorEastAsia"/>
                <w:color w:val="auto"/>
                <w:sz w:val="24"/>
                <w:szCs w:val="24"/>
                <w:highlight w:val="none"/>
                <w:lang w:eastAsia="zh-CN"/>
              </w:rPr>
              <w:t>4</w:t>
            </w:r>
          </w:p>
        </w:tc>
        <w:tc>
          <w:tcPr>
            <w:tcW w:w="998" w:type="dxa"/>
            <w:noWrap/>
            <w:vAlign w:val="center"/>
          </w:tcPr>
          <w:p w14:paraId="5856971E">
            <w:pPr>
              <w:spacing w:line="560" w:lineRule="exact"/>
              <w:rPr>
                <w:rFonts w:ascii="宋体"/>
                <w:color w:val="auto"/>
                <w:sz w:val="24"/>
                <w:szCs w:val="24"/>
                <w:highlight w:val="none"/>
              </w:rPr>
            </w:pPr>
          </w:p>
          <w:p w14:paraId="5D8B8B61">
            <w:pPr>
              <w:spacing w:line="560" w:lineRule="exact"/>
              <w:rPr>
                <w:rFonts w:ascii="宋体"/>
                <w:color w:val="auto"/>
                <w:sz w:val="24"/>
                <w:szCs w:val="24"/>
                <w:highlight w:val="none"/>
              </w:rPr>
            </w:pPr>
            <w:r>
              <w:rPr>
                <w:rFonts w:hint="eastAsia" w:ascii="宋体" w:hAnsi="宋体" w:eastAsia="宋体" w:cs="宋体"/>
                <w:color w:val="auto"/>
                <w:sz w:val="24"/>
                <w:szCs w:val="24"/>
                <w:highlight w:val="none"/>
              </w:rPr>
              <w:t>设计团队人员配套</w:t>
            </w:r>
          </w:p>
        </w:tc>
        <w:tc>
          <w:tcPr>
            <w:tcW w:w="1207" w:type="dxa"/>
            <w:noWrap/>
            <w:vAlign w:val="center"/>
          </w:tcPr>
          <w:p w14:paraId="1CC94212">
            <w:pPr>
              <w:spacing w:line="560" w:lineRule="exact"/>
              <w:jc w:val="center"/>
              <w:rPr>
                <w:rFonts w:ascii="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tc>
        <w:tc>
          <w:tcPr>
            <w:tcW w:w="1425" w:type="dxa"/>
            <w:noWrap/>
            <w:vAlign w:val="center"/>
          </w:tcPr>
          <w:p w14:paraId="35435905">
            <w:pPr>
              <w:spacing w:line="560" w:lineRule="exact"/>
              <w:rPr>
                <w:rFonts w:ascii="宋体"/>
                <w:color w:val="auto"/>
                <w:sz w:val="24"/>
                <w:szCs w:val="24"/>
                <w:highlight w:val="none"/>
                <w:lang w:eastAsia="zh-CN"/>
              </w:rPr>
            </w:pPr>
            <w:r>
              <w:rPr>
                <w:rFonts w:hint="eastAsia" w:ascii="宋体" w:hAnsi="宋体" w:eastAsia="宋体" w:cs="宋体"/>
                <w:color w:val="auto"/>
                <w:sz w:val="24"/>
                <w:szCs w:val="24"/>
                <w:highlight w:val="none"/>
                <w:lang w:eastAsia="zh-CN"/>
              </w:rPr>
              <w:t>设计团队人员配套满足招标文件要求</w:t>
            </w:r>
          </w:p>
          <w:p w14:paraId="47FCAC71">
            <w:pPr>
              <w:spacing w:line="560" w:lineRule="exact"/>
              <w:jc w:val="center"/>
              <w:rPr>
                <w:rFonts w:ascii="宋体"/>
                <w:color w:val="auto"/>
                <w:sz w:val="24"/>
                <w:szCs w:val="24"/>
                <w:highlight w:val="none"/>
                <w:lang w:eastAsia="zh-CN"/>
              </w:rPr>
            </w:pPr>
          </w:p>
        </w:tc>
        <w:tc>
          <w:tcPr>
            <w:tcW w:w="5382" w:type="dxa"/>
            <w:noWrap/>
            <w:vAlign w:val="center"/>
          </w:tcPr>
          <w:p w14:paraId="082485D6">
            <w:pPr>
              <w:kinsoku w:val="0"/>
              <w:autoSpaceDE w:val="0"/>
              <w:autoSpaceDN w:val="0"/>
              <w:adjustRightInd/>
              <w:snapToGrid/>
              <w:spacing w:line="312" w:lineRule="auto"/>
              <w:jc w:val="both"/>
              <w:textAlignment w:val="baseline"/>
              <w:rPr>
                <w:rFonts w:ascii="宋体" w:hAnsi="宋体" w:eastAsia="宋体" w:cs="宋体"/>
                <w:snapToGrid w:val="0"/>
                <w:color w:val="auto"/>
                <w:kern w:val="0"/>
                <w:sz w:val="24"/>
                <w:szCs w:val="23"/>
                <w:highlight w:val="none"/>
                <w:lang w:val="en-US" w:eastAsia="zh-CN" w:bidi="ar-SA"/>
              </w:rPr>
            </w:pPr>
            <w:r>
              <w:rPr>
                <w:rFonts w:hint="eastAsia" w:ascii="宋体" w:hAnsi="宋体" w:eastAsia="宋体" w:cs="宋体"/>
                <w:b/>
                <w:snapToGrid w:val="0"/>
                <w:color w:val="auto"/>
                <w:kern w:val="0"/>
                <w:sz w:val="23"/>
                <w:szCs w:val="23"/>
                <w:highlight w:val="none"/>
                <w:lang w:val="en-US" w:eastAsia="zh-CN" w:bidi="ar-SA"/>
              </w:rPr>
              <w:t>1</w:t>
            </w:r>
            <w:r>
              <w:rPr>
                <w:rFonts w:hint="eastAsia" w:ascii="宋体" w:hAnsi="宋体" w:eastAsia="宋体" w:cs="宋体"/>
                <w:b/>
                <w:bCs/>
                <w:snapToGrid/>
                <w:color w:val="auto"/>
                <w:kern w:val="0"/>
                <w:sz w:val="24"/>
                <w:szCs w:val="24"/>
                <w:highlight w:val="none"/>
                <w:lang w:val="en-US" w:eastAsia="zh-CN" w:bidi="ar-SA"/>
              </w:rPr>
              <w:t>、技术负责人（3分）</w:t>
            </w:r>
          </w:p>
          <w:p w14:paraId="2E03EAB0">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①具有给排水相关专业教授级高级工程师职称得2分，具有高级工程师职称得1分，具有中级工程师职称得0.5分。</w:t>
            </w:r>
          </w:p>
          <w:p w14:paraId="3A59E0EE">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②具有注册公用设备师（给排水）证书得1分。</w:t>
            </w:r>
          </w:p>
          <w:p w14:paraId="6C73C90D">
            <w:pPr>
              <w:kinsoku w:val="0"/>
              <w:autoSpaceDE w:val="0"/>
              <w:autoSpaceDN w:val="0"/>
              <w:adjustRightInd/>
              <w:snapToGrid/>
              <w:spacing w:line="312" w:lineRule="auto"/>
              <w:jc w:val="both"/>
              <w:textAlignment w:val="baseline"/>
              <w:rPr>
                <w:rFonts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2、给水排水专业负责人（3分）</w:t>
            </w:r>
          </w:p>
          <w:p w14:paraId="3FDCD4F7">
            <w:pPr>
              <w:widowControl/>
              <w:spacing w:line="312" w:lineRule="auto"/>
              <w:ind w:firstLine="240" w:firstLineChars="100"/>
              <w:jc w:val="left"/>
              <w:textAlignment w:val="baseline"/>
              <w:rPr>
                <w:rFonts w:ascii="宋体" w:hAnsi="宋体" w:eastAsia="宋体"/>
                <w:color w:val="auto"/>
                <w:sz w:val="24"/>
                <w:highlight w:val="yellow"/>
              </w:rPr>
            </w:pPr>
            <w:r>
              <w:rPr>
                <w:rFonts w:hint="eastAsia" w:ascii="宋体" w:hAnsi="宋体" w:eastAsia="宋体"/>
                <w:color w:val="auto"/>
                <w:sz w:val="24"/>
                <w:highlight w:val="yellow"/>
              </w:rPr>
              <w:t>①具有给排水相关专业高级及以上工程师职称得1</w:t>
            </w:r>
            <w:r>
              <w:rPr>
                <w:rFonts w:hint="eastAsia" w:ascii="宋体" w:hAnsi="宋体" w:eastAsia="宋体"/>
                <w:color w:val="auto"/>
                <w:sz w:val="24"/>
                <w:highlight w:val="yellow"/>
                <w:lang w:val="en-US" w:eastAsia="zh-CN"/>
              </w:rPr>
              <w:t>.5</w:t>
            </w:r>
            <w:r>
              <w:rPr>
                <w:rFonts w:hint="eastAsia" w:ascii="宋体" w:hAnsi="宋体" w:eastAsia="宋体"/>
                <w:color w:val="auto"/>
                <w:sz w:val="24"/>
                <w:highlight w:val="yellow"/>
              </w:rPr>
              <w:t>分，具有中级工程师职称得0.5分。</w:t>
            </w:r>
          </w:p>
          <w:p w14:paraId="244A3247">
            <w:pPr>
              <w:widowControl/>
              <w:spacing w:line="312" w:lineRule="auto"/>
              <w:ind w:firstLine="240" w:firstLineChars="100"/>
              <w:jc w:val="left"/>
              <w:textAlignment w:val="baseline"/>
              <w:rPr>
                <w:rFonts w:ascii="宋体" w:hAnsi="宋体" w:eastAsia="宋体"/>
                <w:color w:val="auto"/>
                <w:sz w:val="24"/>
                <w:highlight w:val="yellow"/>
              </w:rPr>
            </w:pPr>
            <w:r>
              <w:rPr>
                <w:rFonts w:hint="eastAsia" w:ascii="宋体" w:hAnsi="宋体" w:eastAsia="宋体"/>
                <w:color w:val="auto"/>
                <w:sz w:val="24"/>
                <w:highlight w:val="yellow"/>
              </w:rPr>
              <w:t>②具有注册咨询工程师证书</w:t>
            </w:r>
            <w:r>
              <w:rPr>
                <w:rFonts w:hint="eastAsia" w:ascii="宋体" w:hAnsi="宋体" w:eastAsia="宋体"/>
                <w:color w:val="auto"/>
                <w:sz w:val="24"/>
                <w:highlight w:val="yellow"/>
                <w:lang w:val="en-US" w:eastAsia="zh-CN"/>
              </w:rPr>
              <w:t>或</w:t>
            </w:r>
            <w:r>
              <w:rPr>
                <w:rFonts w:hint="eastAsia" w:ascii="宋体" w:hAnsi="宋体" w:eastAsia="宋体"/>
                <w:color w:val="auto"/>
                <w:sz w:val="24"/>
                <w:highlight w:val="yellow"/>
              </w:rPr>
              <w:t>具有注册公用设备师（给排水）证书得</w:t>
            </w:r>
            <w:r>
              <w:rPr>
                <w:rFonts w:hint="eastAsia" w:ascii="宋体" w:hAnsi="宋体" w:eastAsia="宋体"/>
                <w:color w:val="auto"/>
                <w:sz w:val="24"/>
                <w:highlight w:val="yellow"/>
                <w:lang w:val="en-US" w:eastAsia="zh-CN"/>
              </w:rPr>
              <w:t>1.5</w:t>
            </w:r>
            <w:r>
              <w:rPr>
                <w:rFonts w:hint="eastAsia" w:ascii="宋体" w:hAnsi="宋体" w:eastAsia="宋体"/>
                <w:color w:val="auto"/>
                <w:sz w:val="24"/>
                <w:highlight w:val="yellow"/>
              </w:rPr>
              <w:t>分。</w:t>
            </w:r>
          </w:p>
          <w:p w14:paraId="4B022E80">
            <w:pPr>
              <w:kinsoku w:val="0"/>
              <w:autoSpaceDE w:val="0"/>
              <w:autoSpaceDN w:val="0"/>
              <w:adjustRightInd/>
              <w:snapToGrid/>
              <w:spacing w:line="312" w:lineRule="auto"/>
              <w:jc w:val="left"/>
              <w:textAlignment w:val="baseline"/>
              <w:rPr>
                <w:rFonts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US" w:eastAsia="zh-CN" w:bidi="ar-SA"/>
              </w:rPr>
              <w:t>3、</w:t>
            </w:r>
            <w:r>
              <w:rPr>
                <w:rFonts w:hint="eastAsia" w:ascii="宋体" w:hAnsi="宋体" w:eastAsia="宋体" w:cs="宋体"/>
                <w:b/>
                <w:bCs/>
                <w:snapToGrid w:val="0"/>
                <w:color w:val="auto"/>
                <w:kern w:val="0"/>
                <w:sz w:val="24"/>
                <w:szCs w:val="24"/>
                <w:highlight w:val="none"/>
                <w:lang w:val="en-US" w:eastAsia="zh-CN" w:bidi="ar-SA"/>
              </w:rPr>
              <w:t>结构专业负责人（3分）</w:t>
            </w:r>
          </w:p>
          <w:p w14:paraId="2B2A15E6">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①具有结构专业高级工程师职称得1分，具有中级工程师职称得0.5分。</w:t>
            </w:r>
          </w:p>
          <w:p w14:paraId="33B6D8D0">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②具有一级注册结构师证书得1分；</w:t>
            </w:r>
          </w:p>
          <w:p w14:paraId="4D38AF23">
            <w:pPr>
              <w:widowControl/>
              <w:spacing w:line="312" w:lineRule="auto"/>
              <w:ind w:firstLine="240" w:firstLineChars="100"/>
              <w:jc w:val="left"/>
              <w:textAlignment w:val="baseline"/>
              <w:rPr>
                <w:rFonts w:ascii="宋体" w:hAnsi="宋体" w:eastAsia="宋体"/>
                <w:color w:val="auto"/>
                <w:sz w:val="24"/>
                <w:highlight w:val="none"/>
              </w:rPr>
            </w:pPr>
            <w:r>
              <w:rPr>
                <w:rFonts w:hint="eastAsia" w:ascii="宋体" w:hAnsi="宋体" w:eastAsia="宋体"/>
                <w:color w:val="auto"/>
                <w:sz w:val="24"/>
                <w:highlight w:val="none"/>
              </w:rPr>
              <w:t>③具有注册岩土工程师证书得1分；</w:t>
            </w:r>
          </w:p>
          <w:p w14:paraId="57BE900F">
            <w:pPr>
              <w:kinsoku w:val="0"/>
              <w:autoSpaceDE w:val="0"/>
              <w:autoSpaceDN w:val="0"/>
              <w:adjustRightInd/>
              <w:snapToGrid/>
              <w:spacing w:line="312" w:lineRule="auto"/>
              <w:jc w:val="left"/>
              <w:textAlignment w:val="baseline"/>
              <w:rPr>
                <w:rFonts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4、电气专业负责人（2分）</w:t>
            </w:r>
          </w:p>
          <w:p w14:paraId="5F5AEDA9">
            <w:pPr>
              <w:kinsoku w:val="0"/>
              <w:autoSpaceDE w:val="0"/>
              <w:autoSpaceDN w:val="0"/>
              <w:adjustRightInd/>
              <w:snapToGrid/>
              <w:spacing w:line="312" w:lineRule="auto"/>
              <w:ind w:firstLine="240" w:firstLineChars="100"/>
              <w:jc w:val="left"/>
              <w:textAlignment w:val="baseline"/>
              <w:rPr>
                <w:rFonts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3"/>
                <w:highlight w:val="none"/>
                <w:lang w:val="en-US" w:eastAsia="zh-CN" w:bidi="ar-SA"/>
              </w:rPr>
              <w:t>①</w:t>
            </w:r>
            <w:r>
              <w:rPr>
                <w:rFonts w:hint="eastAsia" w:ascii="宋体" w:hAnsi="宋体" w:eastAsia="宋体" w:cs="宋体"/>
                <w:snapToGrid w:val="0"/>
                <w:color w:val="auto"/>
                <w:kern w:val="0"/>
                <w:sz w:val="24"/>
                <w:szCs w:val="24"/>
                <w:highlight w:val="none"/>
                <w:lang w:val="en-US" w:eastAsia="zh-CN" w:bidi="ar-SA"/>
              </w:rPr>
              <w:t>具有电气专业高级工程师职称得1分，具有中级工程师职称得0.5分。</w:t>
            </w:r>
          </w:p>
          <w:p w14:paraId="5E6C876A">
            <w:pPr>
              <w:kinsoku w:val="0"/>
              <w:autoSpaceDE w:val="0"/>
              <w:autoSpaceDN w:val="0"/>
              <w:adjustRightInd/>
              <w:snapToGrid/>
              <w:spacing w:line="312" w:lineRule="auto"/>
              <w:ind w:firstLine="240" w:firstLineChars="100"/>
              <w:jc w:val="left"/>
              <w:textAlignment w:val="baseline"/>
              <w:rPr>
                <w:rFonts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3"/>
                <w:highlight w:val="none"/>
                <w:lang w:val="en-US" w:eastAsia="zh-CN" w:bidi="ar-SA"/>
              </w:rPr>
              <w:t>②</w:t>
            </w:r>
            <w:r>
              <w:rPr>
                <w:rFonts w:hint="eastAsia" w:ascii="宋体" w:hAnsi="宋体" w:eastAsia="宋体" w:cs="宋体"/>
                <w:snapToGrid w:val="0"/>
                <w:color w:val="auto"/>
                <w:kern w:val="0"/>
                <w:sz w:val="24"/>
                <w:szCs w:val="24"/>
                <w:highlight w:val="none"/>
                <w:lang w:val="en-US" w:eastAsia="zh-CN" w:bidi="ar-SA"/>
              </w:rPr>
              <w:t>具有注册公用设备工程师（电气）证书得1分；</w:t>
            </w:r>
          </w:p>
          <w:p w14:paraId="4D945A37">
            <w:pPr>
              <w:kinsoku w:val="0"/>
              <w:autoSpaceDE w:val="0"/>
              <w:autoSpaceDN w:val="0"/>
              <w:adjustRightInd/>
              <w:snapToGrid/>
              <w:spacing w:line="312" w:lineRule="auto"/>
              <w:jc w:val="left"/>
              <w:textAlignment w:val="baseline"/>
              <w:rPr>
                <w:rFonts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5、造价专业负责人（3分）</w:t>
            </w:r>
          </w:p>
          <w:p w14:paraId="49C0BE30">
            <w:pPr>
              <w:kinsoku w:val="0"/>
              <w:autoSpaceDE w:val="0"/>
              <w:autoSpaceDN w:val="0"/>
              <w:adjustRightInd/>
              <w:snapToGrid/>
              <w:spacing w:line="312" w:lineRule="auto"/>
              <w:ind w:firstLine="240" w:firstLineChars="100"/>
              <w:jc w:val="left"/>
              <w:textAlignment w:val="baseline"/>
              <w:rPr>
                <w:rFonts w:ascii="宋体" w:hAnsi="宋体" w:eastAsia="宋体" w:cs="宋体"/>
                <w:snapToGrid w:val="0"/>
                <w:color w:val="auto"/>
                <w:kern w:val="0"/>
                <w:sz w:val="24"/>
                <w:szCs w:val="23"/>
                <w:highlight w:val="none"/>
                <w:lang w:val="en-US" w:eastAsia="zh-CN" w:bidi="ar-SA"/>
              </w:rPr>
            </w:pPr>
            <w:r>
              <w:rPr>
                <w:rFonts w:hint="eastAsia" w:ascii="宋体" w:hAnsi="宋体" w:eastAsia="宋体" w:cs="宋体"/>
                <w:snapToGrid w:val="0"/>
                <w:color w:val="auto"/>
                <w:kern w:val="0"/>
                <w:sz w:val="24"/>
                <w:szCs w:val="23"/>
                <w:highlight w:val="none"/>
                <w:lang w:val="en-US" w:eastAsia="zh-CN" w:bidi="ar-SA"/>
              </w:rPr>
              <w:t>①具有高级经济师职称得2分，具有中级经济师职称得1分。</w:t>
            </w:r>
          </w:p>
          <w:p w14:paraId="1FDCC74B">
            <w:pPr>
              <w:kinsoku w:val="0"/>
              <w:autoSpaceDE w:val="0"/>
              <w:autoSpaceDN w:val="0"/>
              <w:adjustRightInd/>
              <w:snapToGrid/>
              <w:spacing w:line="312" w:lineRule="auto"/>
              <w:ind w:firstLine="240" w:firstLineChars="100"/>
              <w:jc w:val="left"/>
              <w:textAlignment w:val="baseline"/>
              <w:rPr>
                <w:rFonts w:ascii="宋体" w:hAnsi="宋体" w:eastAsia="宋体" w:cs="宋体"/>
                <w:snapToGrid w:val="0"/>
                <w:color w:val="auto"/>
                <w:kern w:val="0"/>
                <w:sz w:val="24"/>
                <w:szCs w:val="23"/>
                <w:highlight w:val="none"/>
                <w:lang w:val="en-US" w:eastAsia="zh-CN" w:bidi="ar-SA"/>
              </w:rPr>
            </w:pPr>
            <w:r>
              <w:rPr>
                <w:rFonts w:hint="eastAsia" w:ascii="宋体" w:hAnsi="宋体" w:eastAsia="宋体" w:cs="宋体"/>
                <w:snapToGrid w:val="0"/>
                <w:color w:val="auto"/>
                <w:kern w:val="0"/>
                <w:sz w:val="24"/>
                <w:szCs w:val="23"/>
                <w:highlight w:val="none"/>
                <w:lang w:val="en-US" w:eastAsia="zh-CN" w:bidi="ar-SA"/>
              </w:rPr>
              <w:t>②具有一级造价师证书得1分，具有二级造价师证书得0.5分；</w:t>
            </w:r>
          </w:p>
          <w:p w14:paraId="303CBD13">
            <w:pPr>
              <w:pStyle w:val="9"/>
              <w:ind w:firstLine="0" w:firstLineChars="0"/>
              <w:rPr>
                <w:color w:val="auto"/>
                <w:highlight w:val="none"/>
                <w:lang w:eastAsia="zh-CN"/>
              </w:rPr>
            </w:pPr>
            <w:r>
              <w:rPr>
                <w:rFonts w:hint="eastAsia" w:ascii="宋体" w:hAnsi="宋体" w:eastAsia="宋体" w:cs="宋体"/>
                <w:b/>
                <w:bCs/>
                <w:color w:val="auto"/>
                <w:sz w:val="24"/>
                <w:szCs w:val="24"/>
                <w:highlight w:val="none"/>
                <w:lang w:eastAsia="zh-CN"/>
              </w:rPr>
              <w:t>评审依据：提供证书及开标当月前近 6 个月（含） 连续及以上（不含开标当月）在本企业缴纳的社会基本养老保险证明材料，因工作单位变更不足6个月的，以证书中的变更时间为准，拟派人员为退休人员的，提供退休证。退休不足6个月（指开标前6个月，不含开标当月）的，还应提供相应缺失月份（退休前）的社会基本养老保险证明材料；</w:t>
            </w:r>
          </w:p>
        </w:tc>
      </w:tr>
      <w:tr w14:paraId="30F9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05" w:type="dxa"/>
            <w:noWrap/>
            <w:vAlign w:val="center"/>
          </w:tcPr>
          <w:p w14:paraId="0421D7EC">
            <w:pPr>
              <w:spacing w:line="560" w:lineRule="exact"/>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5</w:t>
            </w:r>
          </w:p>
        </w:tc>
        <w:tc>
          <w:tcPr>
            <w:tcW w:w="998" w:type="dxa"/>
            <w:noWrap/>
            <w:vAlign w:val="center"/>
          </w:tcPr>
          <w:p w14:paraId="7B24D73E">
            <w:pPr>
              <w:spacing w:line="560" w:lineRule="exact"/>
              <w:rPr>
                <w:rFonts w:hint="eastAsia" w:ascii="宋体" w:hAnsi="宋体" w:eastAsia="宋体" w:cs="宋体"/>
                <w:sz w:val="24"/>
                <w:szCs w:val="24"/>
              </w:rPr>
            </w:pPr>
            <w:r>
              <w:rPr>
                <w:rFonts w:hint="eastAsia" w:ascii="宋体" w:hAnsi="宋体" w:eastAsia="宋体" w:cs="Times New Roman"/>
                <w:bCs/>
                <w:color w:val="auto"/>
                <w:kern w:val="2"/>
                <w:sz w:val="24"/>
                <w:szCs w:val="24"/>
                <w:highlight w:val="none"/>
                <w:lang w:val="en-US" w:eastAsia="zh-CN" w:bidi="ar-SA"/>
              </w:rPr>
              <w:t>奖项</w:t>
            </w:r>
          </w:p>
        </w:tc>
        <w:tc>
          <w:tcPr>
            <w:tcW w:w="1207" w:type="dxa"/>
            <w:noWrap/>
            <w:vAlign w:val="center"/>
          </w:tcPr>
          <w:p w14:paraId="716F8D34">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25" w:type="dxa"/>
            <w:noWrap/>
            <w:vAlign w:val="center"/>
          </w:tcPr>
          <w:p w14:paraId="162C515D">
            <w:pPr>
              <w:spacing w:line="560" w:lineRule="exact"/>
              <w:rPr>
                <w:rFonts w:hint="eastAsia" w:ascii="宋体" w:hAnsi="宋体" w:eastAsia="宋体" w:cs="宋体"/>
                <w:sz w:val="24"/>
                <w:szCs w:val="24"/>
              </w:rPr>
            </w:pPr>
          </w:p>
        </w:tc>
        <w:tc>
          <w:tcPr>
            <w:tcW w:w="5382" w:type="dxa"/>
            <w:noWrap/>
            <w:vAlign w:val="center"/>
          </w:tcPr>
          <w:p w14:paraId="04B5E970">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1、投标人（或联合体成员）近 5 年内（指开标前 60 个月，不含开标当月，时间以获奖证书或获奖文件颁发时间为准）独自承揽设计的的类似工程项目</w:t>
            </w:r>
            <w:r>
              <w:rPr>
                <w:rFonts w:hint="eastAsia" w:ascii="宋体" w:hAnsi="Courier New" w:eastAsia="宋体" w:cs="Times New Roman"/>
                <w:color w:val="auto"/>
                <w:kern w:val="2"/>
                <w:sz w:val="24"/>
                <w:szCs w:val="24"/>
                <w:highlight w:val="yellow"/>
                <w:lang w:val="en-US" w:eastAsia="zh-CN" w:bidi="ar-SA"/>
              </w:rPr>
              <w:t>获得过</w:t>
            </w:r>
            <w:r>
              <w:rPr>
                <w:rFonts w:hint="eastAsia" w:ascii="宋体" w:hAnsi="Courier New" w:eastAsia="宋体" w:cs="Times New Roman"/>
                <w:color w:val="FF0000"/>
                <w:kern w:val="2"/>
                <w:sz w:val="24"/>
                <w:szCs w:val="24"/>
                <w:highlight w:val="yellow"/>
                <w:lang w:val="en-US" w:eastAsia="zh-CN" w:bidi="ar-SA"/>
              </w:rPr>
              <w:t>省住建厅、省勘协、中国市政工程协会、</w:t>
            </w:r>
            <w:r>
              <w:rPr>
                <w:rFonts w:hint="eastAsia" w:ascii="宋体" w:hAnsi="Courier New" w:eastAsia="宋体" w:cs="Times New Roman"/>
                <w:color w:val="auto"/>
                <w:kern w:val="2"/>
                <w:sz w:val="24"/>
                <w:szCs w:val="24"/>
                <w:highlight w:val="yellow"/>
                <w:lang w:val="en-US" w:eastAsia="zh-CN" w:bidi="ar-SA"/>
              </w:rPr>
              <w:t>中国勘察设计行业协会颁发的勘察设计奖的</w:t>
            </w:r>
            <w:r>
              <w:rPr>
                <w:rFonts w:hint="eastAsia" w:ascii="宋体" w:hAnsi="Courier New" w:eastAsia="宋体" w:cs="Times New Roman"/>
                <w:color w:val="auto"/>
                <w:kern w:val="2"/>
                <w:sz w:val="24"/>
                <w:szCs w:val="24"/>
                <w:highlight w:val="none"/>
                <w:lang w:val="en-US" w:eastAsia="zh-CN" w:bidi="ar-SA"/>
              </w:rPr>
              <w:t>，一等奖每提供一个得2分，二等奖每提供一个得1.0分，三等奖每提供一个得0.5分，最多提供2个奖项。本项最高得4分。</w:t>
            </w:r>
          </w:p>
          <w:p w14:paraId="6D990BF2">
            <w:pPr>
              <w:jc w:val="both"/>
              <w:textAlignment w:val="baseline"/>
              <w:rPr>
                <w:rFonts w:hint="eastAsia" w:ascii="宋体" w:hAnsi="Courier New" w:eastAsia="宋体" w:cs="Times New Roman"/>
                <w:b/>
                <w:bCs/>
                <w:color w:val="auto"/>
                <w:kern w:val="2"/>
                <w:sz w:val="24"/>
                <w:szCs w:val="24"/>
                <w:highlight w:val="none"/>
                <w:lang w:val="en-US" w:eastAsia="zh-CN" w:bidi="ar-SA"/>
              </w:rPr>
            </w:pPr>
            <w:r>
              <w:rPr>
                <w:rFonts w:hint="eastAsia" w:ascii="宋体" w:hAnsi="Courier New" w:eastAsia="宋体" w:cs="Times New Roman"/>
                <w:b/>
                <w:bCs/>
                <w:color w:val="auto"/>
                <w:kern w:val="2"/>
                <w:sz w:val="24"/>
                <w:szCs w:val="24"/>
                <w:highlight w:val="none"/>
                <w:lang w:val="en-US" w:eastAsia="zh-CN" w:bidi="ar-SA"/>
              </w:rPr>
              <w:t>评审依据：提供获奖证书原件扫描件或获奖文件原件扫描件或复</w:t>
            </w:r>
          </w:p>
          <w:p w14:paraId="7653371A">
            <w:pPr>
              <w:jc w:val="both"/>
              <w:textAlignment w:val="baseline"/>
              <w:rPr>
                <w:rFonts w:hint="eastAsia" w:ascii="宋体" w:hAnsi="Courier New" w:eastAsia="宋体" w:cs="Times New Roman"/>
                <w:b/>
                <w:bCs/>
                <w:color w:val="auto"/>
                <w:kern w:val="2"/>
                <w:sz w:val="24"/>
                <w:szCs w:val="24"/>
                <w:highlight w:val="none"/>
                <w:lang w:val="en-US" w:eastAsia="zh-CN" w:bidi="ar-SA"/>
              </w:rPr>
            </w:pPr>
            <w:r>
              <w:rPr>
                <w:rFonts w:hint="eastAsia" w:ascii="宋体" w:hAnsi="Courier New" w:eastAsia="宋体" w:cs="Times New Roman"/>
                <w:b/>
                <w:bCs/>
                <w:color w:val="auto"/>
                <w:kern w:val="2"/>
                <w:sz w:val="24"/>
                <w:szCs w:val="24"/>
                <w:highlight w:val="none"/>
                <w:lang w:val="en-US" w:eastAsia="zh-CN" w:bidi="ar-SA"/>
              </w:rPr>
              <w:t>印件加盖投标人公章。时间以证书落款时间为准。</w:t>
            </w:r>
          </w:p>
          <w:p w14:paraId="22E81D74">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备注：类似施工或设计项目业绩指污水处理厂（含净水处理厂、再生水处理厂）、老旧小区改造、排水管网改造、水环境治理、市政道路、市政快速道路、市政交通，不含市政桥梁、市政隧道、市政管廊、自来水厂。</w:t>
            </w:r>
          </w:p>
          <w:p w14:paraId="7D73D0AA">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2、投标人参编过排水类国家或行业技术规范的，每项得 1 分，最多得 2 分。</w:t>
            </w:r>
          </w:p>
          <w:p w14:paraId="1CACDB19">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b/>
                <w:bCs/>
                <w:color w:val="auto"/>
                <w:kern w:val="2"/>
                <w:sz w:val="24"/>
                <w:szCs w:val="24"/>
                <w:highlight w:val="none"/>
                <w:lang w:val="en-US" w:eastAsia="zh-CN" w:bidi="ar-SA"/>
              </w:rPr>
              <w:t>评审依据：提供设计规范文件截图证明。</w:t>
            </w:r>
          </w:p>
          <w:p w14:paraId="7783A244">
            <w:pPr>
              <w:jc w:val="both"/>
              <w:textAlignment w:val="baseline"/>
              <w:rPr>
                <w:rFonts w:hint="eastAsia"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3、投标人参编的排水类国家或行业技术规范获得国家奖或行业奖的，每项得 1 分，最多得 2 分。</w:t>
            </w:r>
          </w:p>
          <w:p w14:paraId="6BE64A8C">
            <w:pPr>
              <w:spacing w:line="560" w:lineRule="exact"/>
              <w:rPr>
                <w:rFonts w:hint="eastAsia" w:ascii="宋体" w:hAnsi="宋体" w:eastAsia="宋体" w:cs="宋体"/>
                <w:sz w:val="24"/>
                <w:szCs w:val="24"/>
                <w:lang w:eastAsia="zh-CN"/>
              </w:rPr>
            </w:pPr>
            <w:r>
              <w:rPr>
                <w:rFonts w:hint="eastAsia" w:ascii="宋体" w:hAnsi="Courier New" w:eastAsia="宋体" w:cs="Times New Roman"/>
                <w:b/>
                <w:bCs/>
                <w:color w:val="auto"/>
                <w:kern w:val="2"/>
                <w:sz w:val="24"/>
                <w:szCs w:val="24"/>
                <w:highlight w:val="none"/>
                <w:lang w:val="en-US" w:eastAsia="zh-CN" w:bidi="ar-SA"/>
              </w:rPr>
              <w:t>评审依据：提供获奖证书原件扫描件或获奖文件原件扫描件</w:t>
            </w:r>
          </w:p>
        </w:tc>
      </w:tr>
      <w:tr w14:paraId="01EA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05" w:type="dxa"/>
            <w:noWrap/>
            <w:vAlign w:val="center"/>
          </w:tcPr>
          <w:p w14:paraId="1FEB5813">
            <w:pPr>
              <w:spacing w:line="560" w:lineRule="exact"/>
              <w:rPr>
                <w:rFonts w:ascii="宋体" w:eastAsiaTheme="minorEastAsia"/>
                <w:sz w:val="24"/>
                <w:szCs w:val="24"/>
                <w:lang w:eastAsia="zh-CN"/>
              </w:rPr>
            </w:pPr>
            <w:r>
              <w:rPr>
                <w:rFonts w:hint="eastAsia" w:ascii="宋体" w:hAnsi="宋体" w:cs="宋体" w:eastAsiaTheme="minorEastAsia"/>
                <w:sz w:val="24"/>
                <w:szCs w:val="24"/>
                <w:lang w:val="en-US" w:eastAsia="zh-CN"/>
              </w:rPr>
              <w:t>6</w:t>
            </w:r>
          </w:p>
        </w:tc>
        <w:tc>
          <w:tcPr>
            <w:tcW w:w="998" w:type="dxa"/>
            <w:noWrap/>
            <w:vAlign w:val="center"/>
          </w:tcPr>
          <w:p w14:paraId="56DED8B3">
            <w:pPr>
              <w:spacing w:line="560" w:lineRule="exact"/>
              <w:rPr>
                <w:rFonts w:hint="eastAsia" w:ascii="宋体" w:eastAsia="宋体"/>
                <w:sz w:val="24"/>
                <w:szCs w:val="24"/>
                <w:lang w:eastAsia="zh-CN"/>
              </w:rPr>
            </w:pPr>
            <w:r>
              <w:rPr>
                <w:rFonts w:hint="eastAsia" w:ascii="宋体" w:hAnsi="宋体" w:eastAsia="宋体" w:cs="宋体"/>
                <w:sz w:val="24"/>
                <w:szCs w:val="24"/>
                <w:lang w:eastAsia="zh-CN"/>
              </w:rPr>
              <w:t>价格评分</w:t>
            </w:r>
          </w:p>
        </w:tc>
        <w:tc>
          <w:tcPr>
            <w:tcW w:w="1207" w:type="dxa"/>
            <w:noWrap/>
            <w:vAlign w:val="center"/>
          </w:tcPr>
          <w:p w14:paraId="47D22E3A">
            <w:pPr>
              <w:spacing w:line="560" w:lineRule="exact"/>
              <w:jc w:val="center"/>
              <w:rPr>
                <w:rFonts w:ascii="宋体"/>
                <w:sz w:val="24"/>
                <w:szCs w:val="24"/>
              </w:rPr>
            </w:pPr>
            <w:r>
              <w:rPr>
                <w:rFonts w:ascii="宋体" w:hAnsi="宋体" w:cs="宋体"/>
                <w:sz w:val="24"/>
                <w:szCs w:val="24"/>
              </w:rPr>
              <w:t>10</w:t>
            </w:r>
            <w:r>
              <w:rPr>
                <w:rFonts w:hint="eastAsia" w:ascii="宋体" w:hAnsi="宋体" w:eastAsia="宋体" w:cs="宋体"/>
                <w:sz w:val="24"/>
                <w:szCs w:val="24"/>
              </w:rPr>
              <w:t>分</w:t>
            </w:r>
          </w:p>
        </w:tc>
        <w:tc>
          <w:tcPr>
            <w:tcW w:w="1425" w:type="dxa"/>
            <w:noWrap/>
            <w:vAlign w:val="center"/>
          </w:tcPr>
          <w:p w14:paraId="71E015D9">
            <w:pPr>
              <w:spacing w:line="560" w:lineRule="exact"/>
              <w:rPr>
                <w:rFonts w:ascii="宋体"/>
                <w:sz w:val="24"/>
                <w:szCs w:val="24"/>
              </w:rPr>
            </w:pPr>
            <w:r>
              <w:rPr>
                <w:rFonts w:hint="eastAsia" w:ascii="宋体" w:hAnsi="宋体" w:eastAsia="宋体" w:cs="宋体"/>
                <w:sz w:val="24"/>
                <w:szCs w:val="24"/>
              </w:rPr>
              <w:t>要约价</w:t>
            </w:r>
          </w:p>
        </w:tc>
        <w:tc>
          <w:tcPr>
            <w:tcW w:w="5382" w:type="dxa"/>
            <w:noWrap/>
            <w:vAlign w:val="center"/>
          </w:tcPr>
          <w:p w14:paraId="3F93E630">
            <w:pPr>
              <w:spacing w:line="560" w:lineRule="exact"/>
              <w:rPr>
                <w:rFonts w:ascii="宋体" w:hAnsi="宋体" w:eastAsia="宋体" w:cs="宋体"/>
                <w:sz w:val="24"/>
                <w:szCs w:val="24"/>
                <w:lang w:eastAsia="zh-CN"/>
              </w:rPr>
            </w:pPr>
            <w:r>
              <w:rPr>
                <w:rFonts w:hint="eastAsia" w:ascii="宋体" w:hAnsi="宋体" w:eastAsia="宋体" w:cs="宋体"/>
                <w:sz w:val="24"/>
                <w:szCs w:val="24"/>
                <w:lang w:eastAsia="zh-CN"/>
              </w:rPr>
              <w:t>投标人以承诺方式报价，招标人设计费要约价暂定为</w:t>
            </w:r>
            <w:r>
              <w:rPr>
                <w:rFonts w:hint="eastAsia" w:ascii="宋体" w:hAnsi="宋体" w:eastAsia="宋体" w:cs="宋体"/>
                <w:b/>
                <w:sz w:val="24"/>
                <w:szCs w:val="24"/>
                <w:u w:val="single"/>
                <w:lang w:val="en-US" w:eastAsia="zh-CN"/>
              </w:rPr>
              <w:t>96.86</w:t>
            </w:r>
            <w:r>
              <w:rPr>
                <w:rFonts w:hint="eastAsia" w:ascii="宋体" w:hAnsi="宋体" w:eastAsia="宋体" w:cs="宋体"/>
                <w:sz w:val="24"/>
                <w:szCs w:val="24"/>
                <w:lang w:eastAsia="zh-CN"/>
              </w:rPr>
              <w:t>万元（各投标人填写此报价金额即可），投标人超过招标要约价</w:t>
            </w:r>
            <w:r>
              <w:rPr>
                <w:rFonts w:hint="eastAsia" w:ascii="宋体" w:hAnsi="宋体" w:eastAsia="宋体" w:cs="宋体"/>
                <w:b/>
                <w:sz w:val="24"/>
                <w:szCs w:val="24"/>
                <w:u w:val="single"/>
                <w:lang w:val="en-US" w:eastAsia="zh-CN"/>
              </w:rPr>
              <w:t>96.86</w:t>
            </w:r>
            <w:r>
              <w:rPr>
                <w:rFonts w:hint="eastAsia" w:ascii="宋体" w:hAnsi="宋体" w:eastAsia="宋体" w:cs="宋体"/>
                <w:sz w:val="24"/>
                <w:szCs w:val="24"/>
                <w:lang w:eastAsia="zh-CN"/>
              </w:rPr>
              <w:t>万元或低于招标要约价</w:t>
            </w:r>
            <w:r>
              <w:rPr>
                <w:rFonts w:hint="eastAsia" w:ascii="宋体" w:hAnsi="宋体" w:eastAsia="宋体" w:cs="宋体"/>
                <w:b/>
                <w:sz w:val="24"/>
                <w:szCs w:val="24"/>
                <w:u w:val="single"/>
                <w:lang w:val="en-US" w:eastAsia="zh-CN"/>
              </w:rPr>
              <w:t>96.86</w:t>
            </w:r>
            <w:r>
              <w:rPr>
                <w:rFonts w:hint="eastAsia" w:ascii="宋体" w:hAnsi="宋体" w:eastAsia="宋体" w:cs="宋体"/>
                <w:sz w:val="24"/>
                <w:szCs w:val="24"/>
                <w:lang w:eastAsia="zh-CN"/>
              </w:rPr>
              <w:t>万元为无效报价。设计单位投标报价响应招标文件，投标报价等于要约价得满分。不响应投标报价作废标处理。</w:t>
            </w:r>
          </w:p>
          <w:p w14:paraId="552207B1">
            <w:pPr>
              <w:spacing w:line="560" w:lineRule="exact"/>
              <w:rPr>
                <w:rFonts w:ascii="宋体"/>
                <w:sz w:val="24"/>
                <w:szCs w:val="24"/>
                <w:lang w:eastAsia="zh-CN"/>
              </w:rPr>
            </w:pPr>
            <w:r>
              <w:rPr>
                <w:rFonts w:hint="eastAsia" w:ascii="宋体" w:hAnsi="宋体" w:eastAsia="宋体" w:cs="宋体"/>
                <w:sz w:val="24"/>
                <w:szCs w:val="24"/>
                <w:lang w:eastAsia="zh-CN"/>
              </w:rPr>
              <w:t>评审依据：按投标文件中商务标投标报价计分；</w:t>
            </w:r>
          </w:p>
        </w:tc>
      </w:tr>
    </w:tbl>
    <w:p w14:paraId="27FA29AB">
      <w:pPr>
        <w:rPr>
          <w:lang w:eastAsia="zh-CN"/>
        </w:rPr>
      </w:pPr>
    </w:p>
    <w:p w14:paraId="466E3D3A">
      <w:pPr>
        <w:pStyle w:val="9"/>
        <w:spacing w:line="560" w:lineRule="exact"/>
        <w:ind w:firstLine="720"/>
        <w:rPr>
          <w:rFonts w:cs="Times New Roman"/>
          <w:lang w:eastAsia="zh-CN"/>
        </w:rPr>
      </w:pPr>
      <w:r>
        <w:rPr>
          <w:rFonts w:hint="eastAsia" w:ascii="宋体" w:hAnsi="宋体" w:eastAsia="宋体" w:cs="宋体"/>
          <w:sz w:val="24"/>
          <w:szCs w:val="24"/>
          <w:lang w:eastAsia="zh-CN"/>
        </w:rPr>
        <w:t>说明：投标人提供的证件（原件扫描件）、证书（原件扫描件）、有关材料弄虚作假的，取消其投标资格，中标的取消中标资格。</w:t>
      </w:r>
    </w:p>
    <w:p w14:paraId="06C718CD">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textAlignment w:val="baseline"/>
        <w:outlineLvl w:val="2"/>
        <w:rPr>
          <w:sz w:val="28"/>
          <w:szCs w:val="28"/>
          <w:lang w:eastAsia="zh-CN"/>
        </w:rPr>
      </w:pPr>
      <w:bookmarkStart w:id="52" w:name="bookmark57"/>
      <w:bookmarkEnd w:id="52"/>
      <w:bookmarkStart w:id="53" w:name="_Toc193979000"/>
      <w:r>
        <w:rPr>
          <w:b/>
          <w:bCs/>
          <w:spacing w:val="-3"/>
          <w:sz w:val="28"/>
          <w:szCs w:val="28"/>
          <w:lang w:eastAsia="zh-CN"/>
        </w:rPr>
        <w:t>三、评标委员会向招标人推荐中标候选人或者中标人</w:t>
      </w:r>
      <w:bookmarkEnd w:id="53"/>
    </w:p>
    <w:p w14:paraId="08E3534D">
      <w:pPr>
        <w:pStyle w:val="6"/>
        <w:spacing w:before="180" w:line="219" w:lineRule="auto"/>
        <w:ind w:left="4"/>
        <w:rPr>
          <w:sz w:val="24"/>
          <w:szCs w:val="24"/>
          <w:lang w:eastAsia="zh-CN"/>
        </w:rPr>
      </w:pPr>
      <w:r>
        <w:rPr>
          <w:spacing w:val="-3"/>
          <w:sz w:val="24"/>
          <w:szCs w:val="24"/>
          <w:lang w:eastAsia="zh-CN"/>
        </w:rPr>
        <w:t>（一）评标委员会统计投标人综合总得分，并签名确认；</w:t>
      </w:r>
    </w:p>
    <w:p w14:paraId="26497493">
      <w:pPr>
        <w:pStyle w:val="6"/>
        <w:keepNext w:val="0"/>
        <w:keepLines w:val="0"/>
        <w:pageBreakBefore w:val="0"/>
        <w:widowControl/>
        <w:kinsoku w:val="0"/>
        <w:wordWrap/>
        <w:overflowPunct/>
        <w:topLinePunct w:val="0"/>
        <w:autoSpaceDE w:val="0"/>
        <w:autoSpaceDN w:val="0"/>
        <w:bidi w:val="0"/>
        <w:adjustRightInd w:val="0"/>
        <w:snapToGrid w:val="0"/>
        <w:spacing w:before="75" w:line="360" w:lineRule="auto"/>
        <w:ind w:left="1" w:firstLine="3"/>
        <w:textAlignment w:val="baseline"/>
        <w:rPr>
          <w:sz w:val="24"/>
          <w:szCs w:val="24"/>
          <w:lang w:eastAsia="zh-CN"/>
        </w:rPr>
      </w:pPr>
      <w:r>
        <w:rPr>
          <w:sz w:val="24"/>
          <w:szCs w:val="24"/>
          <w:lang w:eastAsia="zh-CN"/>
        </w:rPr>
        <w:t>（二）将得分自高到低排序前三名投标人推荐为中标候选人（中标候选人不排序）或者将得</w:t>
      </w:r>
      <w:r>
        <w:rPr>
          <w:spacing w:val="-4"/>
          <w:sz w:val="24"/>
          <w:szCs w:val="24"/>
          <w:lang w:eastAsia="zh-CN"/>
        </w:rPr>
        <w:t>分最高者推荐为中标人。</w:t>
      </w:r>
    </w:p>
    <w:p w14:paraId="7ED931A8">
      <w:pPr>
        <w:pStyle w:val="6"/>
        <w:keepNext w:val="0"/>
        <w:keepLines w:val="0"/>
        <w:pageBreakBefore w:val="0"/>
        <w:widowControl/>
        <w:kinsoku w:val="0"/>
        <w:wordWrap/>
        <w:overflowPunct/>
        <w:topLinePunct w:val="0"/>
        <w:autoSpaceDE w:val="0"/>
        <w:autoSpaceDN w:val="0"/>
        <w:bidi w:val="0"/>
        <w:adjustRightInd w:val="0"/>
        <w:snapToGrid w:val="0"/>
        <w:spacing w:before="76" w:line="360" w:lineRule="auto"/>
        <w:ind w:left="21" w:right="10" w:hanging="17"/>
        <w:textAlignment w:val="baseline"/>
        <w:rPr>
          <w:sz w:val="24"/>
          <w:szCs w:val="24"/>
          <w:lang w:eastAsia="zh-CN"/>
        </w:rPr>
      </w:pPr>
      <w:r>
        <w:rPr>
          <w:sz w:val="24"/>
          <w:szCs w:val="24"/>
          <w:lang w:eastAsia="zh-CN"/>
        </w:rPr>
        <w:t>（三）前三名有得分相同者，以技术标（方案设计）得分高者排序在前，若技术</w:t>
      </w:r>
      <w:r>
        <w:rPr>
          <w:spacing w:val="-1"/>
          <w:sz w:val="24"/>
          <w:szCs w:val="24"/>
          <w:lang w:eastAsia="zh-CN"/>
        </w:rPr>
        <w:t>标得分仍相</w:t>
      </w:r>
      <w:r>
        <w:rPr>
          <w:spacing w:val="-5"/>
          <w:sz w:val="24"/>
          <w:szCs w:val="24"/>
          <w:lang w:eastAsia="zh-CN"/>
        </w:rPr>
        <w:t>同，可由招标人抽签决定排序。</w:t>
      </w:r>
    </w:p>
    <w:p w14:paraId="4FD12C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lang w:eastAsia="zh-CN"/>
        </w:rPr>
        <w:sectPr>
          <w:footerReference r:id="rId9" w:type="default"/>
          <w:pgSz w:w="11907" w:h="16839"/>
          <w:pgMar w:top="1440" w:right="1157" w:bottom="1440" w:left="1140" w:header="0" w:footer="998" w:gutter="0"/>
          <w:cols w:space="0" w:num="1"/>
          <w:rtlGutter w:val="0"/>
          <w:docGrid w:linePitch="0" w:charSpace="0"/>
        </w:sectPr>
      </w:pPr>
    </w:p>
    <w:p w14:paraId="70B6F812">
      <w:pPr>
        <w:spacing w:line="307" w:lineRule="auto"/>
        <w:rPr>
          <w:lang w:eastAsia="zh-CN"/>
        </w:rPr>
      </w:pPr>
    </w:p>
    <w:p w14:paraId="45030EC8">
      <w:pPr>
        <w:pStyle w:val="6"/>
        <w:spacing w:before="139" w:line="223" w:lineRule="auto"/>
        <w:ind w:left="2385"/>
        <w:outlineLvl w:val="0"/>
        <w:rPr>
          <w:sz w:val="43"/>
          <w:szCs w:val="43"/>
          <w:lang w:eastAsia="zh-CN"/>
        </w:rPr>
      </w:pPr>
      <w:bookmarkStart w:id="54" w:name="_Toc193979001"/>
      <w:r>
        <w:rPr>
          <w:b/>
          <w:bCs/>
          <w:spacing w:val="5"/>
          <w:sz w:val="43"/>
          <w:szCs w:val="43"/>
          <w:lang w:eastAsia="zh-CN"/>
        </w:rPr>
        <w:t>第三部</w:t>
      </w:r>
      <w:r>
        <w:rPr>
          <w:rFonts w:hint="eastAsia"/>
          <w:b/>
          <w:bCs/>
          <w:spacing w:val="5"/>
          <w:sz w:val="43"/>
          <w:szCs w:val="43"/>
          <w:lang w:eastAsia="zh-CN"/>
        </w:rPr>
        <w:t xml:space="preserve"> </w:t>
      </w:r>
      <w:r>
        <w:rPr>
          <w:b/>
          <w:bCs/>
          <w:spacing w:val="5"/>
          <w:sz w:val="43"/>
          <w:szCs w:val="43"/>
          <w:lang w:eastAsia="zh-CN"/>
        </w:rPr>
        <w:t>分投标文件部分</w:t>
      </w:r>
      <w:bookmarkEnd w:id="54"/>
    </w:p>
    <w:p w14:paraId="7FB36E3C">
      <w:pPr>
        <w:pStyle w:val="6"/>
        <w:spacing w:before="163" w:line="223" w:lineRule="auto"/>
        <w:jc w:val="right"/>
        <w:rPr>
          <w:sz w:val="43"/>
          <w:szCs w:val="43"/>
          <w:lang w:eastAsia="zh-CN"/>
        </w:rPr>
      </w:pPr>
      <w:r>
        <w:rPr>
          <w:b/>
          <w:bCs/>
          <w:spacing w:val="15"/>
          <w:sz w:val="43"/>
          <w:szCs w:val="43"/>
          <w:lang w:eastAsia="zh-CN"/>
        </w:rPr>
        <w:t>(正、副)本</w:t>
      </w:r>
    </w:p>
    <w:p w14:paraId="170C697A">
      <w:pPr>
        <w:spacing w:line="298" w:lineRule="auto"/>
        <w:rPr>
          <w:lang w:eastAsia="zh-CN"/>
        </w:rPr>
      </w:pPr>
    </w:p>
    <w:p w14:paraId="2B6B3E1C">
      <w:pPr>
        <w:spacing w:line="299" w:lineRule="auto"/>
        <w:rPr>
          <w:lang w:eastAsia="zh-CN"/>
        </w:rPr>
      </w:pPr>
    </w:p>
    <w:p w14:paraId="13354B57">
      <w:pPr>
        <w:pStyle w:val="6"/>
        <w:spacing w:before="140" w:line="223" w:lineRule="auto"/>
        <w:ind w:left="397"/>
        <w:rPr>
          <w:sz w:val="43"/>
          <w:szCs w:val="43"/>
          <w:lang w:eastAsia="zh-CN"/>
        </w:rPr>
      </w:pPr>
      <w:r>
        <w:rPr>
          <w:b/>
          <w:bCs/>
          <w:spacing w:val="5"/>
          <w:sz w:val="43"/>
          <w:szCs w:val="43"/>
          <w:lang w:eastAsia="zh-CN"/>
        </w:rPr>
        <w:t>江西省房屋建筑(市政基础设施)工程设计招标</w:t>
      </w:r>
    </w:p>
    <w:p w14:paraId="385C0D77">
      <w:pPr>
        <w:spacing w:line="351" w:lineRule="auto"/>
        <w:rPr>
          <w:lang w:eastAsia="zh-CN"/>
        </w:rPr>
      </w:pPr>
    </w:p>
    <w:p w14:paraId="6ECEB353">
      <w:pPr>
        <w:pStyle w:val="6"/>
        <w:spacing w:before="234" w:line="220" w:lineRule="auto"/>
        <w:jc w:val="center"/>
        <w:rPr>
          <w:sz w:val="72"/>
          <w:szCs w:val="72"/>
          <w:lang w:eastAsia="zh-CN"/>
        </w:rPr>
      </w:pPr>
      <w:r>
        <w:rPr>
          <w:b/>
          <w:bCs/>
          <w:spacing w:val="-33"/>
          <w:sz w:val="72"/>
          <w:szCs w:val="72"/>
          <w:lang w:eastAsia="zh-CN"/>
        </w:rPr>
        <w:t>投标文件</w:t>
      </w:r>
    </w:p>
    <w:p w14:paraId="358A8639">
      <w:pPr>
        <w:pStyle w:val="6"/>
        <w:spacing w:before="259" w:line="220" w:lineRule="auto"/>
        <w:ind w:left="3194"/>
        <w:outlineLvl w:val="1"/>
        <w:rPr>
          <w:sz w:val="36"/>
          <w:szCs w:val="36"/>
          <w:lang w:eastAsia="zh-CN"/>
        </w:rPr>
      </w:pPr>
      <w:bookmarkStart w:id="55" w:name="_Toc193979002"/>
      <w:r>
        <w:rPr>
          <w:b/>
          <w:bCs/>
          <w:spacing w:val="-6"/>
          <w:sz w:val="36"/>
          <w:szCs w:val="36"/>
          <w:lang w:eastAsia="zh-CN"/>
        </w:rPr>
        <w:t>（资格标专用格式）</w:t>
      </w:r>
      <w:bookmarkEnd w:id="55"/>
    </w:p>
    <w:p w14:paraId="4DF66999">
      <w:pPr>
        <w:spacing w:line="251" w:lineRule="auto"/>
        <w:rPr>
          <w:lang w:eastAsia="zh-CN"/>
        </w:rPr>
      </w:pPr>
    </w:p>
    <w:p w14:paraId="23D2DD38">
      <w:pPr>
        <w:spacing w:line="251" w:lineRule="auto"/>
        <w:rPr>
          <w:lang w:eastAsia="zh-CN"/>
        </w:rPr>
      </w:pPr>
    </w:p>
    <w:p w14:paraId="603F959D">
      <w:pPr>
        <w:spacing w:line="251" w:lineRule="auto"/>
        <w:rPr>
          <w:lang w:eastAsia="zh-CN"/>
        </w:rPr>
      </w:pPr>
    </w:p>
    <w:p w14:paraId="757CA5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080" w:firstLineChars="200"/>
        <w:textAlignment w:val="baseline"/>
        <w:rPr>
          <w:rFonts w:ascii="宋体" w:hAnsi="宋体"/>
          <w:b/>
          <w:bCs/>
          <w:spacing w:val="-20"/>
          <w:sz w:val="44"/>
          <w:szCs w:val="44"/>
          <w:u w:val="single"/>
          <w:lang w:eastAsia="zh-CN"/>
        </w:rPr>
      </w:pPr>
      <w:r>
        <w:rPr>
          <w:rFonts w:hint="eastAsia" w:ascii="宋体" w:hAnsi="宋体"/>
          <w:b/>
          <w:bCs/>
          <w:spacing w:val="50"/>
          <w:sz w:val="44"/>
          <w:szCs w:val="44"/>
          <w:lang w:eastAsia="zh-CN"/>
        </w:rPr>
        <w:t>投标项目</w:t>
      </w:r>
      <w:r>
        <w:rPr>
          <w:rFonts w:hint="eastAsia" w:ascii="宋体" w:hAnsi="宋体"/>
          <w:b/>
          <w:bCs/>
          <w:spacing w:val="40"/>
          <w:sz w:val="44"/>
          <w:szCs w:val="44"/>
          <w:lang w:eastAsia="zh-CN"/>
        </w:rPr>
        <w:t>：</w:t>
      </w:r>
    </w:p>
    <w:p w14:paraId="21F7317E">
      <w:pPr>
        <w:keepNext w:val="0"/>
        <w:keepLines w:val="0"/>
        <w:pageBreakBefore w:val="0"/>
        <w:widowControl/>
        <w:kinsoku w:val="0"/>
        <w:wordWrap/>
        <w:overflowPunct/>
        <w:topLinePunct w:val="0"/>
        <w:autoSpaceDE w:val="0"/>
        <w:autoSpaceDN w:val="0"/>
        <w:bidi w:val="0"/>
        <w:adjustRightInd w:val="0"/>
        <w:snapToGrid w:val="0"/>
        <w:spacing w:line="360" w:lineRule="auto"/>
        <w:ind w:firstLine="1080" w:firstLineChars="200"/>
        <w:textAlignment w:val="baseline"/>
        <w:rPr>
          <w:rFonts w:ascii="宋体" w:hAnsi="宋体"/>
          <w:b/>
          <w:bCs/>
          <w:sz w:val="44"/>
          <w:szCs w:val="44"/>
          <w:lang w:eastAsia="zh-CN"/>
        </w:rPr>
      </w:pPr>
      <w:r>
        <w:rPr>
          <w:rFonts w:hint="eastAsia" w:ascii="宋体" w:hAnsi="宋体"/>
          <w:b/>
          <w:bCs/>
          <w:spacing w:val="50"/>
          <w:sz w:val="44"/>
          <w:szCs w:val="44"/>
          <w:lang w:eastAsia="zh-CN"/>
        </w:rPr>
        <w:t>投标单位</w:t>
      </w:r>
      <w:r>
        <w:rPr>
          <w:rFonts w:hint="eastAsia" w:ascii="宋体" w:hAnsi="宋体"/>
          <w:b/>
          <w:bCs/>
          <w:spacing w:val="40"/>
          <w:sz w:val="44"/>
          <w:szCs w:val="44"/>
          <w:lang w:eastAsia="zh-CN"/>
        </w:rPr>
        <w:t>：</w:t>
      </w:r>
      <w:r>
        <w:rPr>
          <w:rFonts w:hint="eastAsia" w:ascii="宋体" w:hAnsi="宋体"/>
          <w:b/>
          <w:bCs/>
          <w:sz w:val="32"/>
          <w:szCs w:val="44"/>
          <w:u w:val="single"/>
          <w:lang w:eastAsia="zh-CN"/>
        </w:rPr>
        <w:t xml:space="preserve">          （章）  </w:t>
      </w:r>
    </w:p>
    <w:p w14:paraId="1B8726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057" w:firstLineChars="240"/>
        <w:textAlignment w:val="baseline"/>
        <w:rPr>
          <w:rFonts w:hint="default" w:ascii="宋体" w:hAnsi="宋体"/>
          <w:b/>
          <w:bCs/>
          <w:sz w:val="44"/>
          <w:szCs w:val="44"/>
          <w:lang w:val="en-US" w:eastAsia="zh-CN"/>
        </w:rPr>
      </w:pPr>
      <w:r>
        <w:rPr>
          <w:rFonts w:hint="eastAsia" w:ascii="宋体" w:hAnsi="宋体"/>
          <w:b/>
          <w:bCs/>
          <w:sz w:val="44"/>
          <w:szCs w:val="44"/>
          <w:lang w:eastAsia="zh-CN"/>
        </w:rPr>
        <w:t>法定代表人：</w:t>
      </w:r>
      <w:r>
        <w:rPr>
          <w:rFonts w:hint="eastAsia" w:ascii="宋体" w:hAnsi="宋体"/>
          <w:b/>
          <w:bCs/>
          <w:sz w:val="32"/>
          <w:szCs w:val="44"/>
          <w:u w:val="single"/>
          <w:lang w:eastAsia="zh-CN"/>
        </w:rPr>
        <w:t xml:space="preserve">         （章） </w:t>
      </w:r>
      <w:r>
        <w:rPr>
          <w:rFonts w:hint="eastAsia" w:ascii="宋体" w:hAnsi="宋体"/>
          <w:b/>
          <w:bCs/>
          <w:sz w:val="32"/>
          <w:szCs w:val="44"/>
          <w:u w:val="single"/>
          <w:lang w:val="en-US" w:eastAsia="zh-CN"/>
        </w:rPr>
        <w:t xml:space="preserve"> </w:t>
      </w:r>
    </w:p>
    <w:p w14:paraId="08C89F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057" w:firstLineChars="240"/>
        <w:textAlignment w:val="baseline"/>
        <w:rPr>
          <w:rFonts w:hint="eastAsia" w:ascii="宋体" w:hAnsi="宋体"/>
          <w:b/>
          <w:bCs/>
          <w:sz w:val="44"/>
          <w:szCs w:val="44"/>
          <w:lang w:eastAsia="zh-CN"/>
        </w:rPr>
      </w:pPr>
      <w:r>
        <w:rPr>
          <w:rFonts w:hint="eastAsia" w:ascii="宋体" w:hAnsi="宋体"/>
          <w:b/>
          <w:bCs/>
          <w:sz w:val="44"/>
          <w:szCs w:val="44"/>
          <w:lang w:eastAsia="zh-CN"/>
        </w:rPr>
        <w:t>联  系  人：</w:t>
      </w:r>
    </w:p>
    <w:p w14:paraId="1CFB16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057" w:firstLineChars="240"/>
        <w:textAlignment w:val="baseline"/>
        <w:rPr>
          <w:rFonts w:ascii="宋体" w:hAnsi="宋体"/>
          <w:b/>
          <w:bCs/>
          <w:sz w:val="44"/>
          <w:szCs w:val="44"/>
          <w:lang w:eastAsia="zh-CN"/>
        </w:rPr>
      </w:pPr>
      <w:r>
        <w:rPr>
          <w:rFonts w:hint="eastAsia" w:ascii="宋体" w:hAnsi="宋体"/>
          <w:b/>
          <w:bCs/>
          <w:sz w:val="44"/>
          <w:lang w:eastAsia="zh-CN"/>
        </w:rPr>
        <w:t xml:space="preserve">电 </w:t>
      </w:r>
      <w:r>
        <w:rPr>
          <w:rFonts w:hint="eastAsia" w:ascii="宋体" w:hAnsi="宋体"/>
          <w:b/>
          <w:bCs/>
          <w:sz w:val="44"/>
          <w:lang w:val="en-US" w:eastAsia="zh-CN"/>
        </w:rPr>
        <w:t xml:space="preserve">     </w:t>
      </w:r>
      <w:r>
        <w:rPr>
          <w:rFonts w:hint="eastAsia" w:ascii="宋体" w:hAnsi="宋体"/>
          <w:b/>
          <w:bCs/>
          <w:sz w:val="44"/>
          <w:lang w:eastAsia="zh-CN"/>
        </w:rPr>
        <w:t>话：</w:t>
      </w:r>
    </w:p>
    <w:p w14:paraId="78D32EFC">
      <w:pPr>
        <w:keepNext w:val="0"/>
        <w:keepLines w:val="0"/>
        <w:pageBreakBefore w:val="0"/>
        <w:widowControl/>
        <w:kinsoku w:val="0"/>
        <w:wordWrap/>
        <w:overflowPunct/>
        <w:topLinePunct w:val="0"/>
        <w:autoSpaceDE w:val="0"/>
        <w:autoSpaceDN w:val="0"/>
        <w:bidi w:val="0"/>
        <w:adjustRightInd w:val="0"/>
        <w:snapToGrid w:val="0"/>
        <w:spacing w:line="360" w:lineRule="auto"/>
        <w:ind w:left="5182" w:leftChars="492" w:hanging="4149" w:hangingChars="768"/>
        <w:textAlignment w:val="baseline"/>
        <w:rPr>
          <w:rFonts w:ascii="宋体" w:hAnsi="宋体"/>
          <w:b/>
          <w:bCs/>
          <w:spacing w:val="50"/>
          <w:sz w:val="44"/>
          <w:szCs w:val="44"/>
          <w:lang w:eastAsia="zh-CN"/>
        </w:rPr>
      </w:pPr>
      <w:r>
        <w:rPr>
          <w:rFonts w:hint="eastAsia" w:ascii="宋体" w:hAnsi="宋体"/>
          <w:b/>
          <w:bCs/>
          <w:spacing w:val="50"/>
          <w:sz w:val="44"/>
          <w:szCs w:val="44"/>
          <w:lang w:eastAsia="zh-CN"/>
        </w:rPr>
        <w:t>投递日期：</w:t>
      </w:r>
    </w:p>
    <w:p w14:paraId="65BC7E2B">
      <w:pPr>
        <w:rPr>
          <w:rFonts w:ascii="宋体" w:hAnsi="宋体" w:eastAsiaTheme="minorEastAsia"/>
          <w:b/>
          <w:bCs/>
          <w:sz w:val="44"/>
          <w:lang w:eastAsia="zh-CN"/>
        </w:rPr>
      </w:pPr>
    </w:p>
    <w:p w14:paraId="67DCAD32">
      <w:pPr>
        <w:jc w:val="center"/>
        <w:rPr>
          <w:rFonts w:ascii="宋体" w:hAnsi="宋体"/>
          <w:bCs/>
          <w:spacing w:val="40"/>
          <w:sz w:val="32"/>
          <w:szCs w:val="32"/>
          <w:lang w:eastAsia="zh-CN"/>
        </w:rPr>
      </w:pPr>
      <w:r>
        <w:rPr>
          <w:rFonts w:hint="eastAsia" w:ascii="宋体" w:hAnsi="宋体"/>
          <w:bCs/>
          <w:spacing w:val="40"/>
          <w:sz w:val="32"/>
          <w:szCs w:val="32"/>
          <w:lang w:eastAsia="zh-CN"/>
        </w:rPr>
        <w:t>江西省建设工程招标投标办公室印制</w:t>
      </w:r>
    </w:p>
    <w:p w14:paraId="0A0E8327">
      <w:pPr>
        <w:spacing w:line="460" w:lineRule="exact"/>
        <w:jc w:val="center"/>
        <w:rPr>
          <w:rFonts w:ascii="宋体" w:hAnsi="宋体"/>
          <w:b/>
          <w:bCs/>
          <w:sz w:val="44"/>
          <w:lang w:eastAsia="zh-CN"/>
        </w:rPr>
      </w:pPr>
      <w:r>
        <w:rPr>
          <w:rFonts w:hint="eastAsia" w:ascii="宋体" w:hAnsi="宋体"/>
          <w:bCs/>
          <w:spacing w:val="20"/>
          <w:sz w:val="32"/>
          <w:szCs w:val="32"/>
          <w:lang w:eastAsia="zh-CN"/>
        </w:rPr>
        <w:t>二 ○ ○ 七 年</w:t>
      </w:r>
    </w:p>
    <w:p w14:paraId="064E7B41">
      <w:pPr>
        <w:spacing w:line="323" w:lineRule="auto"/>
        <w:rPr>
          <w:lang w:eastAsia="zh-CN"/>
        </w:rPr>
        <w:sectPr>
          <w:footerReference r:id="rId10" w:type="default"/>
          <w:pgSz w:w="11907" w:h="16839"/>
          <w:pgMar w:top="1440" w:right="1157" w:bottom="1440" w:left="1140" w:header="0" w:footer="998" w:gutter="0"/>
          <w:cols w:space="0" w:num="1"/>
          <w:rtlGutter w:val="0"/>
          <w:docGrid w:linePitch="0" w:charSpace="0"/>
        </w:sectPr>
      </w:pPr>
    </w:p>
    <w:p w14:paraId="01895D5B">
      <w:pPr>
        <w:spacing w:line="254" w:lineRule="auto"/>
        <w:rPr>
          <w:lang w:eastAsia="zh-CN"/>
        </w:rPr>
      </w:pPr>
    </w:p>
    <w:p w14:paraId="790F0C5B">
      <w:pPr>
        <w:spacing w:line="254" w:lineRule="auto"/>
        <w:rPr>
          <w:lang w:eastAsia="zh-CN"/>
        </w:rPr>
      </w:pPr>
    </w:p>
    <w:p w14:paraId="4C4A54D8">
      <w:pPr>
        <w:spacing w:line="255" w:lineRule="auto"/>
        <w:rPr>
          <w:lang w:eastAsia="zh-CN"/>
        </w:rPr>
      </w:pPr>
    </w:p>
    <w:p w14:paraId="58CD9128">
      <w:pPr>
        <w:pStyle w:val="6"/>
        <w:spacing w:before="169" w:line="220" w:lineRule="auto"/>
        <w:jc w:val="center"/>
        <w:rPr>
          <w:sz w:val="52"/>
          <w:szCs w:val="52"/>
          <w:lang w:eastAsia="zh-CN"/>
        </w:rPr>
      </w:pPr>
      <w:r>
        <w:rPr>
          <w:b/>
          <w:bCs/>
          <w:spacing w:val="-23"/>
          <w:sz w:val="52"/>
          <w:szCs w:val="52"/>
          <w:lang w:eastAsia="zh-CN"/>
        </w:rPr>
        <w:t>填表说明</w:t>
      </w:r>
    </w:p>
    <w:p w14:paraId="4EB5558B">
      <w:pPr>
        <w:spacing w:line="272" w:lineRule="auto"/>
        <w:rPr>
          <w:lang w:eastAsia="zh-CN"/>
        </w:rPr>
      </w:pPr>
    </w:p>
    <w:p w14:paraId="0B2B2867">
      <w:pPr>
        <w:spacing w:line="273" w:lineRule="auto"/>
        <w:rPr>
          <w:lang w:eastAsia="zh-CN"/>
        </w:rPr>
      </w:pPr>
    </w:p>
    <w:p w14:paraId="3CFE49F2">
      <w:pPr>
        <w:spacing w:line="273" w:lineRule="auto"/>
        <w:rPr>
          <w:lang w:eastAsia="zh-CN"/>
        </w:rPr>
      </w:pPr>
    </w:p>
    <w:p w14:paraId="1498E39C">
      <w:pPr>
        <w:spacing w:line="273" w:lineRule="auto"/>
        <w:rPr>
          <w:lang w:eastAsia="zh-CN"/>
        </w:rPr>
      </w:pPr>
    </w:p>
    <w:p w14:paraId="24192EEF">
      <w:pPr>
        <w:pStyle w:val="6"/>
        <w:spacing w:before="101" w:line="224" w:lineRule="auto"/>
        <w:ind w:left="696"/>
        <w:rPr>
          <w:lang w:eastAsia="zh-CN"/>
        </w:rPr>
      </w:pPr>
      <w:r>
        <w:rPr>
          <w:spacing w:val="3"/>
          <w:lang w:eastAsia="zh-CN"/>
        </w:rPr>
        <w:t>1、本文件由投标申请人填写；</w:t>
      </w:r>
    </w:p>
    <w:p w14:paraId="043514C8">
      <w:pPr>
        <w:pStyle w:val="6"/>
        <w:spacing w:before="247" w:line="225" w:lineRule="auto"/>
        <w:ind w:left="645"/>
        <w:rPr>
          <w:lang w:eastAsia="zh-CN"/>
        </w:rPr>
      </w:pPr>
      <w:r>
        <w:rPr>
          <w:spacing w:val="7"/>
          <w:lang w:eastAsia="zh-CN"/>
        </w:rPr>
        <w:t>2、文件中内容和数字要真实准确；</w:t>
      </w:r>
    </w:p>
    <w:p w14:paraId="28F27924">
      <w:pPr>
        <w:pStyle w:val="6"/>
        <w:spacing w:before="249" w:line="342" w:lineRule="auto"/>
        <w:ind w:firstLine="647"/>
        <w:rPr>
          <w:lang w:eastAsia="zh-CN"/>
        </w:rPr>
      </w:pPr>
      <w:r>
        <w:rPr>
          <w:spacing w:val="5"/>
          <w:lang w:eastAsia="zh-CN"/>
        </w:rPr>
        <w:t>3、招标人在对投标申请人进行资格审查时</w:t>
      </w:r>
      <w:r>
        <w:rPr>
          <w:spacing w:val="4"/>
          <w:lang w:eastAsia="zh-CN"/>
        </w:rPr>
        <w:t>，应审查投标申请人设</w:t>
      </w:r>
      <w:r>
        <w:rPr>
          <w:spacing w:val="10"/>
          <w:lang w:eastAsia="zh-CN"/>
        </w:rPr>
        <w:t>计资质证书、营业执照、法定代表人证书或委托代理人证书、拟选派</w:t>
      </w:r>
      <w:r>
        <w:rPr>
          <w:spacing w:val="8"/>
          <w:lang w:eastAsia="zh-CN"/>
        </w:rPr>
        <w:t>的本工程的主持设计的项目负责人资格证书原件，以及招标人在资格</w:t>
      </w:r>
      <w:r>
        <w:rPr>
          <w:spacing w:val="10"/>
          <w:lang w:eastAsia="zh-CN"/>
        </w:rPr>
        <w:t>预审文件中要求申请投标资格预审单位提交的其他有关资料并提供复</w:t>
      </w:r>
      <w:r>
        <w:rPr>
          <w:spacing w:val="-15"/>
          <w:lang w:eastAsia="zh-CN"/>
        </w:rPr>
        <w:t>印件；</w:t>
      </w:r>
    </w:p>
    <w:p w14:paraId="710DFA42">
      <w:pPr>
        <w:pStyle w:val="6"/>
        <w:spacing w:before="246" w:line="323" w:lineRule="auto"/>
        <w:ind w:left="3" w:firstLine="636"/>
        <w:rPr>
          <w:lang w:eastAsia="zh-CN"/>
        </w:rPr>
      </w:pPr>
      <w:r>
        <w:rPr>
          <w:spacing w:val="5"/>
          <w:lang w:eastAsia="zh-CN"/>
        </w:rPr>
        <w:t>4、招标人在完成对投标申请人资格审查后，并将正式参加投</w:t>
      </w:r>
      <w:r>
        <w:rPr>
          <w:spacing w:val="4"/>
          <w:lang w:eastAsia="zh-CN"/>
        </w:rPr>
        <w:t>标的</w:t>
      </w:r>
      <w:r>
        <w:rPr>
          <w:spacing w:val="10"/>
          <w:lang w:eastAsia="zh-CN"/>
        </w:rPr>
        <w:t>资格预审合格人的《投标资格审查表》报送项目招标分管的监督机构</w:t>
      </w:r>
      <w:r>
        <w:rPr>
          <w:spacing w:val="-16"/>
          <w:lang w:eastAsia="zh-CN"/>
        </w:rPr>
        <w:t>备案；</w:t>
      </w:r>
    </w:p>
    <w:p w14:paraId="05301EC9">
      <w:pPr>
        <w:pStyle w:val="6"/>
        <w:spacing w:before="244" w:line="224" w:lineRule="auto"/>
        <w:ind w:left="647"/>
        <w:rPr>
          <w:lang w:eastAsia="zh-CN"/>
        </w:rPr>
      </w:pPr>
      <w:r>
        <w:rPr>
          <w:spacing w:val="8"/>
          <w:lang w:eastAsia="zh-CN"/>
        </w:rPr>
        <w:t>5、本表属“招投标情况书面报告”材料之一。</w:t>
      </w:r>
    </w:p>
    <w:p w14:paraId="7755E8BD">
      <w:pPr>
        <w:spacing w:line="224" w:lineRule="auto"/>
        <w:rPr>
          <w:lang w:eastAsia="zh-CN"/>
        </w:rPr>
        <w:sectPr>
          <w:footerReference r:id="rId11" w:type="default"/>
          <w:pgSz w:w="11907" w:h="16839"/>
          <w:pgMar w:top="1440" w:right="1157" w:bottom="1440" w:left="1140" w:header="0" w:footer="998" w:gutter="0"/>
          <w:cols w:space="0" w:num="1"/>
          <w:rtlGutter w:val="0"/>
          <w:docGrid w:linePitch="0" w:charSpace="0"/>
        </w:sectPr>
      </w:pPr>
    </w:p>
    <w:p w14:paraId="17BC16B4">
      <w:pPr>
        <w:spacing w:line="263" w:lineRule="auto"/>
        <w:rPr>
          <w:lang w:eastAsia="zh-CN"/>
        </w:rPr>
      </w:pPr>
    </w:p>
    <w:p w14:paraId="13805775">
      <w:pPr>
        <w:spacing w:line="263" w:lineRule="auto"/>
        <w:rPr>
          <w:lang w:eastAsia="zh-CN"/>
        </w:rPr>
      </w:pPr>
    </w:p>
    <w:p w14:paraId="115967E0">
      <w:pPr>
        <w:pStyle w:val="6"/>
        <w:spacing w:before="140" w:line="223" w:lineRule="auto"/>
        <w:ind w:left="2669"/>
        <w:rPr>
          <w:sz w:val="43"/>
          <w:szCs w:val="43"/>
          <w:lang w:eastAsia="zh-CN"/>
        </w:rPr>
      </w:pPr>
      <w:r>
        <w:rPr>
          <w:b/>
          <w:bCs/>
          <w:spacing w:val="4"/>
          <w:sz w:val="43"/>
          <w:szCs w:val="43"/>
          <w:lang w:eastAsia="zh-CN"/>
        </w:rPr>
        <w:t>投标资格审查申请书</w:t>
      </w:r>
    </w:p>
    <w:p w14:paraId="00ABCFBC">
      <w:pPr>
        <w:spacing w:line="265" w:lineRule="auto"/>
        <w:rPr>
          <w:lang w:eastAsia="zh-CN"/>
        </w:rPr>
      </w:pPr>
    </w:p>
    <w:p w14:paraId="697BCD0B">
      <w:pPr>
        <w:spacing w:line="265" w:lineRule="auto"/>
        <w:rPr>
          <w:lang w:eastAsia="zh-CN"/>
        </w:rPr>
      </w:pPr>
    </w:p>
    <w:p w14:paraId="59B0555A">
      <w:pPr>
        <w:spacing w:line="265" w:lineRule="auto"/>
        <w:rPr>
          <w:lang w:eastAsia="zh-CN"/>
        </w:rPr>
      </w:pPr>
    </w:p>
    <w:p w14:paraId="3620A031">
      <w:pPr>
        <w:spacing w:line="265" w:lineRule="auto"/>
        <w:rPr>
          <w:lang w:eastAsia="zh-CN"/>
        </w:rPr>
      </w:pPr>
    </w:p>
    <w:p w14:paraId="5B1FDFB5">
      <w:pPr>
        <w:spacing w:line="266" w:lineRule="auto"/>
        <w:rPr>
          <w:lang w:eastAsia="zh-CN"/>
        </w:rPr>
      </w:pPr>
    </w:p>
    <w:p w14:paraId="6D137829">
      <w:pPr>
        <w:spacing w:line="266" w:lineRule="auto"/>
        <w:rPr>
          <w:lang w:eastAsia="zh-CN"/>
        </w:rPr>
      </w:pPr>
    </w:p>
    <w:p w14:paraId="4B2C41F4">
      <w:pPr>
        <w:pStyle w:val="6"/>
        <w:spacing w:before="101" w:line="226" w:lineRule="auto"/>
        <w:ind w:left="10"/>
        <w:rPr>
          <w:lang w:eastAsia="zh-CN"/>
        </w:rPr>
      </w:pPr>
      <w:r>
        <w:rPr>
          <w:spacing w:val="-1"/>
          <w:lang w:eastAsia="zh-CN"/>
        </w:rPr>
        <w:t>（招标人</w:t>
      </w:r>
      <w:r>
        <w:rPr>
          <w:spacing w:val="-78"/>
          <w:lang w:eastAsia="zh-CN"/>
        </w:rPr>
        <w:t>）：</w:t>
      </w:r>
    </w:p>
    <w:p w14:paraId="2EBD180B">
      <w:pPr>
        <w:spacing w:line="255" w:lineRule="auto"/>
        <w:rPr>
          <w:lang w:eastAsia="zh-CN"/>
        </w:rPr>
      </w:pPr>
    </w:p>
    <w:p w14:paraId="2EE53C6C">
      <w:pPr>
        <w:spacing w:line="255" w:lineRule="auto"/>
        <w:rPr>
          <w:lang w:eastAsia="zh-CN"/>
        </w:rPr>
      </w:pPr>
    </w:p>
    <w:p w14:paraId="66BDF402">
      <w:pPr>
        <w:spacing w:line="255" w:lineRule="auto"/>
        <w:rPr>
          <w:lang w:eastAsia="zh-CN"/>
        </w:rPr>
      </w:pPr>
    </w:p>
    <w:p w14:paraId="36192268">
      <w:pPr>
        <w:pStyle w:val="6"/>
        <w:spacing w:before="101" w:line="357" w:lineRule="auto"/>
        <w:ind w:right="11" w:firstLine="638"/>
        <w:rPr>
          <w:lang w:eastAsia="zh-CN"/>
        </w:rPr>
      </w:pPr>
      <w:r>
        <w:rPr>
          <w:spacing w:val="10"/>
          <w:lang w:eastAsia="zh-CN"/>
        </w:rPr>
        <w:t>根据贵单位发布工程的招标公告（招标邀请书）条件</w:t>
      </w:r>
      <w:r>
        <w:rPr>
          <w:spacing w:val="9"/>
          <w:lang w:eastAsia="zh-CN"/>
        </w:rPr>
        <w:t>和内容要求，我单位决定正式报名参加投标，现申请投标资格，请</w:t>
      </w:r>
      <w:r>
        <w:rPr>
          <w:spacing w:val="8"/>
          <w:lang w:eastAsia="zh-CN"/>
        </w:rPr>
        <w:t>予审查。</w:t>
      </w:r>
    </w:p>
    <w:p w14:paraId="79446EA9">
      <w:pPr>
        <w:spacing w:line="242" w:lineRule="auto"/>
        <w:rPr>
          <w:lang w:eastAsia="zh-CN"/>
        </w:rPr>
      </w:pPr>
    </w:p>
    <w:p w14:paraId="2055924C">
      <w:pPr>
        <w:spacing w:line="242" w:lineRule="auto"/>
        <w:rPr>
          <w:lang w:eastAsia="zh-CN"/>
        </w:rPr>
      </w:pPr>
    </w:p>
    <w:p w14:paraId="1551A767">
      <w:pPr>
        <w:spacing w:line="243" w:lineRule="auto"/>
        <w:rPr>
          <w:lang w:eastAsia="zh-CN"/>
        </w:rPr>
      </w:pPr>
    </w:p>
    <w:p w14:paraId="41D5039F">
      <w:pPr>
        <w:spacing w:line="243" w:lineRule="auto"/>
        <w:rPr>
          <w:lang w:eastAsia="zh-CN"/>
        </w:rPr>
      </w:pPr>
    </w:p>
    <w:p w14:paraId="484F333B">
      <w:pPr>
        <w:spacing w:line="243" w:lineRule="auto"/>
        <w:rPr>
          <w:lang w:eastAsia="zh-CN"/>
        </w:rPr>
      </w:pPr>
    </w:p>
    <w:p w14:paraId="0A3D3D4B">
      <w:pPr>
        <w:spacing w:line="243" w:lineRule="auto"/>
        <w:rPr>
          <w:lang w:eastAsia="zh-CN"/>
        </w:rPr>
      </w:pPr>
    </w:p>
    <w:p w14:paraId="7884CBF8">
      <w:pPr>
        <w:spacing w:line="243" w:lineRule="auto"/>
        <w:rPr>
          <w:lang w:eastAsia="zh-CN"/>
        </w:rPr>
      </w:pPr>
    </w:p>
    <w:p w14:paraId="2E296BFA">
      <w:pPr>
        <w:spacing w:line="243" w:lineRule="auto"/>
        <w:rPr>
          <w:lang w:eastAsia="zh-CN"/>
        </w:rPr>
      </w:pPr>
    </w:p>
    <w:p w14:paraId="35EDC388">
      <w:pPr>
        <w:spacing w:line="243" w:lineRule="auto"/>
        <w:rPr>
          <w:lang w:eastAsia="zh-CN"/>
        </w:rPr>
      </w:pPr>
    </w:p>
    <w:p w14:paraId="24DE1384">
      <w:pPr>
        <w:spacing w:line="243" w:lineRule="auto"/>
        <w:rPr>
          <w:lang w:eastAsia="zh-CN"/>
        </w:rPr>
      </w:pPr>
    </w:p>
    <w:p w14:paraId="302BBC01">
      <w:pPr>
        <w:pStyle w:val="6"/>
        <w:wordWrap w:val="0"/>
        <w:spacing w:before="101" w:line="224" w:lineRule="auto"/>
        <w:ind w:left="3042"/>
        <w:jc w:val="right"/>
        <w:rPr>
          <w:rFonts w:hint="default"/>
          <w:lang w:val="en-US" w:eastAsia="zh-CN"/>
        </w:rPr>
      </w:pPr>
      <w:r>
        <w:rPr>
          <w:rFonts w:hint="eastAsia"/>
          <w:spacing w:val="-3"/>
          <w:lang w:val="en-US" w:eastAsia="zh-CN"/>
        </w:rPr>
        <w:t xml:space="preserve">            </w:t>
      </w:r>
      <w:r>
        <w:rPr>
          <w:spacing w:val="-3"/>
          <w:lang w:eastAsia="zh-CN"/>
        </w:rPr>
        <w:t>投标人（章）</w:t>
      </w:r>
      <w:r>
        <w:rPr>
          <w:rFonts w:hint="eastAsia"/>
          <w:spacing w:val="-3"/>
          <w:lang w:val="en-US" w:eastAsia="zh-CN"/>
        </w:rPr>
        <w:t xml:space="preserve">           </w:t>
      </w:r>
    </w:p>
    <w:p w14:paraId="24E3C039">
      <w:pPr>
        <w:spacing w:line="280" w:lineRule="auto"/>
        <w:rPr>
          <w:rFonts w:hint="eastAsia"/>
          <w:lang w:val="en-US" w:eastAsia="zh-CN"/>
        </w:rPr>
      </w:pPr>
      <w:r>
        <w:rPr>
          <w:rFonts w:hint="eastAsia"/>
          <w:lang w:val="en-US" w:eastAsia="zh-CN"/>
        </w:rPr>
        <w:t xml:space="preserve"> </w:t>
      </w:r>
    </w:p>
    <w:p w14:paraId="58B60592">
      <w:pPr>
        <w:spacing w:line="280" w:lineRule="auto"/>
        <w:rPr>
          <w:rFonts w:hint="default"/>
          <w:lang w:val="en-US" w:eastAsia="zh-CN"/>
        </w:rPr>
      </w:pPr>
    </w:p>
    <w:p w14:paraId="66948226">
      <w:pPr>
        <w:pStyle w:val="6"/>
        <w:spacing w:before="97" w:line="219" w:lineRule="auto"/>
        <w:ind w:right="20"/>
        <w:jc w:val="right"/>
        <w:rPr>
          <w:sz w:val="30"/>
          <w:szCs w:val="30"/>
          <w:lang w:eastAsia="zh-CN"/>
        </w:rPr>
      </w:pPr>
      <w:r>
        <w:rPr>
          <w:spacing w:val="-3"/>
          <w:sz w:val="30"/>
          <w:szCs w:val="30"/>
          <w:lang w:eastAsia="zh-CN"/>
        </w:rPr>
        <w:t>法定代表人（盖章或签字）</w:t>
      </w:r>
    </w:p>
    <w:p w14:paraId="4753629E">
      <w:pPr>
        <w:spacing w:line="282" w:lineRule="auto"/>
        <w:rPr>
          <w:lang w:eastAsia="zh-CN"/>
        </w:rPr>
      </w:pPr>
    </w:p>
    <w:p w14:paraId="17BAA929">
      <w:pPr>
        <w:spacing w:line="282" w:lineRule="auto"/>
        <w:rPr>
          <w:lang w:eastAsia="zh-CN"/>
        </w:rPr>
      </w:pPr>
    </w:p>
    <w:p w14:paraId="1AA82A4F">
      <w:pPr>
        <w:pStyle w:val="6"/>
        <w:wordWrap w:val="0"/>
        <w:spacing w:before="97" w:line="220" w:lineRule="auto"/>
        <w:jc w:val="right"/>
        <w:rPr>
          <w:rFonts w:hint="default"/>
          <w:sz w:val="30"/>
          <w:szCs w:val="30"/>
          <w:lang w:val="en-US" w:eastAsia="zh-CN"/>
        </w:rPr>
      </w:pPr>
      <w:r>
        <w:rPr>
          <w:spacing w:val="-32"/>
          <w:sz w:val="30"/>
          <w:szCs w:val="30"/>
          <w:lang w:eastAsia="zh-CN"/>
        </w:rPr>
        <w:t>年</w:t>
      </w:r>
      <w:r>
        <w:rPr>
          <w:rFonts w:hint="eastAsia"/>
          <w:spacing w:val="-32"/>
          <w:sz w:val="30"/>
          <w:szCs w:val="30"/>
          <w:lang w:val="en-US" w:eastAsia="zh-CN"/>
        </w:rPr>
        <w:t xml:space="preserve">    </w:t>
      </w:r>
      <w:r>
        <w:rPr>
          <w:spacing w:val="-32"/>
          <w:sz w:val="30"/>
          <w:szCs w:val="30"/>
          <w:lang w:eastAsia="zh-CN"/>
        </w:rPr>
        <w:t>月</w:t>
      </w:r>
      <w:r>
        <w:rPr>
          <w:rFonts w:hint="eastAsia"/>
          <w:spacing w:val="-32"/>
          <w:sz w:val="30"/>
          <w:szCs w:val="30"/>
          <w:lang w:val="en-US" w:eastAsia="zh-CN"/>
        </w:rPr>
        <w:t xml:space="preserve">    </w:t>
      </w:r>
      <w:r>
        <w:rPr>
          <w:spacing w:val="-32"/>
          <w:sz w:val="30"/>
          <w:szCs w:val="30"/>
          <w:lang w:eastAsia="zh-CN"/>
        </w:rPr>
        <w:t>日</w:t>
      </w:r>
      <w:r>
        <w:rPr>
          <w:rFonts w:hint="eastAsia"/>
          <w:spacing w:val="-32"/>
          <w:sz w:val="30"/>
          <w:szCs w:val="30"/>
          <w:lang w:val="en-US" w:eastAsia="zh-CN"/>
        </w:rPr>
        <w:t xml:space="preserve">     </w:t>
      </w:r>
    </w:p>
    <w:p w14:paraId="52F21FE2">
      <w:pPr>
        <w:spacing w:line="220" w:lineRule="auto"/>
        <w:rPr>
          <w:rFonts w:hint="default"/>
          <w:sz w:val="30"/>
          <w:szCs w:val="30"/>
          <w:lang w:val="en-US" w:eastAsia="zh-CN"/>
        </w:rPr>
        <w:sectPr>
          <w:footerReference r:id="rId12" w:type="default"/>
          <w:pgSz w:w="11907" w:h="16839"/>
          <w:pgMar w:top="1440" w:right="1157" w:bottom="1440" w:left="1140" w:header="0" w:footer="998" w:gutter="0"/>
          <w:cols w:space="0" w:num="1"/>
          <w:rtlGutter w:val="0"/>
          <w:docGrid w:linePitch="0" w:charSpace="0"/>
        </w:sectPr>
      </w:pPr>
      <w:r>
        <w:rPr>
          <w:rFonts w:hint="eastAsia"/>
          <w:sz w:val="30"/>
          <w:szCs w:val="30"/>
          <w:lang w:val="en-US" w:eastAsia="zh-CN"/>
        </w:rPr>
        <w:t xml:space="preserve">  </w:t>
      </w:r>
    </w:p>
    <w:p w14:paraId="2C69C2C5">
      <w:pPr>
        <w:spacing w:line="248" w:lineRule="auto"/>
        <w:rPr>
          <w:lang w:eastAsia="zh-CN"/>
        </w:rPr>
      </w:pPr>
    </w:p>
    <w:p w14:paraId="762BF8D8">
      <w:pPr>
        <w:spacing w:line="263" w:lineRule="auto"/>
        <w:rPr>
          <w:lang w:eastAsia="zh-CN"/>
        </w:rPr>
      </w:pPr>
    </w:p>
    <w:p w14:paraId="7E219DA2">
      <w:pPr>
        <w:pStyle w:val="6"/>
        <w:spacing w:before="140" w:line="223" w:lineRule="auto"/>
        <w:ind w:left="2416"/>
        <w:rPr>
          <w:sz w:val="43"/>
          <w:szCs w:val="43"/>
          <w:lang w:eastAsia="zh-CN"/>
        </w:rPr>
      </w:pPr>
      <w:r>
        <w:rPr>
          <w:b/>
          <w:bCs/>
          <w:spacing w:val="4"/>
          <w:sz w:val="43"/>
          <w:szCs w:val="43"/>
          <w:lang w:eastAsia="zh-CN"/>
        </w:rPr>
        <w:t>法定代表人资格证明书</w:t>
      </w:r>
    </w:p>
    <w:p w14:paraId="71DF0FF7">
      <w:pPr>
        <w:spacing w:line="243" w:lineRule="auto"/>
        <w:rPr>
          <w:lang w:eastAsia="zh-CN"/>
        </w:rPr>
      </w:pPr>
    </w:p>
    <w:p w14:paraId="33C849FD">
      <w:pPr>
        <w:spacing w:line="243" w:lineRule="auto"/>
        <w:rPr>
          <w:lang w:eastAsia="zh-CN"/>
        </w:rPr>
      </w:pPr>
    </w:p>
    <w:p w14:paraId="5948CCB5">
      <w:pPr>
        <w:spacing w:line="243" w:lineRule="auto"/>
        <w:rPr>
          <w:lang w:eastAsia="zh-CN"/>
        </w:rPr>
      </w:pPr>
    </w:p>
    <w:p w14:paraId="41FF8387">
      <w:pPr>
        <w:spacing w:line="243" w:lineRule="auto"/>
        <w:rPr>
          <w:lang w:eastAsia="zh-CN"/>
        </w:rPr>
      </w:pPr>
    </w:p>
    <w:p w14:paraId="643D19FC">
      <w:pPr>
        <w:pStyle w:val="6"/>
        <w:spacing w:before="101" w:line="226" w:lineRule="auto"/>
        <w:ind w:left="612"/>
        <w:rPr>
          <w:lang w:eastAsia="zh-CN"/>
        </w:rPr>
      </w:pPr>
      <w:r>
        <w:rPr>
          <w:spacing w:val="4"/>
          <w:lang w:eastAsia="zh-CN"/>
        </w:rPr>
        <w:t>单位名称：</w:t>
      </w:r>
    </w:p>
    <w:p w14:paraId="6CBDAC0B">
      <w:pPr>
        <w:spacing w:line="254" w:lineRule="auto"/>
        <w:rPr>
          <w:lang w:eastAsia="zh-CN"/>
        </w:rPr>
      </w:pPr>
    </w:p>
    <w:p w14:paraId="4E86165A">
      <w:pPr>
        <w:spacing w:line="255" w:lineRule="auto"/>
        <w:rPr>
          <w:lang w:eastAsia="zh-CN"/>
        </w:rPr>
      </w:pPr>
    </w:p>
    <w:p w14:paraId="527E75C7">
      <w:pPr>
        <w:spacing w:line="255" w:lineRule="auto"/>
        <w:rPr>
          <w:lang w:eastAsia="zh-CN"/>
        </w:rPr>
      </w:pPr>
    </w:p>
    <w:p w14:paraId="73C83557">
      <w:pPr>
        <w:pStyle w:val="6"/>
        <w:spacing w:before="100" w:line="234" w:lineRule="auto"/>
        <w:ind w:left="609"/>
        <w:rPr>
          <w:lang w:eastAsia="zh-CN"/>
        </w:rPr>
      </w:pPr>
      <w:r>
        <w:rPr>
          <w:spacing w:val="-14"/>
          <w:lang w:eastAsia="zh-CN"/>
        </w:rPr>
        <w:t>地址：</w:t>
      </w:r>
    </w:p>
    <w:p w14:paraId="3CDE9CD4">
      <w:pPr>
        <w:spacing w:line="249" w:lineRule="auto"/>
        <w:rPr>
          <w:lang w:eastAsia="zh-CN"/>
        </w:rPr>
      </w:pPr>
    </w:p>
    <w:p w14:paraId="00394867">
      <w:pPr>
        <w:spacing w:line="250" w:lineRule="auto"/>
        <w:rPr>
          <w:lang w:eastAsia="zh-CN"/>
        </w:rPr>
      </w:pPr>
    </w:p>
    <w:p w14:paraId="34D3B2BF">
      <w:pPr>
        <w:spacing w:line="250" w:lineRule="auto"/>
        <w:rPr>
          <w:lang w:eastAsia="zh-CN"/>
        </w:rPr>
      </w:pPr>
    </w:p>
    <w:p w14:paraId="4379E778">
      <w:pPr>
        <w:pStyle w:val="6"/>
        <w:spacing w:before="101" w:line="225" w:lineRule="auto"/>
        <w:ind w:left="609"/>
        <w:rPr>
          <w:lang w:eastAsia="zh-CN"/>
        </w:rPr>
      </w:pPr>
      <w:r>
        <w:rPr>
          <w:spacing w:val="-4"/>
          <w:lang w:eastAsia="zh-CN"/>
        </w:rPr>
        <w:t>姓名：</w:t>
      </w:r>
      <w:r>
        <w:rPr>
          <w:rFonts w:hint="eastAsia"/>
          <w:spacing w:val="-4"/>
          <w:lang w:eastAsia="zh-CN"/>
        </w:rPr>
        <w:t xml:space="preserve">   </w:t>
      </w:r>
      <w:r>
        <w:rPr>
          <w:spacing w:val="-4"/>
          <w:lang w:eastAsia="zh-CN"/>
        </w:rPr>
        <w:t>性别：</w:t>
      </w:r>
      <w:r>
        <w:rPr>
          <w:rFonts w:hint="eastAsia"/>
          <w:spacing w:val="-4"/>
          <w:lang w:eastAsia="zh-CN"/>
        </w:rPr>
        <w:t xml:space="preserve">   </w:t>
      </w:r>
      <w:r>
        <w:rPr>
          <w:spacing w:val="-4"/>
          <w:lang w:eastAsia="zh-CN"/>
        </w:rPr>
        <w:t>年龄</w:t>
      </w:r>
      <w:r>
        <w:rPr>
          <w:b/>
          <w:bCs/>
          <w:spacing w:val="-4"/>
          <w:lang w:eastAsia="zh-CN"/>
        </w:rPr>
        <w:t>:</w:t>
      </w:r>
      <w:r>
        <w:rPr>
          <w:rFonts w:hint="eastAsia"/>
          <w:spacing w:val="-4"/>
          <w:lang w:eastAsia="zh-CN"/>
        </w:rPr>
        <w:t xml:space="preserve">   </w:t>
      </w:r>
      <w:r>
        <w:rPr>
          <w:spacing w:val="-4"/>
          <w:lang w:eastAsia="zh-CN"/>
        </w:rPr>
        <w:t>职务：</w:t>
      </w:r>
    </w:p>
    <w:p w14:paraId="7939B46E">
      <w:pPr>
        <w:spacing w:line="254" w:lineRule="auto"/>
        <w:rPr>
          <w:lang w:eastAsia="zh-CN"/>
        </w:rPr>
      </w:pPr>
    </w:p>
    <w:p w14:paraId="7E7386E6">
      <w:pPr>
        <w:spacing w:line="254" w:lineRule="auto"/>
        <w:rPr>
          <w:lang w:eastAsia="zh-CN"/>
        </w:rPr>
      </w:pPr>
    </w:p>
    <w:p w14:paraId="1FA2064D">
      <w:pPr>
        <w:spacing w:line="255" w:lineRule="auto"/>
        <w:rPr>
          <w:lang w:eastAsia="zh-CN"/>
        </w:rPr>
      </w:pPr>
    </w:p>
    <w:p w14:paraId="423C14FF">
      <w:pPr>
        <w:pStyle w:val="6"/>
        <w:spacing w:before="101" w:line="358" w:lineRule="auto"/>
        <w:ind w:right="20" w:firstLine="615"/>
        <w:rPr>
          <w:lang w:eastAsia="zh-CN"/>
        </w:rPr>
      </w:pPr>
      <w:r>
        <w:rPr>
          <w:spacing w:val="9"/>
          <w:lang w:eastAsia="zh-CN"/>
        </w:rPr>
        <w:t>系</w:t>
      </w:r>
      <w:r>
        <w:rPr>
          <w:rFonts w:hint="eastAsia"/>
          <w:spacing w:val="9"/>
          <w:u w:val="single"/>
          <w:lang w:eastAsia="zh-CN"/>
        </w:rPr>
        <w:t xml:space="preserve">                            </w:t>
      </w:r>
      <w:r>
        <w:rPr>
          <w:spacing w:val="9"/>
          <w:lang w:eastAsia="zh-CN"/>
        </w:rPr>
        <w:t>的法定代表人。为</w:t>
      </w:r>
      <w:r>
        <w:rPr>
          <w:rFonts w:hint="eastAsia"/>
          <w:spacing w:val="9"/>
          <w:lang w:eastAsia="zh-CN"/>
        </w:rPr>
        <w:t>设计工程</w:t>
      </w:r>
      <w:r>
        <w:rPr>
          <w:spacing w:val="9"/>
          <w:lang w:eastAsia="zh-CN"/>
        </w:rPr>
        <w:t>。签署上述工程的投标文件、进行合</w:t>
      </w:r>
      <w:r>
        <w:rPr>
          <w:spacing w:val="5"/>
          <w:lang w:eastAsia="zh-CN"/>
        </w:rPr>
        <w:t>同谈判、签署合同和处理与之有关的一切事物。</w:t>
      </w:r>
    </w:p>
    <w:p w14:paraId="4B95CC1F">
      <w:pPr>
        <w:spacing w:line="283" w:lineRule="auto"/>
        <w:rPr>
          <w:lang w:eastAsia="zh-CN"/>
        </w:rPr>
      </w:pPr>
    </w:p>
    <w:p w14:paraId="397BCA57">
      <w:pPr>
        <w:spacing w:line="283" w:lineRule="auto"/>
        <w:rPr>
          <w:lang w:eastAsia="zh-CN"/>
        </w:rPr>
      </w:pPr>
    </w:p>
    <w:p w14:paraId="521F06A9">
      <w:pPr>
        <w:pStyle w:val="6"/>
        <w:spacing w:before="101" w:line="225" w:lineRule="auto"/>
        <w:ind w:left="609"/>
        <w:rPr>
          <w:lang w:eastAsia="zh-CN"/>
        </w:rPr>
      </w:pPr>
      <w:r>
        <w:rPr>
          <w:spacing w:val="4"/>
          <w:lang w:eastAsia="zh-CN"/>
        </w:rPr>
        <w:t>特此证明。</w:t>
      </w:r>
    </w:p>
    <w:p w14:paraId="4B04DBA4">
      <w:pPr>
        <w:spacing w:line="255" w:lineRule="auto"/>
        <w:rPr>
          <w:lang w:eastAsia="zh-CN"/>
        </w:rPr>
      </w:pPr>
    </w:p>
    <w:p w14:paraId="2FC89908">
      <w:pPr>
        <w:spacing w:line="255" w:lineRule="auto"/>
        <w:rPr>
          <w:lang w:eastAsia="zh-CN"/>
        </w:rPr>
      </w:pPr>
    </w:p>
    <w:p w14:paraId="3E9A7475">
      <w:pPr>
        <w:spacing w:line="255" w:lineRule="auto"/>
        <w:rPr>
          <w:lang w:eastAsia="zh-CN"/>
        </w:rPr>
      </w:pPr>
    </w:p>
    <w:p w14:paraId="38F56DD4">
      <w:pPr>
        <w:pStyle w:val="6"/>
        <w:spacing w:before="101" w:line="224" w:lineRule="auto"/>
        <w:ind w:left="4773"/>
        <w:rPr>
          <w:lang w:eastAsia="zh-CN"/>
        </w:rPr>
      </w:pPr>
      <w:r>
        <w:rPr>
          <w:spacing w:val="12"/>
          <w:lang w:eastAsia="zh-CN"/>
        </w:rPr>
        <w:t>投标单位</w:t>
      </w:r>
      <w:r>
        <w:rPr>
          <w:spacing w:val="-79"/>
          <w:w w:val="95"/>
          <w:lang w:eastAsia="zh-CN"/>
        </w:rPr>
        <w:t>：（</w:t>
      </w:r>
      <w:r>
        <w:rPr>
          <w:rFonts w:hint="eastAsia"/>
          <w:spacing w:val="-79"/>
          <w:w w:val="95"/>
          <w:lang w:eastAsia="zh-CN"/>
        </w:rPr>
        <w:t xml:space="preserve"> </w:t>
      </w:r>
      <w:r>
        <w:rPr>
          <w:spacing w:val="12"/>
          <w:lang w:eastAsia="zh-CN"/>
        </w:rPr>
        <w:t>盖章）</w:t>
      </w:r>
    </w:p>
    <w:p w14:paraId="31F4CAA9">
      <w:pPr>
        <w:spacing w:line="265" w:lineRule="auto"/>
        <w:rPr>
          <w:lang w:eastAsia="zh-CN"/>
        </w:rPr>
      </w:pPr>
    </w:p>
    <w:p w14:paraId="08220046">
      <w:pPr>
        <w:spacing w:line="265" w:lineRule="auto"/>
        <w:rPr>
          <w:lang w:eastAsia="zh-CN"/>
        </w:rPr>
      </w:pPr>
    </w:p>
    <w:p w14:paraId="44904C9D">
      <w:pPr>
        <w:spacing w:line="266" w:lineRule="auto"/>
        <w:rPr>
          <w:lang w:eastAsia="zh-CN"/>
        </w:rPr>
      </w:pPr>
    </w:p>
    <w:p w14:paraId="09B2E205">
      <w:pPr>
        <w:spacing w:line="266" w:lineRule="auto"/>
        <w:rPr>
          <w:lang w:eastAsia="zh-CN"/>
        </w:rPr>
      </w:pPr>
    </w:p>
    <w:p w14:paraId="24B488B1">
      <w:pPr>
        <w:spacing w:line="266" w:lineRule="auto"/>
        <w:rPr>
          <w:lang w:eastAsia="zh-CN"/>
        </w:rPr>
      </w:pPr>
    </w:p>
    <w:p w14:paraId="7E20D6E2">
      <w:pPr>
        <w:pStyle w:val="6"/>
        <w:ind w:firstLine="4704" w:firstLineChars="1600"/>
        <w:jc w:val="both"/>
        <w:rPr>
          <w:lang w:eastAsia="zh-CN"/>
        </w:rPr>
      </w:pPr>
      <w:r>
        <w:rPr>
          <w:spacing w:val="-8"/>
          <w:lang w:eastAsia="zh-CN"/>
        </w:rPr>
        <w:t>日期：</w:t>
      </w:r>
      <w:r>
        <w:rPr>
          <w:rFonts w:hint="eastAsia"/>
          <w:spacing w:val="-8"/>
          <w:lang w:val="en-US" w:eastAsia="zh-CN"/>
        </w:rPr>
        <w:t xml:space="preserve">    </w:t>
      </w:r>
      <w:r>
        <w:rPr>
          <w:spacing w:val="-8"/>
          <w:lang w:eastAsia="zh-CN"/>
        </w:rPr>
        <w:t>年</w:t>
      </w:r>
      <w:r>
        <w:rPr>
          <w:rFonts w:hint="eastAsia"/>
          <w:spacing w:val="-8"/>
          <w:lang w:eastAsia="zh-CN"/>
        </w:rPr>
        <w:t xml:space="preserve">  </w:t>
      </w:r>
      <w:r>
        <w:rPr>
          <w:rFonts w:hint="eastAsia"/>
          <w:spacing w:val="-8"/>
          <w:lang w:val="en-US" w:eastAsia="zh-CN"/>
        </w:rPr>
        <w:t xml:space="preserve"> </w:t>
      </w:r>
      <w:r>
        <w:rPr>
          <w:rFonts w:hint="eastAsia"/>
          <w:spacing w:val="-8"/>
          <w:lang w:eastAsia="zh-CN"/>
        </w:rPr>
        <w:t xml:space="preserve"> </w:t>
      </w:r>
      <w:r>
        <w:rPr>
          <w:spacing w:val="-8"/>
          <w:lang w:eastAsia="zh-CN"/>
        </w:rPr>
        <w:t>月</w:t>
      </w:r>
      <w:r>
        <w:rPr>
          <w:rFonts w:hint="eastAsia"/>
          <w:spacing w:val="-8"/>
          <w:lang w:eastAsia="zh-CN"/>
        </w:rPr>
        <w:t xml:space="preserve"> </w:t>
      </w:r>
      <w:r>
        <w:rPr>
          <w:rFonts w:hint="eastAsia"/>
          <w:spacing w:val="-8"/>
          <w:lang w:val="en-US" w:eastAsia="zh-CN"/>
        </w:rPr>
        <w:t xml:space="preserve"> </w:t>
      </w:r>
      <w:r>
        <w:rPr>
          <w:rFonts w:hint="eastAsia"/>
          <w:spacing w:val="-8"/>
          <w:lang w:eastAsia="zh-CN"/>
        </w:rPr>
        <w:t xml:space="preserve"> 日</w:t>
      </w:r>
    </w:p>
    <w:p w14:paraId="161611C0">
      <w:pPr>
        <w:rPr>
          <w:rFonts w:eastAsia="宋体"/>
          <w:lang w:eastAsia="zh-CN"/>
        </w:rPr>
        <w:sectPr>
          <w:footerReference r:id="rId13" w:type="default"/>
          <w:pgSz w:w="11907" w:h="16839"/>
          <w:pgMar w:top="1440" w:right="1157" w:bottom="1440" w:left="1140" w:header="0" w:footer="998" w:gutter="0"/>
          <w:cols w:space="0" w:num="1"/>
          <w:rtlGutter w:val="0"/>
          <w:docGrid w:linePitch="0" w:charSpace="0"/>
        </w:sectPr>
      </w:pPr>
    </w:p>
    <w:p w14:paraId="5015A623">
      <w:pPr>
        <w:spacing w:line="340" w:lineRule="auto"/>
        <w:rPr>
          <w:lang w:eastAsia="zh-CN"/>
        </w:rPr>
      </w:pPr>
    </w:p>
    <w:p w14:paraId="1B34029C">
      <w:pPr>
        <w:spacing w:line="341" w:lineRule="auto"/>
        <w:rPr>
          <w:lang w:eastAsia="zh-CN"/>
        </w:rPr>
      </w:pPr>
    </w:p>
    <w:p w14:paraId="2F36E442">
      <w:pPr>
        <w:pStyle w:val="6"/>
        <w:spacing w:before="140" w:line="223" w:lineRule="auto"/>
        <w:ind w:left="3107"/>
        <w:rPr>
          <w:sz w:val="43"/>
          <w:szCs w:val="43"/>
          <w:lang w:eastAsia="zh-CN"/>
        </w:rPr>
      </w:pPr>
      <w:r>
        <w:rPr>
          <w:b/>
          <w:bCs/>
          <w:spacing w:val="-10"/>
          <w:sz w:val="43"/>
          <w:szCs w:val="43"/>
          <w:lang w:eastAsia="zh-CN"/>
        </w:rPr>
        <w:t>授权委托书</w:t>
      </w:r>
    </w:p>
    <w:p w14:paraId="38FFEA1D">
      <w:pPr>
        <w:spacing w:line="310" w:lineRule="auto"/>
        <w:rPr>
          <w:lang w:eastAsia="zh-CN"/>
        </w:rPr>
      </w:pPr>
    </w:p>
    <w:p w14:paraId="25D4D0FA">
      <w:pPr>
        <w:spacing w:line="310" w:lineRule="auto"/>
        <w:rPr>
          <w:lang w:eastAsia="zh-CN"/>
        </w:rPr>
      </w:pPr>
    </w:p>
    <w:p w14:paraId="2000DFF5">
      <w:pPr>
        <w:spacing w:line="311" w:lineRule="auto"/>
        <w:rPr>
          <w:lang w:eastAsia="zh-CN"/>
        </w:rPr>
      </w:pPr>
    </w:p>
    <w:p w14:paraId="23FB6E43">
      <w:pPr>
        <w:pStyle w:val="6"/>
        <w:spacing w:before="100" w:line="364" w:lineRule="auto"/>
        <w:ind w:firstLine="643"/>
        <w:jc w:val="both"/>
        <w:rPr>
          <w:lang w:eastAsia="zh-CN"/>
        </w:rPr>
      </w:pPr>
      <w:r>
        <w:rPr>
          <w:spacing w:val="10"/>
          <w:lang w:eastAsia="zh-CN"/>
        </w:rPr>
        <w:t>本授权委托书声明：我</w:t>
      </w:r>
      <w:r>
        <w:rPr>
          <w:rFonts w:hint="eastAsia"/>
          <w:spacing w:val="10"/>
          <w:u w:val="single"/>
          <w:lang w:eastAsia="zh-CN"/>
        </w:rPr>
        <w:t xml:space="preserve">       </w:t>
      </w:r>
      <w:r>
        <w:rPr>
          <w:spacing w:val="10"/>
          <w:lang w:eastAsia="zh-CN"/>
        </w:rPr>
        <w:t>（姓名）系</w:t>
      </w:r>
      <w:r>
        <w:rPr>
          <w:rFonts w:hint="eastAsia"/>
          <w:spacing w:val="10"/>
          <w:u w:val="single"/>
          <w:lang w:eastAsia="zh-CN"/>
        </w:rPr>
        <w:t xml:space="preserve">                </w:t>
      </w:r>
      <w:r>
        <w:rPr>
          <w:spacing w:val="10"/>
          <w:lang w:eastAsia="zh-CN"/>
        </w:rPr>
        <w:t>（投标单位名</w:t>
      </w:r>
      <w:r>
        <w:rPr>
          <w:spacing w:val="9"/>
          <w:lang w:eastAsia="zh-CN"/>
        </w:rPr>
        <w:t>称）的法定代</w:t>
      </w:r>
      <w:r>
        <w:rPr>
          <w:spacing w:val="10"/>
          <w:lang w:eastAsia="zh-CN"/>
        </w:rPr>
        <w:t>表人，现授权委托</w:t>
      </w:r>
      <w:r>
        <w:rPr>
          <w:rFonts w:hint="eastAsia"/>
          <w:spacing w:val="10"/>
          <w:u w:val="single"/>
          <w:lang w:eastAsia="zh-CN"/>
        </w:rPr>
        <w:t xml:space="preserve">         </w:t>
      </w:r>
      <w:r>
        <w:rPr>
          <w:spacing w:val="10"/>
          <w:lang w:eastAsia="zh-CN"/>
        </w:rPr>
        <w:t>（姓名）为我公司代理人，以本公司的名义参加</w:t>
      </w:r>
      <w:r>
        <w:rPr>
          <w:rFonts w:hint="eastAsia"/>
          <w:spacing w:val="10"/>
          <w:u w:val="single"/>
          <w:lang w:eastAsia="zh-CN"/>
        </w:rPr>
        <w:t xml:space="preserve">                         </w:t>
      </w:r>
      <w:r>
        <w:rPr>
          <w:spacing w:val="10"/>
          <w:lang w:eastAsia="zh-CN"/>
        </w:rPr>
        <w:t>（招标单位）的工程的投标活动。代理人在开标、评标、合同谈判</w:t>
      </w:r>
      <w:r>
        <w:rPr>
          <w:spacing w:val="3"/>
          <w:lang w:eastAsia="zh-CN"/>
        </w:rPr>
        <w:t>过程中所签署的一切文件和处理与之有关的一切事务，我均予承认。</w:t>
      </w:r>
    </w:p>
    <w:p w14:paraId="2B2D5F53">
      <w:pPr>
        <w:spacing w:line="281" w:lineRule="auto"/>
        <w:rPr>
          <w:lang w:eastAsia="zh-CN"/>
        </w:rPr>
      </w:pPr>
    </w:p>
    <w:p w14:paraId="11FFCD64">
      <w:pPr>
        <w:spacing w:line="282" w:lineRule="auto"/>
        <w:rPr>
          <w:lang w:eastAsia="zh-CN"/>
        </w:rPr>
      </w:pPr>
    </w:p>
    <w:p w14:paraId="5CC36838">
      <w:pPr>
        <w:pStyle w:val="6"/>
        <w:spacing w:before="101" w:line="225" w:lineRule="auto"/>
        <w:rPr>
          <w:lang w:eastAsia="zh-CN"/>
        </w:rPr>
      </w:pPr>
      <w:r>
        <w:rPr>
          <w:spacing w:val="-5"/>
          <w:lang w:eastAsia="zh-CN"/>
        </w:rPr>
        <w:t>代理人：</w:t>
      </w:r>
      <w:r>
        <w:rPr>
          <w:rFonts w:hint="eastAsia"/>
          <w:spacing w:val="-5"/>
          <w:lang w:eastAsia="zh-CN"/>
        </w:rPr>
        <w:t xml:space="preserve">     </w:t>
      </w:r>
      <w:r>
        <w:rPr>
          <w:spacing w:val="-5"/>
          <w:lang w:eastAsia="zh-CN"/>
        </w:rPr>
        <w:t>性别：</w:t>
      </w:r>
      <w:r>
        <w:rPr>
          <w:rFonts w:hint="eastAsia"/>
          <w:spacing w:val="-5"/>
          <w:lang w:eastAsia="zh-CN"/>
        </w:rPr>
        <w:t xml:space="preserve">      </w:t>
      </w:r>
      <w:r>
        <w:rPr>
          <w:spacing w:val="-5"/>
          <w:lang w:eastAsia="zh-CN"/>
        </w:rPr>
        <w:t>年龄：</w:t>
      </w:r>
    </w:p>
    <w:p w14:paraId="31841C7C">
      <w:pPr>
        <w:spacing w:line="338" w:lineRule="auto"/>
        <w:rPr>
          <w:lang w:eastAsia="zh-CN"/>
        </w:rPr>
      </w:pPr>
    </w:p>
    <w:p w14:paraId="6E1359F4">
      <w:pPr>
        <w:spacing w:line="338" w:lineRule="auto"/>
        <w:rPr>
          <w:lang w:eastAsia="zh-CN"/>
        </w:rPr>
      </w:pPr>
    </w:p>
    <w:p w14:paraId="1219ABEC">
      <w:pPr>
        <w:pStyle w:val="6"/>
        <w:spacing w:before="101" w:line="225" w:lineRule="auto"/>
        <w:ind w:left="3"/>
        <w:rPr>
          <w:lang w:eastAsia="zh-CN"/>
        </w:rPr>
      </w:pPr>
      <w:r>
        <w:rPr>
          <w:spacing w:val="-5"/>
          <w:lang w:eastAsia="zh-CN"/>
        </w:rPr>
        <w:t>单位：</w:t>
      </w:r>
      <w:r>
        <w:rPr>
          <w:rFonts w:hint="eastAsia"/>
          <w:spacing w:val="-5"/>
          <w:lang w:eastAsia="zh-CN"/>
        </w:rPr>
        <w:t xml:space="preserve">       </w:t>
      </w:r>
      <w:r>
        <w:rPr>
          <w:spacing w:val="-5"/>
          <w:lang w:eastAsia="zh-CN"/>
        </w:rPr>
        <w:t>部门：</w:t>
      </w:r>
      <w:r>
        <w:rPr>
          <w:rFonts w:hint="eastAsia"/>
          <w:spacing w:val="-5"/>
          <w:lang w:eastAsia="zh-CN"/>
        </w:rPr>
        <w:t xml:space="preserve">      </w:t>
      </w:r>
      <w:r>
        <w:rPr>
          <w:spacing w:val="-5"/>
          <w:lang w:eastAsia="zh-CN"/>
        </w:rPr>
        <w:t>职务：</w:t>
      </w:r>
    </w:p>
    <w:p w14:paraId="2C72B090">
      <w:pPr>
        <w:spacing w:line="338" w:lineRule="auto"/>
        <w:rPr>
          <w:lang w:eastAsia="zh-CN"/>
        </w:rPr>
      </w:pPr>
    </w:p>
    <w:p w14:paraId="3ED9C8DC">
      <w:pPr>
        <w:spacing w:line="339" w:lineRule="auto"/>
        <w:rPr>
          <w:lang w:eastAsia="zh-CN"/>
        </w:rPr>
      </w:pPr>
    </w:p>
    <w:p w14:paraId="2E24F303">
      <w:pPr>
        <w:pStyle w:val="6"/>
        <w:keepNext w:val="0"/>
        <w:keepLines w:val="0"/>
        <w:pageBreakBefore w:val="0"/>
        <w:widowControl/>
        <w:kinsoku w:val="0"/>
        <w:wordWrap/>
        <w:overflowPunct/>
        <w:topLinePunct w:val="0"/>
        <w:autoSpaceDE w:val="0"/>
        <w:autoSpaceDN w:val="0"/>
        <w:bidi w:val="0"/>
        <w:adjustRightInd w:val="0"/>
        <w:snapToGrid w:val="0"/>
        <w:spacing w:before="101" w:line="360" w:lineRule="auto"/>
        <w:ind w:left="5" w:right="5298" w:hanging="5"/>
        <w:textAlignment w:val="baseline"/>
        <w:rPr>
          <w:lang w:eastAsia="zh-CN"/>
        </w:rPr>
      </w:pPr>
      <w:r>
        <w:rPr>
          <w:spacing w:val="4"/>
          <w:lang w:eastAsia="zh-CN"/>
        </w:rPr>
        <w:t>代理人无转委权</w:t>
      </w:r>
      <w:r>
        <w:rPr>
          <w:rFonts w:hint="eastAsia"/>
          <w:spacing w:val="4"/>
          <w:lang w:eastAsia="zh-CN"/>
        </w:rPr>
        <w:t>，</w:t>
      </w:r>
      <w:r>
        <w:rPr>
          <w:spacing w:val="4"/>
          <w:lang w:eastAsia="zh-CN"/>
        </w:rPr>
        <w:t>特此委托。</w:t>
      </w:r>
      <w:r>
        <w:rPr>
          <w:spacing w:val="12"/>
          <w:lang w:eastAsia="zh-CN"/>
        </w:rPr>
        <w:t>投标单位</w:t>
      </w:r>
      <w:r>
        <w:rPr>
          <w:spacing w:val="-79"/>
          <w:w w:val="95"/>
          <w:lang w:eastAsia="zh-CN"/>
        </w:rPr>
        <w:t>：（</w:t>
      </w:r>
      <w:r>
        <w:rPr>
          <w:rFonts w:hint="eastAsia"/>
          <w:spacing w:val="-79"/>
          <w:w w:val="95"/>
          <w:lang w:eastAsia="zh-CN"/>
        </w:rPr>
        <w:t xml:space="preserve"> </w:t>
      </w:r>
      <w:r>
        <w:rPr>
          <w:spacing w:val="12"/>
          <w:lang w:eastAsia="zh-CN"/>
        </w:rPr>
        <w:t>盖章）</w:t>
      </w:r>
    </w:p>
    <w:p w14:paraId="2BD7B9C1">
      <w:pPr>
        <w:pStyle w:val="6"/>
        <w:keepNext w:val="0"/>
        <w:keepLines w:val="0"/>
        <w:pageBreakBefore w:val="0"/>
        <w:widowControl/>
        <w:kinsoku w:val="0"/>
        <w:wordWrap/>
        <w:overflowPunct/>
        <w:topLinePunct w:val="0"/>
        <w:autoSpaceDE w:val="0"/>
        <w:autoSpaceDN w:val="0"/>
        <w:bidi w:val="0"/>
        <w:adjustRightInd w:val="0"/>
        <w:snapToGrid w:val="0"/>
        <w:spacing w:before="49" w:line="360" w:lineRule="auto"/>
        <w:ind w:left="2"/>
        <w:textAlignment w:val="baseline"/>
        <w:rPr>
          <w:lang w:eastAsia="zh-CN"/>
        </w:rPr>
      </w:pPr>
      <w:r>
        <w:rPr>
          <w:spacing w:val="7"/>
          <w:lang w:eastAsia="zh-CN"/>
        </w:rPr>
        <w:t>法定代表人:(签字或盖章)</w:t>
      </w:r>
    </w:p>
    <w:p w14:paraId="7C4B3845">
      <w:pPr>
        <w:spacing w:line="306" w:lineRule="auto"/>
        <w:rPr>
          <w:lang w:eastAsia="zh-CN"/>
        </w:rPr>
      </w:pPr>
    </w:p>
    <w:p w14:paraId="3EF355CF">
      <w:pPr>
        <w:spacing w:line="307" w:lineRule="auto"/>
        <w:rPr>
          <w:lang w:eastAsia="zh-CN"/>
        </w:rPr>
      </w:pPr>
    </w:p>
    <w:p w14:paraId="55232E62">
      <w:pPr>
        <w:spacing w:line="307" w:lineRule="auto"/>
        <w:rPr>
          <w:lang w:eastAsia="zh-CN"/>
        </w:rPr>
      </w:pPr>
    </w:p>
    <w:p w14:paraId="2B62B21E">
      <w:pPr>
        <w:pStyle w:val="6"/>
        <w:spacing w:before="102" w:line="225" w:lineRule="auto"/>
        <w:jc w:val="right"/>
        <w:rPr>
          <w:lang w:eastAsia="zh-CN"/>
        </w:rPr>
      </w:pPr>
      <w:r>
        <w:rPr>
          <w:spacing w:val="-5"/>
          <w:lang w:eastAsia="zh-CN"/>
        </w:rPr>
        <w:t>日期：</w:t>
      </w:r>
      <w:r>
        <w:rPr>
          <w:rFonts w:hint="eastAsia"/>
          <w:spacing w:val="-5"/>
          <w:lang w:eastAsia="zh-CN"/>
        </w:rPr>
        <w:t xml:space="preserve">  </w:t>
      </w:r>
      <w:r>
        <w:rPr>
          <w:spacing w:val="-5"/>
          <w:lang w:eastAsia="zh-CN"/>
        </w:rPr>
        <w:t>年</w:t>
      </w:r>
      <w:r>
        <w:rPr>
          <w:rFonts w:hint="eastAsia"/>
          <w:spacing w:val="-5"/>
          <w:lang w:eastAsia="zh-CN"/>
        </w:rPr>
        <w:t xml:space="preserve">  </w:t>
      </w:r>
      <w:r>
        <w:rPr>
          <w:spacing w:val="-5"/>
          <w:lang w:eastAsia="zh-CN"/>
        </w:rPr>
        <w:t>月</w:t>
      </w:r>
      <w:r>
        <w:rPr>
          <w:rFonts w:hint="eastAsia"/>
          <w:spacing w:val="-5"/>
          <w:lang w:eastAsia="zh-CN"/>
        </w:rPr>
        <w:t xml:space="preserve">   </w:t>
      </w:r>
      <w:r>
        <w:rPr>
          <w:spacing w:val="-5"/>
          <w:lang w:eastAsia="zh-CN"/>
        </w:rPr>
        <w:t>日</w:t>
      </w:r>
    </w:p>
    <w:p w14:paraId="5553CBB6">
      <w:pPr>
        <w:kinsoku/>
        <w:autoSpaceDE/>
        <w:autoSpaceDN/>
        <w:adjustRightInd/>
        <w:snapToGrid/>
        <w:textAlignment w:val="auto"/>
        <w:rPr>
          <w:rFonts w:ascii="宋体" w:hAnsi="宋体" w:eastAsia="宋体" w:cs="宋体"/>
          <w:spacing w:val="-3"/>
          <w:sz w:val="36"/>
          <w:szCs w:val="36"/>
          <w:lang w:eastAsia="zh-CN"/>
        </w:rPr>
      </w:pPr>
      <w:r>
        <w:rPr>
          <w:spacing w:val="-3"/>
          <w:sz w:val="36"/>
          <w:szCs w:val="36"/>
          <w:lang w:eastAsia="zh-CN"/>
        </w:rPr>
        <w:br w:type="page"/>
      </w:r>
    </w:p>
    <w:p w14:paraId="5246F99A">
      <w:pPr>
        <w:pStyle w:val="6"/>
        <w:spacing w:before="117" w:line="219" w:lineRule="auto"/>
        <w:jc w:val="center"/>
        <w:rPr>
          <w:b/>
          <w:bCs/>
          <w:sz w:val="36"/>
          <w:szCs w:val="36"/>
          <w:lang w:eastAsia="zh-CN"/>
        </w:rPr>
      </w:pPr>
      <w:r>
        <w:rPr>
          <w:b/>
          <w:bCs/>
          <w:spacing w:val="-3"/>
          <w:sz w:val="36"/>
          <w:szCs w:val="36"/>
          <w:lang w:eastAsia="zh-CN"/>
        </w:rPr>
        <w:t>企业基本情况</w:t>
      </w:r>
    </w:p>
    <w:p w14:paraId="6F0EC7CE">
      <w:pPr>
        <w:spacing w:before="111"/>
        <w:rPr>
          <w:lang w:eastAsia="zh-CN"/>
        </w:rPr>
      </w:pPr>
    </w:p>
    <w:tbl>
      <w:tblPr>
        <w:tblStyle w:val="20"/>
        <w:tblW w:w="9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394"/>
        <w:gridCol w:w="1214"/>
        <w:gridCol w:w="808"/>
        <w:gridCol w:w="451"/>
        <w:gridCol w:w="926"/>
        <w:gridCol w:w="880"/>
        <w:gridCol w:w="962"/>
        <w:gridCol w:w="2231"/>
      </w:tblGrid>
      <w:tr w14:paraId="321D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208" w:type="dxa"/>
            <w:gridSpan w:val="2"/>
          </w:tcPr>
          <w:p w14:paraId="3E6F04B2">
            <w:pPr>
              <w:pStyle w:val="21"/>
              <w:spacing w:before="185" w:line="221" w:lineRule="auto"/>
              <w:ind w:left="277"/>
              <w:rPr>
                <w:sz w:val="28"/>
                <w:szCs w:val="28"/>
              </w:rPr>
            </w:pPr>
            <w:r>
              <w:rPr>
                <w:spacing w:val="-3"/>
                <w:sz w:val="28"/>
                <w:szCs w:val="28"/>
              </w:rPr>
              <w:t>设计单位名称</w:t>
            </w:r>
          </w:p>
        </w:tc>
        <w:tc>
          <w:tcPr>
            <w:tcW w:w="2022" w:type="dxa"/>
            <w:gridSpan w:val="2"/>
          </w:tcPr>
          <w:p w14:paraId="182B3089"/>
        </w:tc>
        <w:tc>
          <w:tcPr>
            <w:tcW w:w="2257" w:type="dxa"/>
            <w:gridSpan w:val="3"/>
          </w:tcPr>
          <w:p w14:paraId="57CBD01F">
            <w:pPr>
              <w:pStyle w:val="21"/>
              <w:spacing w:before="185" w:line="220" w:lineRule="auto"/>
              <w:ind w:left="436"/>
              <w:rPr>
                <w:sz w:val="28"/>
                <w:szCs w:val="28"/>
              </w:rPr>
            </w:pPr>
            <w:r>
              <w:rPr>
                <w:spacing w:val="-2"/>
                <w:sz w:val="28"/>
                <w:szCs w:val="28"/>
              </w:rPr>
              <w:t>法定代表人</w:t>
            </w:r>
          </w:p>
        </w:tc>
        <w:tc>
          <w:tcPr>
            <w:tcW w:w="3193" w:type="dxa"/>
            <w:gridSpan w:val="2"/>
          </w:tcPr>
          <w:p w14:paraId="045A9726"/>
        </w:tc>
      </w:tr>
      <w:tr w14:paraId="6212A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08" w:type="dxa"/>
            <w:gridSpan w:val="2"/>
          </w:tcPr>
          <w:p w14:paraId="7C873CA8">
            <w:pPr>
              <w:pStyle w:val="21"/>
              <w:spacing w:before="169" w:line="220" w:lineRule="auto"/>
              <w:ind w:left="412"/>
              <w:rPr>
                <w:sz w:val="28"/>
                <w:szCs w:val="28"/>
              </w:rPr>
            </w:pPr>
            <w:r>
              <w:rPr>
                <w:spacing w:val="-2"/>
                <w:sz w:val="28"/>
                <w:szCs w:val="28"/>
              </w:rPr>
              <w:t>所有制类别</w:t>
            </w:r>
          </w:p>
        </w:tc>
        <w:tc>
          <w:tcPr>
            <w:tcW w:w="2022" w:type="dxa"/>
            <w:gridSpan w:val="2"/>
          </w:tcPr>
          <w:p w14:paraId="6197ED4C"/>
        </w:tc>
        <w:tc>
          <w:tcPr>
            <w:tcW w:w="2257" w:type="dxa"/>
            <w:gridSpan w:val="3"/>
          </w:tcPr>
          <w:p w14:paraId="7B8264C6">
            <w:pPr>
              <w:pStyle w:val="21"/>
              <w:spacing w:before="169" w:line="220" w:lineRule="auto"/>
              <w:ind w:left="586"/>
              <w:rPr>
                <w:sz w:val="28"/>
                <w:szCs w:val="28"/>
              </w:rPr>
            </w:pPr>
            <w:r>
              <w:rPr>
                <w:spacing w:val="-4"/>
                <w:sz w:val="28"/>
                <w:szCs w:val="28"/>
              </w:rPr>
              <w:t>资质等级</w:t>
            </w:r>
          </w:p>
        </w:tc>
        <w:tc>
          <w:tcPr>
            <w:tcW w:w="3193" w:type="dxa"/>
            <w:gridSpan w:val="2"/>
          </w:tcPr>
          <w:p w14:paraId="4A51B610"/>
        </w:tc>
      </w:tr>
      <w:tr w14:paraId="3C98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08" w:type="dxa"/>
            <w:gridSpan w:val="2"/>
          </w:tcPr>
          <w:p w14:paraId="193B4361">
            <w:pPr>
              <w:pStyle w:val="21"/>
              <w:spacing w:before="169" w:line="220" w:lineRule="auto"/>
              <w:ind w:left="553"/>
              <w:rPr>
                <w:sz w:val="28"/>
                <w:szCs w:val="28"/>
              </w:rPr>
            </w:pPr>
            <w:r>
              <w:rPr>
                <w:spacing w:val="-2"/>
                <w:sz w:val="28"/>
                <w:szCs w:val="28"/>
              </w:rPr>
              <w:t>主管部门</w:t>
            </w:r>
          </w:p>
        </w:tc>
        <w:tc>
          <w:tcPr>
            <w:tcW w:w="2022" w:type="dxa"/>
            <w:gridSpan w:val="2"/>
          </w:tcPr>
          <w:p w14:paraId="3F213400"/>
        </w:tc>
        <w:tc>
          <w:tcPr>
            <w:tcW w:w="2257" w:type="dxa"/>
            <w:gridSpan w:val="3"/>
          </w:tcPr>
          <w:p w14:paraId="61B7B96C">
            <w:pPr>
              <w:pStyle w:val="21"/>
              <w:spacing w:before="169" w:line="221" w:lineRule="auto"/>
              <w:ind w:left="576"/>
              <w:rPr>
                <w:sz w:val="28"/>
                <w:szCs w:val="28"/>
              </w:rPr>
            </w:pPr>
            <w:r>
              <w:rPr>
                <w:spacing w:val="-2"/>
                <w:sz w:val="28"/>
                <w:szCs w:val="28"/>
              </w:rPr>
              <w:t>经营范围</w:t>
            </w:r>
          </w:p>
        </w:tc>
        <w:tc>
          <w:tcPr>
            <w:tcW w:w="3193" w:type="dxa"/>
            <w:gridSpan w:val="2"/>
          </w:tcPr>
          <w:p w14:paraId="21EF4448"/>
        </w:tc>
      </w:tr>
      <w:tr w14:paraId="0EFC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208" w:type="dxa"/>
            <w:gridSpan w:val="2"/>
          </w:tcPr>
          <w:p w14:paraId="4D7C74F5">
            <w:pPr>
              <w:pStyle w:val="21"/>
              <w:spacing w:before="169" w:line="221" w:lineRule="auto"/>
              <w:ind w:left="554"/>
              <w:rPr>
                <w:sz w:val="28"/>
                <w:szCs w:val="28"/>
              </w:rPr>
            </w:pPr>
            <w:r>
              <w:rPr>
                <w:spacing w:val="-3"/>
                <w:sz w:val="28"/>
                <w:szCs w:val="28"/>
              </w:rPr>
              <w:t>组建时间</w:t>
            </w:r>
          </w:p>
        </w:tc>
        <w:tc>
          <w:tcPr>
            <w:tcW w:w="2022" w:type="dxa"/>
            <w:gridSpan w:val="2"/>
          </w:tcPr>
          <w:p w14:paraId="6CDE8A45"/>
        </w:tc>
        <w:tc>
          <w:tcPr>
            <w:tcW w:w="2257" w:type="dxa"/>
            <w:gridSpan w:val="3"/>
          </w:tcPr>
          <w:p w14:paraId="5037D6DD">
            <w:pPr>
              <w:pStyle w:val="21"/>
              <w:spacing w:before="169" w:line="222" w:lineRule="auto"/>
              <w:ind w:left="575"/>
              <w:rPr>
                <w:sz w:val="28"/>
                <w:szCs w:val="28"/>
              </w:rPr>
            </w:pPr>
            <w:r>
              <w:rPr>
                <w:spacing w:val="-2"/>
                <w:sz w:val="28"/>
                <w:szCs w:val="28"/>
              </w:rPr>
              <w:t>联系电话</w:t>
            </w:r>
          </w:p>
        </w:tc>
        <w:tc>
          <w:tcPr>
            <w:tcW w:w="3193" w:type="dxa"/>
            <w:gridSpan w:val="2"/>
          </w:tcPr>
          <w:p w14:paraId="7F23A6B9"/>
        </w:tc>
      </w:tr>
      <w:tr w14:paraId="0C80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8" w:type="dxa"/>
            <w:gridSpan w:val="2"/>
          </w:tcPr>
          <w:p w14:paraId="37B8C13B">
            <w:pPr>
              <w:pStyle w:val="21"/>
              <w:spacing w:before="172" w:line="220" w:lineRule="auto"/>
              <w:ind w:left="575"/>
              <w:rPr>
                <w:sz w:val="28"/>
                <w:szCs w:val="28"/>
              </w:rPr>
            </w:pPr>
            <w:r>
              <w:rPr>
                <w:spacing w:val="-6"/>
                <w:sz w:val="28"/>
                <w:szCs w:val="28"/>
              </w:rPr>
              <w:t>固定资产</w:t>
            </w:r>
          </w:p>
        </w:tc>
        <w:tc>
          <w:tcPr>
            <w:tcW w:w="2022" w:type="dxa"/>
            <w:gridSpan w:val="2"/>
          </w:tcPr>
          <w:p w14:paraId="591AFB7C"/>
        </w:tc>
        <w:tc>
          <w:tcPr>
            <w:tcW w:w="2257" w:type="dxa"/>
            <w:gridSpan w:val="3"/>
          </w:tcPr>
          <w:p w14:paraId="329CAD7E">
            <w:pPr>
              <w:pStyle w:val="21"/>
              <w:spacing w:before="172" w:line="221" w:lineRule="auto"/>
              <w:ind w:left="620"/>
              <w:rPr>
                <w:sz w:val="28"/>
                <w:szCs w:val="28"/>
              </w:rPr>
            </w:pPr>
            <w:r>
              <w:rPr>
                <w:spacing w:val="-11"/>
                <w:sz w:val="28"/>
                <w:szCs w:val="28"/>
              </w:rPr>
              <w:t>自有资金</w:t>
            </w:r>
          </w:p>
        </w:tc>
        <w:tc>
          <w:tcPr>
            <w:tcW w:w="3193" w:type="dxa"/>
            <w:gridSpan w:val="2"/>
          </w:tcPr>
          <w:p w14:paraId="46DCD112"/>
        </w:tc>
      </w:tr>
      <w:tr w14:paraId="1905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08" w:type="dxa"/>
            <w:gridSpan w:val="2"/>
          </w:tcPr>
          <w:p w14:paraId="0762D070">
            <w:pPr>
              <w:pStyle w:val="21"/>
              <w:spacing w:before="170" w:line="221" w:lineRule="auto"/>
              <w:ind w:left="552"/>
              <w:rPr>
                <w:sz w:val="28"/>
                <w:szCs w:val="28"/>
              </w:rPr>
            </w:pPr>
            <w:r>
              <w:rPr>
                <w:spacing w:val="-2"/>
                <w:sz w:val="28"/>
                <w:szCs w:val="28"/>
              </w:rPr>
              <w:t>开户银行</w:t>
            </w:r>
          </w:p>
        </w:tc>
        <w:tc>
          <w:tcPr>
            <w:tcW w:w="2022" w:type="dxa"/>
            <w:gridSpan w:val="2"/>
          </w:tcPr>
          <w:p w14:paraId="5F7D80C5"/>
        </w:tc>
        <w:tc>
          <w:tcPr>
            <w:tcW w:w="2257" w:type="dxa"/>
            <w:gridSpan w:val="3"/>
          </w:tcPr>
          <w:p w14:paraId="20D94F35">
            <w:pPr>
              <w:pStyle w:val="21"/>
              <w:spacing w:before="170" w:line="221" w:lineRule="auto"/>
              <w:ind w:left="727"/>
              <w:rPr>
                <w:sz w:val="28"/>
                <w:szCs w:val="28"/>
              </w:rPr>
            </w:pPr>
            <w:r>
              <w:rPr>
                <w:spacing w:val="-11"/>
                <w:sz w:val="28"/>
                <w:szCs w:val="28"/>
              </w:rPr>
              <w:t>帐号</w:t>
            </w:r>
          </w:p>
        </w:tc>
        <w:tc>
          <w:tcPr>
            <w:tcW w:w="3193" w:type="dxa"/>
            <w:gridSpan w:val="2"/>
          </w:tcPr>
          <w:p w14:paraId="2F50395A"/>
        </w:tc>
      </w:tr>
      <w:tr w14:paraId="14DF8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14" w:type="dxa"/>
            <w:vMerge w:val="restart"/>
            <w:tcBorders>
              <w:bottom w:val="nil"/>
            </w:tcBorders>
          </w:tcPr>
          <w:p w14:paraId="77BEA13F">
            <w:pPr>
              <w:spacing w:line="251" w:lineRule="auto"/>
            </w:pPr>
          </w:p>
          <w:p w14:paraId="77E111E5">
            <w:pPr>
              <w:spacing w:line="251" w:lineRule="auto"/>
            </w:pPr>
          </w:p>
          <w:p w14:paraId="36D70D8D">
            <w:pPr>
              <w:spacing w:line="252" w:lineRule="auto"/>
            </w:pPr>
          </w:p>
          <w:p w14:paraId="0CD876B8">
            <w:pPr>
              <w:spacing w:line="252" w:lineRule="auto"/>
            </w:pPr>
          </w:p>
          <w:p w14:paraId="0A48FBBB">
            <w:pPr>
              <w:spacing w:line="252" w:lineRule="auto"/>
            </w:pPr>
          </w:p>
          <w:p w14:paraId="2D9F9E66">
            <w:pPr>
              <w:pStyle w:val="21"/>
              <w:spacing w:before="91" w:line="221" w:lineRule="auto"/>
              <w:ind w:left="140"/>
              <w:rPr>
                <w:sz w:val="28"/>
                <w:szCs w:val="28"/>
              </w:rPr>
            </w:pPr>
            <w:r>
              <w:rPr>
                <w:spacing w:val="-4"/>
                <w:sz w:val="28"/>
                <w:szCs w:val="28"/>
              </w:rPr>
              <w:t>设计</w:t>
            </w:r>
          </w:p>
          <w:p w14:paraId="6F51F2EC">
            <w:pPr>
              <w:spacing w:line="255" w:lineRule="auto"/>
            </w:pPr>
          </w:p>
          <w:p w14:paraId="223C2816">
            <w:pPr>
              <w:spacing w:line="256" w:lineRule="auto"/>
            </w:pPr>
          </w:p>
          <w:p w14:paraId="7D0A898D">
            <w:pPr>
              <w:spacing w:line="256" w:lineRule="auto"/>
            </w:pPr>
          </w:p>
          <w:p w14:paraId="65A21C6E">
            <w:pPr>
              <w:pStyle w:val="21"/>
              <w:spacing w:before="91" w:line="221" w:lineRule="auto"/>
              <w:ind w:left="137"/>
              <w:rPr>
                <w:sz w:val="28"/>
                <w:szCs w:val="28"/>
              </w:rPr>
            </w:pPr>
            <w:r>
              <w:rPr>
                <w:spacing w:val="-3"/>
                <w:sz w:val="28"/>
                <w:szCs w:val="28"/>
              </w:rPr>
              <w:t>单位</w:t>
            </w:r>
          </w:p>
          <w:p w14:paraId="6B9986E4">
            <w:pPr>
              <w:spacing w:line="256" w:lineRule="auto"/>
            </w:pPr>
          </w:p>
          <w:p w14:paraId="6A76C0C9">
            <w:pPr>
              <w:spacing w:line="256" w:lineRule="auto"/>
            </w:pPr>
          </w:p>
          <w:p w14:paraId="35332C2A">
            <w:pPr>
              <w:spacing w:line="257" w:lineRule="auto"/>
            </w:pPr>
          </w:p>
          <w:p w14:paraId="35B27BF8">
            <w:pPr>
              <w:pStyle w:val="21"/>
              <w:spacing w:before="91" w:line="220" w:lineRule="auto"/>
              <w:ind w:left="135"/>
              <w:rPr>
                <w:sz w:val="28"/>
                <w:szCs w:val="28"/>
              </w:rPr>
            </w:pPr>
            <w:r>
              <w:rPr>
                <w:spacing w:val="-3"/>
                <w:sz w:val="28"/>
                <w:szCs w:val="28"/>
              </w:rPr>
              <w:t>概况</w:t>
            </w:r>
          </w:p>
        </w:tc>
        <w:tc>
          <w:tcPr>
            <w:tcW w:w="1394" w:type="dxa"/>
            <w:vMerge w:val="restart"/>
            <w:tcBorders>
              <w:bottom w:val="nil"/>
            </w:tcBorders>
          </w:tcPr>
          <w:p w14:paraId="062AE02E">
            <w:pPr>
              <w:spacing w:line="285" w:lineRule="auto"/>
            </w:pPr>
          </w:p>
          <w:p w14:paraId="50851247">
            <w:pPr>
              <w:spacing w:line="286" w:lineRule="auto"/>
            </w:pPr>
          </w:p>
          <w:p w14:paraId="019591A9">
            <w:pPr>
              <w:spacing w:line="286" w:lineRule="auto"/>
            </w:pPr>
          </w:p>
          <w:p w14:paraId="3A72BC2D">
            <w:pPr>
              <w:spacing w:line="286" w:lineRule="auto"/>
            </w:pPr>
          </w:p>
          <w:p w14:paraId="162A7B5D">
            <w:pPr>
              <w:pStyle w:val="21"/>
              <w:spacing w:before="91" w:line="219" w:lineRule="auto"/>
              <w:ind w:left="149"/>
              <w:rPr>
                <w:sz w:val="28"/>
                <w:szCs w:val="28"/>
              </w:rPr>
            </w:pPr>
            <w:r>
              <w:rPr>
                <w:spacing w:val="-3"/>
                <w:sz w:val="28"/>
                <w:szCs w:val="28"/>
              </w:rPr>
              <w:t>管理机构</w:t>
            </w:r>
          </w:p>
        </w:tc>
        <w:tc>
          <w:tcPr>
            <w:tcW w:w="2022" w:type="dxa"/>
            <w:gridSpan w:val="2"/>
          </w:tcPr>
          <w:p w14:paraId="3B09C685">
            <w:pPr>
              <w:pStyle w:val="21"/>
              <w:spacing w:before="197" w:line="220" w:lineRule="auto"/>
              <w:ind w:left="465"/>
              <w:rPr>
                <w:sz w:val="28"/>
                <w:szCs w:val="28"/>
              </w:rPr>
            </w:pPr>
            <w:r>
              <w:rPr>
                <w:spacing w:val="-3"/>
                <w:sz w:val="28"/>
                <w:szCs w:val="28"/>
              </w:rPr>
              <w:t>总工程师</w:t>
            </w:r>
          </w:p>
        </w:tc>
        <w:tc>
          <w:tcPr>
            <w:tcW w:w="1377" w:type="dxa"/>
            <w:gridSpan w:val="2"/>
          </w:tcPr>
          <w:p w14:paraId="031656EA"/>
        </w:tc>
        <w:tc>
          <w:tcPr>
            <w:tcW w:w="880" w:type="dxa"/>
            <w:vMerge w:val="restart"/>
            <w:tcBorders>
              <w:bottom w:val="nil"/>
            </w:tcBorders>
          </w:tcPr>
          <w:p w14:paraId="36C87633">
            <w:pPr>
              <w:pStyle w:val="21"/>
              <w:spacing w:before="287" w:line="400" w:lineRule="auto"/>
              <w:ind w:left="120" w:right="204" w:firstLine="3"/>
              <w:jc w:val="both"/>
              <w:rPr>
                <w:sz w:val="28"/>
                <w:szCs w:val="28"/>
              </w:rPr>
            </w:pPr>
            <w:r>
              <w:rPr>
                <w:spacing w:val="-7"/>
                <w:sz w:val="28"/>
                <w:szCs w:val="28"/>
              </w:rPr>
              <w:t>企业</w:t>
            </w:r>
            <w:r>
              <w:rPr>
                <w:spacing w:val="-6"/>
                <w:sz w:val="28"/>
                <w:szCs w:val="28"/>
              </w:rPr>
              <w:t>工程技术人员</w:t>
            </w:r>
          </w:p>
        </w:tc>
        <w:tc>
          <w:tcPr>
            <w:tcW w:w="3193" w:type="dxa"/>
            <w:gridSpan w:val="2"/>
          </w:tcPr>
          <w:p w14:paraId="2C495EEB">
            <w:pPr>
              <w:pStyle w:val="21"/>
              <w:spacing w:before="170" w:line="220" w:lineRule="auto"/>
              <w:ind w:left="125"/>
              <w:rPr>
                <w:sz w:val="28"/>
                <w:szCs w:val="28"/>
              </w:rPr>
            </w:pPr>
            <w:r>
              <w:rPr>
                <w:spacing w:val="-3"/>
                <w:sz w:val="28"/>
                <w:szCs w:val="28"/>
              </w:rPr>
              <w:t>高级工程师人</w:t>
            </w:r>
          </w:p>
        </w:tc>
      </w:tr>
      <w:tr w14:paraId="65A2A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14" w:type="dxa"/>
            <w:vMerge w:val="continue"/>
            <w:tcBorders>
              <w:top w:val="nil"/>
              <w:bottom w:val="nil"/>
            </w:tcBorders>
          </w:tcPr>
          <w:p w14:paraId="2EF3F47E"/>
        </w:tc>
        <w:tc>
          <w:tcPr>
            <w:tcW w:w="1394" w:type="dxa"/>
            <w:vMerge w:val="continue"/>
            <w:tcBorders>
              <w:top w:val="nil"/>
              <w:bottom w:val="nil"/>
            </w:tcBorders>
          </w:tcPr>
          <w:p w14:paraId="4BCAA202"/>
        </w:tc>
        <w:tc>
          <w:tcPr>
            <w:tcW w:w="2022" w:type="dxa"/>
            <w:gridSpan w:val="2"/>
          </w:tcPr>
          <w:p w14:paraId="3DB5971D">
            <w:pPr>
              <w:pStyle w:val="21"/>
              <w:spacing w:before="182" w:line="220" w:lineRule="auto"/>
              <w:ind w:left="307"/>
              <w:rPr>
                <w:sz w:val="28"/>
                <w:szCs w:val="28"/>
              </w:rPr>
            </w:pPr>
            <w:r>
              <w:rPr>
                <w:spacing w:val="-2"/>
                <w:sz w:val="28"/>
                <w:szCs w:val="28"/>
              </w:rPr>
              <w:t>技术负责人</w:t>
            </w:r>
          </w:p>
        </w:tc>
        <w:tc>
          <w:tcPr>
            <w:tcW w:w="1377" w:type="dxa"/>
            <w:gridSpan w:val="2"/>
          </w:tcPr>
          <w:p w14:paraId="43802A23"/>
        </w:tc>
        <w:tc>
          <w:tcPr>
            <w:tcW w:w="880" w:type="dxa"/>
            <w:vMerge w:val="continue"/>
            <w:tcBorders>
              <w:top w:val="nil"/>
              <w:bottom w:val="nil"/>
            </w:tcBorders>
          </w:tcPr>
          <w:p w14:paraId="12A92410"/>
        </w:tc>
        <w:tc>
          <w:tcPr>
            <w:tcW w:w="3193" w:type="dxa"/>
            <w:gridSpan w:val="2"/>
          </w:tcPr>
          <w:p w14:paraId="728E3952">
            <w:pPr>
              <w:pStyle w:val="21"/>
              <w:spacing w:before="170" w:line="220" w:lineRule="auto"/>
              <w:ind w:left="121"/>
              <w:rPr>
                <w:sz w:val="28"/>
                <w:szCs w:val="28"/>
              </w:rPr>
            </w:pPr>
            <w:r>
              <w:rPr>
                <w:spacing w:val="-3"/>
                <w:sz w:val="28"/>
                <w:szCs w:val="28"/>
              </w:rPr>
              <w:t>工程师人</w:t>
            </w:r>
          </w:p>
        </w:tc>
      </w:tr>
      <w:tr w14:paraId="3C4D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14" w:type="dxa"/>
            <w:vMerge w:val="continue"/>
            <w:tcBorders>
              <w:top w:val="nil"/>
              <w:bottom w:val="nil"/>
            </w:tcBorders>
          </w:tcPr>
          <w:p w14:paraId="169CB1B1"/>
        </w:tc>
        <w:tc>
          <w:tcPr>
            <w:tcW w:w="1394" w:type="dxa"/>
            <w:vMerge w:val="continue"/>
            <w:tcBorders>
              <w:top w:val="nil"/>
              <w:bottom w:val="nil"/>
            </w:tcBorders>
          </w:tcPr>
          <w:p w14:paraId="6733224A"/>
        </w:tc>
        <w:tc>
          <w:tcPr>
            <w:tcW w:w="2022" w:type="dxa"/>
            <w:gridSpan w:val="2"/>
          </w:tcPr>
          <w:p w14:paraId="7CEC91D3"/>
        </w:tc>
        <w:tc>
          <w:tcPr>
            <w:tcW w:w="1377" w:type="dxa"/>
            <w:gridSpan w:val="2"/>
          </w:tcPr>
          <w:p w14:paraId="660B4CF9"/>
        </w:tc>
        <w:tc>
          <w:tcPr>
            <w:tcW w:w="880" w:type="dxa"/>
            <w:vMerge w:val="continue"/>
            <w:tcBorders>
              <w:top w:val="nil"/>
              <w:bottom w:val="nil"/>
            </w:tcBorders>
          </w:tcPr>
          <w:p w14:paraId="3AFB314D"/>
        </w:tc>
        <w:tc>
          <w:tcPr>
            <w:tcW w:w="3193" w:type="dxa"/>
            <w:gridSpan w:val="2"/>
          </w:tcPr>
          <w:p w14:paraId="6BF1FFE0">
            <w:pPr>
              <w:pStyle w:val="21"/>
              <w:spacing w:before="171" w:line="220" w:lineRule="auto"/>
              <w:ind w:left="117"/>
              <w:rPr>
                <w:sz w:val="28"/>
                <w:szCs w:val="28"/>
              </w:rPr>
            </w:pPr>
            <w:r>
              <w:rPr>
                <w:spacing w:val="-2"/>
                <w:sz w:val="28"/>
                <w:szCs w:val="28"/>
              </w:rPr>
              <w:t>助理工程师人</w:t>
            </w:r>
          </w:p>
        </w:tc>
      </w:tr>
      <w:tr w14:paraId="14B47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14" w:type="dxa"/>
            <w:vMerge w:val="continue"/>
            <w:tcBorders>
              <w:top w:val="nil"/>
              <w:bottom w:val="nil"/>
            </w:tcBorders>
          </w:tcPr>
          <w:p w14:paraId="5D96DC68"/>
        </w:tc>
        <w:tc>
          <w:tcPr>
            <w:tcW w:w="1394" w:type="dxa"/>
            <w:vMerge w:val="continue"/>
            <w:tcBorders>
              <w:top w:val="nil"/>
            </w:tcBorders>
          </w:tcPr>
          <w:p w14:paraId="67608DDD"/>
        </w:tc>
        <w:tc>
          <w:tcPr>
            <w:tcW w:w="2022" w:type="dxa"/>
            <w:gridSpan w:val="2"/>
          </w:tcPr>
          <w:p w14:paraId="58DE7CA0"/>
        </w:tc>
        <w:tc>
          <w:tcPr>
            <w:tcW w:w="1377" w:type="dxa"/>
            <w:gridSpan w:val="2"/>
          </w:tcPr>
          <w:p w14:paraId="48B3B7C5"/>
        </w:tc>
        <w:tc>
          <w:tcPr>
            <w:tcW w:w="880" w:type="dxa"/>
            <w:vMerge w:val="continue"/>
            <w:tcBorders>
              <w:top w:val="nil"/>
            </w:tcBorders>
          </w:tcPr>
          <w:p w14:paraId="5604C58C"/>
        </w:tc>
        <w:tc>
          <w:tcPr>
            <w:tcW w:w="3193" w:type="dxa"/>
            <w:gridSpan w:val="2"/>
          </w:tcPr>
          <w:p w14:paraId="4692E0C9">
            <w:pPr>
              <w:pStyle w:val="21"/>
              <w:spacing w:before="172" w:line="220" w:lineRule="auto"/>
              <w:ind w:left="119"/>
              <w:rPr>
                <w:sz w:val="28"/>
                <w:szCs w:val="28"/>
              </w:rPr>
            </w:pPr>
            <w:r>
              <w:rPr>
                <w:spacing w:val="-2"/>
                <w:sz w:val="28"/>
                <w:szCs w:val="28"/>
              </w:rPr>
              <w:t>技术员人</w:t>
            </w:r>
          </w:p>
        </w:tc>
      </w:tr>
      <w:tr w14:paraId="6474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14" w:type="dxa"/>
            <w:vMerge w:val="continue"/>
            <w:tcBorders>
              <w:top w:val="nil"/>
              <w:bottom w:val="nil"/>
            </w:tcBorders>
          </w:tcPr>
          <w:p w14:paraId="2EECF4B6"/>
        </w:tc>
        <w:tc>
          <w:tcPr>
            <w:tcW w:w="1394" w:type="dxa"/>
            <w:vMerge w:val="restart"/>
            <w:tcBorders>
              <w:bottom w:val="nil"/>
            </w:tcBorders>
          </w:tcPr>
          <w:p w14:paraId="2FB7F5EE">
            <w:pPr>
              <w:spacing w:line="279" w:lineRule="auto"/>
            </w:pPr>
          </w:p>
          <w:p w14:paraId="6138C247">
            <w:pPr>
              <w:spacing w:line="280" w:lineRule="auto"/>
            </w:pPr>
          </w:p>
          <w:p w14:paraId="12EE11D2">
            <w:pPr>
              <w:spacing w:line="280" w:lineRule="auto"/>
            </w:pPr>
          </w:p>
          <w:p w14:paraId="1BF9D346">
            <w:pPr>
              <w:pStyle w:val="21"/>
              <w:spacing w:before="91" w:line="221" w:lineRule="auto"/>
              <w:ind w:left="144"/>
              <w:rPr>
                <w:sz w:val="28"/>
                <w:szCs w:val="28"/>
              </w:rPr>
            </w:pPr>
            <w:r>
              <w:rPr>
                <w:spacing w:val="-2"/>
                <w:sz w:val="28"/>
                <w:szCs w:val="28"/>
              </w:rPr>
              <w:t>经营情况</w:t>
            </w:r>
          </w:p>
        </w:tc>
        <w:tc>
          <w:tcPr>
            <w:tcW w:w="3399" w:type="dxa"/>
            <w:gridSpan w:val="4"/>
          </w:tcPr>
          <w:p w14:paraId="21DB58E4">
            <w:pPr>
              <w:pStyle w:val="21"/>
              <w:spacing w:before="220" w:line="220" w:lineRule="auto"/>
              <w:ind w:left="116"/>
              <w:rPr>
                <w:sz w:val="28"/>
                <w:szCs w:val="28"/>
                <w:lang w:eastAsia="zh-CN"/>
              </w:rPr>
            </w:pPr>
            <w:r>
              <w:rPr>
                <w:spacing w:val="-1"/>
                <w:sz w:val="28"/>
                <w:szCs w:val="28"/>
                <w:lang w:eastAsia="zh-CN"/>
              </w:rPr>
              <w:t>上年度完成产值：  万元</w:t>
            </w:r>
          </w:p>
        </w:tc>
        <w:tc>
          <w:tcPr>
            <w:tcW w:w="1842" w:type="dxa"/>
            <w:gridSpan w:val="2"/>
          </w:tcPr>
          <w:p w14:paraId="0CA92698">
            <w:pPr>
              <w:rPr>
                <w:lang w:eastAsia="zh-CN"/>
              </w:rPr>
            </w:pPr>
          </w:p>
        </w:tc>
        <w:tc>
          <w:tcPr>
            <w:tcW w:w="2231" w:type="dxa"/>
          </w:tcPr>
          <w:p w14:paraId="451EEC2C">
            <w:pPr>
              <w:pStyle w:val="21"/>
              <w:spacing w:before="48" w:line="218" w:lineRule="auto"/>
              <w:ind w:left="120" w:right="101"/>
              <w:rPr>
                <w:sz w:val="28"/>
                <w:szCs w:val="28"/>
                <w:lang w:eastAsia="zh-CN"/>
              </w:rPr>
            </w:pPr>
            <w:r>
              <w:rPr>
                <w:spacing w:val="6"/>
                <w:sz w:val="28"/>
                <w:szCs w:val="28"/>
                <w:lang w:eastAsia="zh-CN"/>
              </w:rPr>
              <w:t>今年计划完成产</w:t>
            </w:r>
            <w:r>
              <w:rPr>
                <w:spacing w:val="-5"/>
                <w:sz w:val="28"/>
                <w:szCs w:val="28"/>
                <w:lang w:eastAsia="zh-CN"/>
              </w:rPr>
              <w:t>值：万元</w:t>
            </w:r>
          </w:p>
        </w:tc>
      </w:tr>
      <w:tr w14:paraId="3C695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14" w:type="dxa"/>
            <w:vMerge w:val="continue"/>
            <w:tcBorders>
              <w:top w:val="nil"/>
              <w:bottom w:val="nil"/>
            </w:tcBorders>
          </w:tcPr>
          <w:p w14:paraId="3BC10372">
            <w:pPr>
              <w:rPr>
                <w:lang w:eastAsia="zh-CN"/>
              </w:rPr>
            </w:pPr>
          </w:p>
        </w:tc>
        <w:tc>
          <w:tcPr>
            <w:tcW w:w="1394" w:type="dxa"/>
            <w:vMerge w:val="continue"/>
            <w:tcBorders>
              <w:top w:val="nil"/>
              <w:bottom w:val="nil"/>
            </w:tcBorders>
          </w:tcPr>
          <w:p w14:paraId="1EC16EAC">
            <w:pPr>
              <w:rPr>
                <w:lang w:eastAsia="zh-CN"/>
              </w:rPr>
            </w:pPr>
          </w:p>
        </w:tc>
        <w:tc>
          <w:tcPr>
            <w:tcW w:w="3399" w:type="dxa"/>
            <w:gridSpan w:val="4"/>
          </w:tcPr>
          <w:p w14:paraId="4F9A3D93">
            <w:pPr>
              <w:pStyle w:val="21"/>
              <w:spacing w:before="223" w:line="220" w:lineRule="auto"/>
              <w:ind w:left="119"/>
              <w:rPr>
                <w:sz w:val="28"/>
                <w:szCs w:val="28"/>
                <w:lang w:eastAsia="zh-CN"/>
              </w:rPr>
            </w:pPr>
            <w:r>
              <w:rPr>
                <w:spacing w:val="-3"/>
                <w:sz w:val="28"/>
                <w:szCs w:val="28"/>
                <w:lang w:eastAsia="zh-CN"/>
              </w:rPr>
              <w:t>正在设计工程产值：万元</w:t>
            </w:r>
          </w:p>
        </w:tc>
        <w:tc>
          <w:tcPr>
            <w:tcW w:w="1842" w:type="dxa"/>
            <w:gridSpan w:val="2"/>
          </w:tcPr>
          <w:p w14:paraId="47000583">
            <w:pPr>
              <w:rPr>
                <w:lang w:eastAsia="zh-CN"/>
              </w:rPr>
            </w:pPr>
          </w:p>
        </w:tc>
        <w:tc>
          <w:tcPr>
            <w:tcW w:w="2231" w:type="dxa"/>
          </w:tcPr>
          <w:p w14:paraId="4B5BC57A">
            <w:pPr>
              <w:pStyle w:val="21"/>
              <w:spacing w:before="50" w:line="218" w:lineRule="auto"/>
              <w:ind w:left="120" w:right="101"/>
              <w:rPr>
                <w:sz w:val="28"/>
                <w:szCs w:val="28"/>
                <w:lang w:eastAsia="zh-CN"/>
              </w:rPr>
            </w:pPr>
            <w:r>
              <w:rPr>
                <w:spacing w:val="53"/>
                <w:sz w:val="28"/>
                <w:szCs w:val="28"/>
                <w:lang w:eastAsia="zh-CN"/>
              </w:rPr>
              <w:t>今年已完成产</w:t>
            </w:r>
            <w:r>
              <w:rPr>
                <w:spacing w:val="-5"/>
                <w:sz w:val="28"/>
                <w:szCs w:val="28"/>
                <w:lang w:eastAsia="zh-CN"/>
              </w:rPr>
              <w:t>值：万元</w:t>
            </w:r>
          </w:p>
        </w:tc>
      </w:tr>
      <w:tr w14:paraId="7AC7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14" w:type="dxa"/>
            <w:vMerge w:val="continue"/>
            <w:tcBorders>
              <w:top w:val="nil"/>
            </w:tcBorders>
          </w:tcPr>
          <w:p w14:paraId="7E2B93A7">
            <w:pPr>
              <w:rPr>
                <w:lang w:eastAsia="zh-CN"/>
              </w:rPr>
            </w:pPr>
          </w:p>
        </w:tc>
        <w:tc>
          <w:tcPr>
            <w:tcW w:w="1394" w:type="dxa"/>
            <w:vMerge w:val="continue"/>
            <w:tcBorders>
              <w:top w:val="nil"/>
            </w:tcBorders>
          </w:tcPr>
          <w:p w14:paraId="2F4D7186">
            <w:pPr>
              <w:rPr>
                <w:lang w:eastAsia="zh-CN"/>
              </w:rPr>
            </w:pPr>
          </w:p>
        </w:tc>
        <w:tc>
          <w:tcPr>
            <w:tcW w:w="3399" w:type="dxa"/>
            <w:gridSpan w:val="4"/>
          </w:tcPr>
          <w:p w14:paraId="048BA608">
            <w:pPr>
              <w:pStyle w:val="21"/>
              <w:spacing w:before="209" w:line="220" w:lineRule="auto"/>
              <w:ind w:left="116"/>
              <w:rPr>
                <w:sz w:val="28"/>
                <w:szCs w:val="28"/>
                <w:lang w:eastAsia="zh-CN"/>
              </w:rPr>
            </w:pPr>
            <w:r>
              <w:rPr>
                <w:spacing w:val="-2"/>
                <w:sz w:val="28"/>
                <w:szCs w:val="28"/>
                <w:lang w:eastAsia="zh-CN"/>
              </w:rPr>
              <w:t>单位各类注册资格人员</w:t>
            </w:r>
          </w:p>
        </w:tc>
        <w:tc>
          <w:tcPr>
            <w:tcW w:w="1842" w:type="dxa"/>
            <w:gridSpan w:val="2"/>
          </w:tcPr>
          <w:p w14:paraId="6C996CC2">
            <w:pPr>
              <w:rPr>
                <w:lang w:eastAsia="zh-CN"/>
              </w:rPr>
            </w:pPr>
          </w:p>
        </w:tc>
        <w:tc>
          <w:tcPr>
            <w:tcW w:w="2231" w:type="dxa"/>
          </w:tcPr>
          <w:p w14:paraId="0DF4242D">
            <w:pPr>
              <w:rPr>
                <w:lang w:eastAsia="zh-CN"/>
              </w:rPr>
            </w:pPr>
          </w:p>
        </w:tc>
      </w:tr>
      <w:tr w14:paraId="304C0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14" w:type="dxa"/>
            <w:vMerge w:val="restart"/>
            <w:tcBorders>
              <w:bottom w:val="nil"/>
            </w:tcBorders>
          </w:tcPr>
          <w:p w14:paraId="7799F29A">
            <w:pPr>
              <w:pStyle w:val="21"/>
              <w:spacing w:before="173" w:line="382" w:lineRule="auto"/>
              <w:ind w:left="134" w:right="122" w:firstLine="1"/>
              <w:jc w:val="both"/>
              <w:rPr>
                <w:sz w:val="28"/>
                <w:szCs w:val="28"/>
              </w:rPr>
            </w:pPr>
            <w:r>
              <w:rPr>
                <w:spacing w:val="-5"/>
                <w:sz w:val="28"/>
                <w:szCs w:val="28"/>
              </w:rPr>
              <w:t>拟投入的设计人员</w:t>
            </w:r>
          </w:p>
        </w:tc>
        <w:tc>
          <w:tcPr>
            <w:tcW w:w="1394" w:type="dxa"/>
            <w:vMerge w:val="restart"/>
            <w:tcBorders>
              <w:bottom w:val="nil"/>
            </w:tcBorders>
          </w:tcPr>
          <w:p w14:paraId="76A06EB8">
            <w:pPr>
              <w:spacing w:line="352" w:lineRule="auto"/>
            </w:pPr>
          </w:p>
          <w:p w14:paraId="1F9BA2EF">
            <w:pPr>
              <w:spacing w:line="352" w:lineRule="auto"/>
            </w:pPr>
          </w:p>
          <w:p w14:paraId="2E1D9B1C">
            <w:pPr>
              <w:pStyle w:val="21"/>
              <w:spacing w:before="91" w:line="399" w:lineRule="auto"/>
              <w:ind w:left="425" w:right="133" w:hanging="283"/>
              <w:rPr>
                <w:sz w:val="28"/>
                <w:szCs w:val="28"/>
              </w:rPr>
            </w:pPr>
            <w:r>
              <w:rPr>
                <w:spacing w:val="-2"/>
                <w:sz w:val="28"/>
                <w:szCs w:val="28"/>
              </w:rPr>
              <w:t>注册资格</w:t>
            </w:r>
            <w:r>
              <w:rPr>
                <w:spacing w:val="-3"/>
                <w:sz w:val="28"/>
                <w:szCs w:val="28"/>
              </w:rPr>
              <w:t>人员</w:t>
            </w:r>
          </w:p>
        </w:tc>
        <w:tc>
          <w:tcPr>
            <w:tcW w:w="1214" w:type="dxa"/>
            <w:tcBorders>
              <w:tl2br w:val="single" w:color="000000" w:sz="2" w:space="0"/>
            </w:tcBorders>
          </w:tcPr>
          <w:p w14:paraId="76E72853"/>
        </w:tc>
        <w:tc>
          <w:tcPr>
            <w:tcW w:w="1259" w:type="dxa"/>
            <w:gridSpan w:val="2"/>
          </w:tcPr>
          <w:p w14:paraId="2F228E70">
            <w:pPr>
              <w:pStyle w:val="21"/>
              <w:spacing w:before="174" w:line="212" w:lineRule="auto"/>
              <w:ind w:left="360"/>
              <w:rPr>
                <w:sz w:val="28"/>
                <w:szCs w:val="28"/>
              </w:rPr>
            </w:pPr>
            <w:r>
              <w:rPr>
                <w:spacing w:val="-3"/>
                <w:sz w:val="28"/>
                <w:szCs w:val="28"/>
              </w:rPr>
              <w:t>姓名</w:t>
            </w:r>
          </w:p>
        </w:tc>
        <w:tc>
          <w:tcPr>
            <w:tcW w:w="926" w:type="dxa"/>
          </w:tcPr>
          <w:p w14:paraId="679F8C98">
            <w:pPr>
              <w:pStyle w:val="21"/>
              <w:spacing w:before="174" w:line="212" w:lineRule="auto"/>
              <w:ind w:left="194"/>
              <w:rPr>
                <w:sz w:val="28"/>
                <w:szCs w:val="28"/>
              </w:rPr>
            </w:pPr>
            <w:r>
              <w:rPr>
                <w:spacing w:val="-3"/>
                <w:sz w:val="28"/>
                <w:szCs w:val="28"/>
              </w:rPr>
              <w:t>职称</w:t>
            </w:r>
          </w:p>
        </w:tc>
        <w:tc>
          <w:tcPr>
            <w:tcW w:w="880" w:type="dxa"/>
          </w:tcPr>
          <w:p w14:paraId="68561809">
            <w:pPr>
              <w:pStyle w:val="21"/>
              <w:spacing w:before="174" w:line="212" w:lineRule="auto"/>
              <w:ind w:left="171"/>
              <w:rPr>
                <w:sz w:val="28"/>
                <w:szCs w:val="28"/>
              </w:rPr>
            </w:pPr>
            <w:r>
              <w:rPr>
                <w:spacing w:val="-3"/>
                <w:sz w:val="28"/>
                <w:szCs w:val="28"/>
              </w:rPr>
              <w:t>专业</w:t>
            </w:r>
          </w:p>
        </w:tc>
        <w:tc>
          <w:tcPr>
            <w:tcW w:w="962" w:type="dxa"/>
          </w:tcPr>
          <w:p w14:paraId="4272184E">
            <w:pPr>
              <w:pStyle w:val="21"/>
              <w:spacing w:before="174" w:line="212" w:lineRule="auto"/>
              <w:ind w:left="211"/>
              <w:rPr>
                <w:sz w:val="28"/>
                <w:szCs w:val="28"/>
              </w:rPr>
            </w:pPr>
            <w:r>
              <w:rPr>
                <w:spacing w:val="-3"/>
                <w:sz w:val="28"/>
                <w:szCs w:val="28"/>
              </w:rPr>
              <w:t>注册</w:t>
            </w:r>
          </w:p>
        </w:tc>
        <w:tc>
          <w:tcPr>
            <w:tcW w:w="2231" w:type="dxa"/>
          </w:tcPr>
          <w:p w14:paraId="7250C929">
            <w:pPr>
              <w:pStyle w:val="21"/>
              <w:spacing w:before="174" w:line="212" w:lineRule="auto"/>
              <w:ind w:left="567"/>
              <w:rPr>
                <w:sz w:val="28"/>
                <w:szCs w:val="28"/>
              </w:rPr>
            </w:pPr>
            <w:r>
              <w:rPr>
                <w:spacing w:val="-2"/>
                <w:sz w:val="28"/>
                <w:szCs w:val="28"/>
              </w:rPr>
              <w:t>注册等级</w:t>
            </w:r>
          </w:p>
        </w:tc>
      </w:tr>
      <w:tr w14:paraId="39496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4" w:type="dxa"/>
            <w:vMerge w:val="continue"/>
            <w:tcBorders>
              <w:top w:val="nil"/>
              <w:bottom w:val="nil"/>
            </w:tcBorders>
          </w:tcPr>
          <w:p w14:paraId="7B4C651E"/>
        </w:tc>
        <w:tc>
          <w:tcPr>
            <w:tcW w:w="1394" w:type="dxa"/>
            <w:vMerge w:val="continue"/>
            <w:tcBorders>
              <w:top w:val="nil"/>
              <w:bottom w:val="nil"/>
            </w:tcBorders>
          </w:tcPr>
          <w:p w14:paraId="4AD10516"/>
        </w:tc>
        <w:tc>
          <w:tcPr>
            <w:tcW w:w="1214" w:type="dxa"/>
          </w:tcPr>
          <w:p w14:paraId="575E0469"/>
        </w:tc>
        <w:tc>
          <w:tcPr>
            <w:tcW w:w="1259" w:type="dxa"/>
            <w:gridSpan w:val="2"/>
          </w:tcPr>
          <w:p w14:paraId="536D39CA"/>
        </w:tc>
        <w:tc>
          <w:tcPr>
            <w:tcW w:w="926" w:type="dxa"/>
          </w:tcPr>
          <w:p w14:paraId="0A0BD9EF"/>
        </w:tc>
        <w:tc>
          <w:tcPr>
            <w:tcW w:w="880" w:type="dxa"/>
          </w:tcPr>
          <w:p w14:paraId="074EFA7A"/>
        </w:tc>
        <w:tc>
          <w:tcPr>
            <w:tcW w:w="962" w:type="dxa"/>
          </w:tcPr>
          <w:p w14:paraId="5C4F0A1C"/>
        </w:tc>
        <w:tc>
          <w:tcPr>
            <w:tcW w:w="2231" w:type="dxa"/>
          </w:tcPr>
          <w:p w14:paraId="10208123"/>
        </w:tc>
      </w:tr>
      <w:tr w14:paraId="1260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14" w:type="dxa"/>
            <w:vMerge w:val="continue"/>
            <w:tcBorders>
              <w:top w:val="nil"/>
              <w:bottom w:val="nil"/>
            </w:tcBorders>
          </w:tcPr>
          <w:p w14:paraId="17FB4946"/>
        </w:tc>
        <w:tc>
          <w:tcPr>
            <w:tcW w:w="1394" w:type="dxa"/>
            <w:vMerge w:val="continue"/>
            <w:tcBorders>
              <w:top w:val="nil"/>
              <w:bottom w:val="nil"/>
            </w:tcBorders>
          </w:tcPr>
          <w:p w14:paraId="5B5887D7"/>
        </w:tc>
        <w:tc>
          <w:tcPr>
            <w:tcW w:w="1214" w:type="dxa"/>
          </w:tcPr>
          <w:p w14:paraId="47659158"/>
        </w:tc>
        <w:tc>
          <w:tcPr>
            <w:tcW w:w="1259" w:type="dxa"/>
            <w:gridSpan w:val="2"/>
          </w:tcPr>
          <w:p w14:paraId="7265FEA9"/>
        </w:tc>
        <w:tc>
          <w:tcPr>
            <w:tcW w:w="926" w:type="dxa"/>
          </w:tcPr>
          <w:p w14:paraId="657061EA"/>
        </w:tc>
        <w:tc>
          <w:tcPr>
            <w:tcW w:w="880" w:type="dxa"/>
          </w:tcPr>
          <w:p w14:paraId="1390BA6F"/>
        </w:tc>
        <w:tc>
          <w:tcPr>
            <w:tcW w:w="962" w:type="dxa"/>
          </w:tcPr>
          <w:p w14:paraId="346164A6"/>
        </w:tc>
        <w:tc>
          <w:tcPr>
            <w:tcW w:w="2231" w:type="dxa"/>
          </w:tcPr>
          <w:p w14:paraId="1A2B88A1"/>
        </w:tc>
      </w:tr>
      <w:tr w14:paraId="6BAC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4" w:type="dxa"/>
            <w:vMerge w:val="continue"/>
            <w:tcBorders>
              <w:top w:val="nil"/>
              <w:bottom w:val="nil"/>
            </w:tcBorders>
          </w:tcPr>
          <w:p w14:paraId="43523C25"/>
        </w:tc>
        <w:tc>
          <w:tcPr>
            <w:tcW w:w="1394" w:type="dxa"/>
            <w:vMerge w:val="continue"/>
            <w:tcBorders>
              <w:top w:val="nil"/>
              <w:bottom w:val="nil"/>
            </w:tcBorders>
          </w:tcPr>
          <w:p w14:paraId="6D3FC36B"/>
        </w:tc>
        <w:tc>
          <w:tcPr>
            <w:tcW w:w="1214" w:type="dxa"/>
          </w:tcPr>
          <w:p w14:paraId="454DB4EA"/>
        </w:tc>
        <w:tc>
          <w:tcPr>
            <w:tcW w:w="1259" w:type="dxa"/>
            <w:gridSpan w:val="2"/>
          </w:tcPr>
          <w:p w14:paraId="3805A649"/>
        </w:tc>
        <w:tc>
          <w:tcPr>
            <w:tcW w:w="926" w:type="dxa"/>
          </w:tcPr>
          <w:p w14:paraId="7EEF5793"/>
        </w:tc>
        <w:tc>
          <w:tcPr>
            <w:tcW w:w="880" w:type="dxa"/>
          </w:tcPr>
          <w:p w14:paraId="03BEB520"/>
        </w:tc>
        <w:tc>
          <w:tcPr>
            <w:tcW w:w="962" w:type="dxa"/>
          </w:tcPr>
          <w:p w14:paraId="0635BEC5"/>
        </w:tc>
        <w:tc>
          <w:tcPr>
            <w:tcW w:w="2231" w:type="dxa"/>
          </w:tcPr>
          <w:p w14:paraId="5F75BDDC"/>
        </w:tc>
      </w:tr>
      <w:tr w14:paraId="49E6D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14" w:type="dxa"/>
            <w:vMerge w:val="continue"/>
            <w:tcBorders>
              <w:top w:val="nil"/>
            </w:tcBorders>
          </w:tcPr>
          <w:p w14:paraId="5597C45B"/>
        </w:tc>
        <w:tc>
          <w:tcPr>
            <w:tcW w:w="1394" w:type="dxa"/>
            <w:vMerge w:val="continue"/>
            <w:tcBorders>
              <w:top w:val="nil"/>
            </w:tcBorders>
          </w:tcPr>
          <w:p w14:paraId="7AFBE963"/>
        </w:tc>
        <w:tc>
          <w:tcPr>
            <w:tcW w:w="1214" w:type="dxa"/>
          </w:tcPr>
          <w:p w14:paraId="053A22E8"/>
        </w:tc>
        <w:tc>
          <w:tcPr>
            <w:tcW w:w="1259" w:type="dxa"/>
            <w:gridSpan w:val="2"/>
          </w:tcPr>
          <w:p w14:paraId="006C3991"/>
        </w:tc>
        <w:tc>
          <w:tcPr>
            <w:tcW w:w="926" w:type="dxa"/>
          </w:tcPr>
          <w:p w14:paraId="357DB749"/>
        </w:tc>
        <w:tc>
          <w:tcPr>
            <w:tcW w:w="880" w:type="dxa"/>
          </w:tcPr>
          <w:p w14:paraId="5F4A99FC"/>
        </w:tc>
        <w:tc>
          <w:tcPr>
            <w:tcW w:w="962" w:type="dxa"/>
          </w:tcPr>
          <w:p w14:paraId="48792E51"/>
        </w:tc>
        <w:tc>
          <w:tcPr>
            <w:tcW w:w="2231" w:type="dxa"/>
          </w:tcPr>
          <w:p w14:paraId="65659505"/>
        </w:tc>
      </w:tr>
    </w:tbl>
    <w:p w14:paraId="570F58D4"/>
    <w:p w14:paraId="25D7F7D4">
      <w:pPr>
        <w:sectPr>
          <w:footerReference r:id="rId14" w:type="default"/>
          <w:pgSz w:w="11907" w:h="16839"/>
          <w:pgMar w:top="1440" w:right="1157" w:bottom="1440" w:left="1140" w:header="0" w:footer="998" w:gutter="0"/>
          <w:cols w:space="0" w:num="1"/>
          <w:rtlGutter w:val="0"/>
          <w:docGrid w:linePitch="0" w:charSpace="0"/>
        </w:sectPr>
      </w:pPr>
    </w:p>
    <w:p w14:paraId="21576B59">
      <w:pPr>
        <w:spacing w:before="3"/>
      </w:pPr>
    </w:p>
    <w:p w14:paraId="4A15ED14">
      <w:pPr>
        <w:spacing w:before="3"/>
      </w:pPr>
    </w:p>
    <w:p w14:paraId="7D859B5E">
      <w:pPr>
        <w:spacing w:before="2"/>
      </w:pPr>
    </w:p>
    <w:tbl>
      <w:tblPr>
        <w:tblStyle w:val="20"/>
        <w:tblW w:w="91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7"/>
      </w:tblGrid>
      <w:tr w14:paraId="48F3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03" w:hRule="atLeast"/>
          <w:jc w:val="center"/>
        </w:trPr>
        <w:tc>
          <w:tcPr>
            <w:tcW w:w="9177" w:type="dxa"/>
          </w:tcPr>
          <w:p w14:paraId="1623A5EC">
            <w:pPr>
              <w:pStyle w:val="21"/>
              <w:spacing w:before="241" w:line="219" w:lineRule="auto"/>
              <w:ind w:left="121"/>
              <w:rPr>
                <w:sz w:val="28"/>
                <w:szCs w:val="28"/>
                <w:lang w:eastAsia="zh-CN"/>
              </w:rPr>
            </w:pPr>
            <w:r>
              <w:rPr>
                <w:spacing w:val="-1"/>
                <w:sz w:val="28"/>
                <w:szCs w:val="28"/>
                <w:lang w:eastAsia="zh-CN"/>
              </w:rPr>
              <w:t>单位简历及承担该项工程设计的优势：</w:t>
            </w:r>
          </w:p>
        </w:tc>
      </w:tr>
      <w:tr w14:paraId="38A4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5" w:hRule="atLeast"/>
          <w:jc w:val="center"/>
        </w:trPr>
        <w:tc>
          <w:tcPr>
            <w:tcW w:w="9177" w:type="dxa"/>
          </w:tcPr>
          <w:p w14:paraId="110DAAC1">
            <w:pPr>
              <w:pStyle w:val="21"/>
              <w:spacing w:before="236" w:line="387" w:lineRule="auto"/>
              <w:ind w:left="120" w:right="105" w:firstLine="2"/>
              <w:jc w:val="both"/>
              <w:rPr>
                <w:sz w:val="28"/>
                <w:szCs w:val="28"/>
                <w:lang w:eastAsia="zh-CN"/>
              </w:rPr>
            </w:pPr>
            <w:r>
              <w:rPr>
                <w:spacing w:val="-1"/>
                <w:sz w:val="28"/>
                <w:szCs w:val="28"/>
                <w:lang w:eastAsia="zh-CN"/>
              </w:rPr>
              <w:t>投标人诚信承诺：如果本单位中标，将严格按照招投标文件签订合同，并忠实履行合同。保证设计质量，按时完成设计任务，不更换设计人员，向</w:t>
            </w:r>
            <w:r>
              <w:rPr>
                <w:spacing w:val="-4"/>
                <w:sz w:val="28"/>
                <w:szCs w:val="28"/>
                <w:lang w:eastAsia="zh-CN"/>
              </w:rPr>
              <w:t>招标人提供满意服务。</w:t>
            </w:r>
          </w:p>
          <w:p w14:paraId="6FAABD45">
            <w:pPr>
              <w:spacing w:line="248" w:lineRule="auto"/>
              <w:rPr>
                <w:lang w:eastAsia="zh-CN"/>
              </w:rPr>
            </w:pPr>
          </w:p>
          <w:p w14:paraId="6BC8578C">
            <w:pPr>
              <w:spacing w:line="248" w:lineRule="auto"/>
              <w:rPr>
                <w:lang w:eastAsia="zh-CN"/>
              </w:rPr>
            </w:pPr>
          </w:p>
          <w:p w14:paraId="750F874B">
            <w:pPr>
              <w:spacing w:line="248" w:lineRule="auto"/>
              <w:rPr>
                <w:lang w:eastAsia="zh-CN"/>
              </w:rPr>
            </w:pPr>
          </w:p>
          <w:p w14:paraId="179A477C">
            <w:pPr>
              <w:spacing w:line="249" w:lineRule="auto"/>
              <w:rPr>
                <w:lang w:eastAsia="zh-CN"/>
              </w:rPr>
            </w:pPr>
          </w:p>
          <w:p w14:paraId="01DA6A8D">
            <w:pPr>
              <w:spacing w:line="249" w:lineRule="auto"/>
              <w:rPr>
                <w:lang w:eastAsia="zh-CN"/>
              </w:rPr>
            </w:pPr>
          </w:p>
          <w:p w14:paraId="3871BE64">
            <w:pPr>
              <w:spacing w:line="249" w:lineRule="auto"/>
              <w:rPr>
                <w:lang w:eastAsia="zh-CN"/>
              </w:rPr>
            </w:pPr>
          </w:p>
          <w:p w14:paraId="708763A2">
            <w:pPr>
              <w:spacing w:line="249" w:lineRule="auto"/>
              <w:rPr>
                <w:lang w:eastAsia="zh-CN"/>
              </w:rPr>
            </w:pPr>
          </w:p>
          <w:p w14:paraId="5C5A2FEE">
            <w:pPr>
              <w:pStyle w:val="21"/>
              <w:spacing w:before="91" w:line="219" w:lineRule="auto"/>
              <w:ind w:left="679"/>
              <w:rPr>
                <w:sz w:val="28"/>
                <w:szCs w:val="28"/>
                <w:lang w:eastAsia="zh-CN"/>
              </w:rPr>
            </w:pPr>
            <w:r>
              <w:rPr>
                <w:spacing w:val="-8"/>
                <w:sz w:val="28"/>
                <w:szCs w:val="28"/>
                <w:lang w:eastAsia="zh-CN"/>
              </w:rPr>
              <w:t>法定代表人</w:t>
            </w:r>
            <w:r>
              <w:rPr>
                <w:spacing w:val="-41"/>
                <w:sz w:val="28"/>
                <w:szCs w:val="28"/>
                <w:lang w:eastAsia="zh-CN"/>
              </w:rPr>
              <w:t>：（</w:t>
            </w:r>
            <w:r>
              <w:rPr>
                <w:spacing w:val="-8"/>
                <w:sz w:val="28"/>
                <w:szCs w:val="28"/>
                <w:lang w:eastAsia="zh-CN"/>
              </w:rPr>
              <w:t>盖章或签字）</w:t>
            </w:r>
          </w:p>
          <w:p w14:paraId="09972678">
            <w:pPr>
              <w:spacing w:line="257" w:lineRule="auto"/>
              <w:rPr>
                <w:lang w:eastAsia="zh-CN"/>
              </w:rPr>
            </w:pPr>
          </w:p>
          <w:p w14:paraId="34660B57">
            <w:pPr>
              <w:spacing w:line="257" w:lineRule="auto"/>
              <w:rPr>
                <w:lang w:eastAsia="zh-CN"/>
              </w:rPr>
            </w:pPr>
          </w:p>
          <w:p w14:paraId="21DD6833">
            <w:pPr>
              <w:spacing w:line="258" w:lineRule="auto"/>
              <w:rPr>
                <w:lang w:eastAsia="zh-CN"/>
              </w:rPr>
            </w:pPr>
          </w:p>
          <w:p w14:paraId="291D7049">
            <w:pPr>
              <w:pStyle w:val="21"/>
              <w:spacing w:before="91" w:line="382" w:lineRule="auto"/>
              <w:ind w:left="7117" w:right="103" w:firstLine="2"/>
              <w:rPr>
                <w:sz w:val="28"/>
                <w:szCs w:val="28"/>
                <w:lang w:eastAsia="zh-CN"/>
              </w:rPr>
            </w:pPr>
            <w:r>
              <w:rPr>
                <w:spacing w:val="-5"/>
                <w:sz w:val="28"/>
                <w:szCs w:val="28"/>
                <w:lang w:eastAsia="zh-CN"/>
              </w:rPr>
              <w:t>投标人（公章）</w:t>
            </w:r>
            <w:r>
              <w:rPr>
                <w:spacing w:val="-29"/>
                <w:sz w:val="28"/>
                <w:szCs w:val="28"/>
                <w:lang w:eastAsia="zh-CN"/>
              </w:rPr>
              <w:t>年月日</w:t>
            </w:r>
          </w:p>
        </w:tc>
      </w:tr>
    </w:tbl>
    <w:p w14:paraId="5104C3F8">
      <w:pPr>
        <w:rPr>
          <w:lang w:eastAsia="zh-CN"/>
        </w:rPr>
      </w:pPr>
    </w:p>
    <w:p w14:paraId="2EA97D00">
      <w:pPr>
        <w:rPr>
          <w:lang w:eastAsia="zh-CN"/>
        </w:rPr>
        <w:sectPr>
          <w:footerReference r:id="rId15" w:type="default"/>
          <w:pgSz w:w="11907" w:h="16839"/>
          <w:pgMar w:top="1440" w:right="1157" w:bottom="1440" w:left="1140" w:header="0" w:footer="998" w:gutter="0"/>
          <w:cols w:space="0" w:num="1"/>
          <w:rtlGutter w:val="0"/>
          <w:docGrid w:linePitch="0" w:charSpace="0"/>
        </w:sectPr>
      </w:pPr>
    </w:p>
    <w:p w14:paraId="20EB6826">
      <w:pPr>
        <w:spacing w:line="340" w:lineRule="auto"/>
        <w:rPr>
          <w:lang w:eastAsia="zh-CN"/>
        </w:rPr>
      </w:pPr>
    </w:p>
    <w:p w14:paraId="165D370A">
      <w:pPr>
        <w:spacing w:line="341" w:lineRule="auto"/>
        <w:rPr>
          <w:lang w:eastAsia="zh-CN"/>
        </w:rPr>
      </w:pPr>
    </w:p>
    <w:p w14:paraId="6CDB7B2F">
      <w:pPr>
        <w:kinsoku/>
        <w:autoSpaceDE/>
        <w:autoSpaceDN/>
        <w:adjustRightInd/>
        <w:snapToGrid/>
        <w:jc w:val="center"/>
        <w:textAlignment w:val="auto"/>
        <w:rPr>
          <w:rFonts w:eastAsiaTheme="minorEastAsia"/>
          <w:b/>
          <w:bCs/>
          <w:spacing w:val="5"/>
          <w:sz w:val="43"/>
          <w:szCs w:val="43"/>
          <w:lang w:eastAsia="zh-CN"/>
        </w:rPr>
      </w:pPr>
      <w:bookmarkStart w:id="56" w:name="bookmark64"/>
      <w:bookmarkEnd w:id="56"/>
      <w:r>
        <w:rPr>
          <w:rFonts w:hint="eastAsia" w:eastAsiaTheme="minorEastAsia"/>
          <w:b/>
          <w:bCs/>
          <w:spacing w:val="5"/>
          <w:sz w:val="43"/>
          <w:szCs w:val="43"/>
          <w:lang w:eastAsia="zh-CN"/>
        </w:rPr>
        <w:t>投标人企业营业执照</w:t>
      </w:r>
    </w:p>
    <w:p w14:paraId="12E368EF">
      <w:pPr>
        <w:kinsoku/>
        <w:autoSpaceDE/>
        <w:autoSpaceDN/>
        <w:adjustRightInd/>
        <w:snapToGrid/>
        <w:jc w:val="center"/>
        <w:textAlignment w:val="auto"/>
        <w:rPr>
          <w:rFonts w:eastAsiaTheme="minorEastAsia"/>
          <w:bCs/>
          <w:spacing w:val="5"/>
          <w:sz w:val="40"/>
          <w:szCs w:val="43"/>
          <w:lang w:eastAsia="zh-CN"/>
        </w:rPr>
      </w:pPr>
      <w:r>
        <w:rPr>
          <w:rFonts w:hint="eastAsia" w:eastAsiaTheme="minorEastAsia"/>
          <w:bCs/>
          <w:spacing w:val="5"/>
          <w:sz w:val="40"/>
          <w:szCs w:val="43"/>
          <w:lang w:eastAsia="zh-CN"/>
        </w:rPr>
        <w:t>营业执照复印件</w:t>
      </w:r>
    </w:p>
    <w:p w14:paraId="779BDF9C">
      <w:pPr>
        <w:kinsoku/>
        <w:autoSpaceDE/>
        <w:autoSpaceDN/>
        <w:adjustRightInd/>
        <w:snapToGrid/>
        <w:textAlignment w:val="auto"/>
        <w:rPr>
          <w:rFonts w:ascii="宋体" w:hAnsi="宋体" w:cs="宋体" w:eastAsiaTheme="minorEastAsia"/>
          <w:b/>
          <w:bCs/>
          <w:spacing w:val="5"/>
          <w:sz w:val="43"/>
          <w:szCs w:val="43"/>
          <w:lang w:eastAsia="zh-CN"/>
        </w:rPr>
      </w:pPr>
      <w:r>
        <w:rPr>
          <w:rFonts w:ascii="宋体" w:hAnsi="宋体" w:cs="宋体" w:eastAsiaTheme="minorEastAsia"/>
          <w:b/>
          <w:bCs/>
          <w:spacing w:val="5"/>
          <w:sz w:val="43"/>
          <w:szCs w:val="43"/>
          <w:lang w:eastAsia="zh-CN"/>
        </w:rPr>
        <w:br w:type="page"/>
      </w:r>
    </w:p>
    <w:p w14:paraId="55F168B3">
      <w:pPr>
        <w:kinsoku/>
        <w:autoSpaceDE/>
        <w:autoSpaceDN/>
        <w:adjustRightInd/>
        <w:snapToGrid/>
        <w:jc w:val="center"/>
        <w:textAlignment w:val="auto"/>
        <w:rPr>
          <w:rFonts w:ascii="宋体" w:hAnsi="宋体" w:cs="宋体" w:eastAsiaTheme="minorEastAsia"/>
          <w:b/>
          <w:bCs/>
          <w:spacing w:val="5"/>
          <w:sz w:val="43"/>
          <w:szCs w:val="43"/>
          <w:lang w:eastAsia="zh-CN"/>
        </w:rPr>
      </w:pPr>
    </w:p>
    <w:p w14:paraId="0C53415E">
      <w:pPr>
        <w:kinsoku/>
        <w:autoSpaceDE/>
        <w:autoSpaceDN/>
        <w:adjustRightInd/>
        <w:snapToGrid/>
        <w:jc w:val="center"/>
        <w:textAlignment w:val="auto"/>
        <w:rPr>
          <w:rFonts w:ascii="宋体" w:hAnsi="宋体" w:cs="宋体" w:eastAsiaTheme="minorEastAsia"/>
          <w:b/>
          <w:bCs/>
          <w:spacing w:val="5"/>
          <w:sz w:val="43"/>
          <w:szCs w:val="43"/>
          <w:lang w:eastAsia="zh-CN"/>
        </w:rPr>
      </w:pPr>
      <w:r>
        <w:rPr>
          <w:rFonts w:hint="eastAsia" w:ascii="宋体" w:hAnsi="宋体" w:cs="宋体" w:eastAsiaTheme="minorEastAsia"/>
          <w:b/>
          <w:bCs/>
          <w:spacing w:val="5"/>
          <w:sz w:val="43"/>
          <w:szCs w:val="43"/>
          <w:lang w:eastAsia="zh-CN"/>
        </w:rPr>
        <w:t>投标人资质证书</w:t>
      </w:r>
    </w:p>
    <w:p w14:paraId="0DADBAC3">
      <w:pPr>
        <w:kinsoku/>
        <w:autoSpaceDE/>
        <w:autoSpaceDN/>
        <w:adjustRightInd/>
        <w:snapToGrid/>
        <w:jc w:val="center"/>
        <w:textAlignment w:val="auto"/>
        <w:rPr>
          <w:rFonts w:ascii="宋体" w:hAnsi="宋体" w:cs="宋体" w:eastAsiaTheme="minorEastAsia"/>
          <w:bCs/>
          <w:spacing w:val="5"/>
          <w:sz w:val="40"/>
          <w:szCs w:val="43"/>
          <w:lang w:eastAsia="zh-CN"/>
        </w:rPr>
      </w:pPr>
      <w:r>
        <w:rPr>
          <w:rFonts w:hint="eastAsia" w:ascii="宋体" w:hAnsi="宋体" w:cs="宋体" w:eastAsiaTheme="minorEastAsia"/>
          <w:bCs/>
          <w:spacing w:val="5"/>
          <w:sz w:val="40"/>
          <w:szCs w:val="43"/>
          <w:lang w:eastAsia="zh-CN"/>
        </w:rPr>
        <w:t>资质证书复印件</w:t>
      </w:r>
    </w:p>
    <w:p w14:paraId="5DA09ADE">
      <w:pPr>
        <w:kinsoku/>
        <w:autoSpaceDE/>
        <w:autoSpaceDN/>
        <w:adjustRightInd/>
        <w:snapToGrid/>
        <w:textAlignment w:val="auto"/>
        <w:rPr>
          <w:rFonts w:ascii="宋体" w:hAnsi="宋体" w:eastAsia="宋体" w:cs="宋体"/>
          <w:b/>
          <w:bCs/>
          <w:spacing w:val="5"/>
          <w:sz w:val="43"/>
          <w:szCs w:val="43"/>
          <w:lang w:eastAsia="zh-CN"/>
        </w:rPr>
      </w:pPr>
      <w:r>
        <w:rPr>
          <w:b/>
          <w:bCs/>
          <w:spacing w:val="5"/>
          <w:sz w:val="43"/>
          <w:szCs w:val="43"/>
          <w:lang w:eastAsia="zh-CN"/>
        </w:rPr>
        <w:br w:type="page"/>
      </w:r>
    </w:p>
    <w:p w14:paraId="3F0ED46F">
      <w:pPr>
        <w:pStyle w:val="6"/>
        <w:spacing w:before="140" w:line="223" w:lineRule="auto"/>
        <w:ind w:left="1689"/>
        <w:rPr>
          <w:sz w:val="43"/>
          <w:szCs w:val="43"/>
          <w:lang w:eastAsia="zh-CN"/>
        </w:rPr>
      </w:pPr>
      <w:r>
        <w:rPr>
          <w:b/>
          <w:bCs/>
          <w:spacing w:val="5"/>
          <w:sz w:val="43"/>
          <w:szCs w:val="43"/>
          <w:lang w:eastAsia="zh-CN"/>
        </w:rPr>
        <w:t>主持设计项目负责人基本情况表</w:t>
      </w:r>
    </w:p>
    <w:p w14:paraId="6BEDDB62">
      <w:pPr>
        <w:spacing w:before="90"/>
        <w:rPr>
          <w:lang w:eastAsia="zh-CN"/>
        </w:rPr>
      </w:pPr>
    </w:p>
    <w:p w14:paraId="7DEBB5CA">
      <w:pPr>
        <w:spacing w:before="89"/>
        <w:rPr>
          <w:lang w:eastAsia="zh-CN"/>
        </w:rPr>
      </w:pPr>
    </w:p>
    <w:tbl>
      <w:tblPr>
        <w:tblStyle w:val="20"/>
        <w:tblW w:w="9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2030"/>
        <w:gridCol w:w="173"/>
        <w:gridCol w:w="300"/>
        <w:gridCol w:w="1787"/>
        <w:gridCol w:w="367"/>
        <w:gridCol w:w="1418"/>
        <w:gridCol w:w="259"/>
        <w:gridCol w:w="849"/>
        <w:gridCol w:w="849"/>
      </w:tblGrid>
      <w:tr w14:paraId="319D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483" w:type="dxa"/>
          </w:tcPr>
          <w:p w14:paraId="4EBD9B09">
            <w:pPr>
              <w:pStyle w:val="21"/>
              <w:spacing w:before="180" w:line="220" w:lineRule="auto"/>
              <w:ind w:left="374"/>
              <w:rPr>
                <w:sz w:val="30"/>
                <w:szCs w:val="30"/>
              </w:rPr>
            </w:pPr>
            <w:r>
              <w:rPr>
                <w:spacing w:val="-6"/>
                <w:sz w:val="30"/>
                <w:szCs w:val="30"/>
              </w:rPr>
              <w:t>姓名</w:t>
            </w:r>
          </w:p>
        </w:tc>
        <w:tc>
          <w:tcPr>
            <w:tcW w:w="2203" w:type="dxa"/>
            <w:gridSpan w:val="2"/>
          </w:tcPr>
          <w:p w14:paraId="5C9A435C"/>
        </w:tc>
        <w:tc>
          <w:tcPr>
            <w:tcW w:w="2454" w:type="dxa"/>
            <w:gridSpan w:val="3"/>
          </w:tcPr>
          <w:p w14:paraId="67B9C084">
            <w:pPr>
              <w:pStyle w:val="21"/>
              <w:spacing w:before="180" w:line="220" w:lineRule="auto"/>
              <w:ind w:left="636"/>
              <w:rPr>
                <w:sz w:val="30"/>
                <w:szCs w:val="30"/>
              </w:rPr>
            </w:pPr>
            <w:r>
              <w:rPr>
                <w:spacing w:val="-3"/>
                <w:sz w:val="30"/>
                <w:szCs w:val="30"/>
              </w:rPr>
              <w:t>注册资格</w:t>
            </w:r>
          </w:p>
        </w:tc>
        <w:tc>
          <w:tcPr>
            <w:tcW w:w="1677" w:type="dxa"/>
            <w:gridSpan w:val="2"/>
          </w:tcPr>
          <w:p w14:paraId="58C2FEEF"/>
        </w:tc>
        <w:tc>
          <w:tcPr>
            <w:tcW w:w="849" w:type="dxa"/>
          </w:tcPr>
          <w:p w14:paraId="33666C0B">
            <w:pPr>
              <w:pStyle w:val="21"/>
              <w:spacing w:before="180" w:line="222" w:lineRule="auto"/>
              <w:ind w:left="136"/>
              <w:rPr>
                <w:sz w:val="30"/>
                <w:szCs w:val="30"/>
              </w:rPr>
            </w:pPr>
            <w:r>
              <w:rPr>
                <w:spacing w:val="-4"/>
                <w:sz w:val="30"/>
                <w:szCs w:val="30"/>
              </w:rPr>
              <w:t>职称</w:t>
            </w:r>
          </w:p>
        </w:tc>
        <w:tc>
          <w:tcPr>
            <w:tcW w:w="849" w:type="dxa"/>
          </w:tcPr>
          <w:p w14:paraId="4093B288"/>
        </w:tc>
      </w:tr>
      <w:tr w14:paraId="52CEA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3513" w:type="dxa"/>
            <w:gridSpan w:val="2"/>
          </w:tcPr>
          <w:p w14:paraId="08E7859C">
            <w:pPr>
              <w:pStyle w:val="21"/>
              <w:spacing w:before="176" w:line="220" w:lineRule="auto"/>
              <w:ind w:left="269"/>
              <w:rPr>
                <w:sz w:val="30"/>
                <w:szCs w:val="30"/>
                <w:lang w:eastAsia="zh-CN"/>
              </w:rPr>
            </w:pPr>
            <w:r>
              <w:rPr>
                <w:spacing w:val="-2"/>
                <w:sz w:val="30"/>
                <w:szCs w:val="30"/>
                <w:lang w:eastAsia="zh-CN"/>
              </w:rPr>
              <w:t>正在设计工程完成情况</w:t>
            </w:r>
          </w:p>
        </w:tc>
        <w:tc>
          <w:tcPr>
            <w:tcW w:w="6002" w:type="dxa"/>
            <w:gridSpan w:val="8"/>
          </w:tcPr>
          <w:p w14:paraId="258B509C">
            <w:pPr>
              <w:rPr>
                <w:lang w:eastAsia="zh-CN"/>
              </w:rPr>
            </w:pPr>
          </w:p>
        </w:tc>
      </w:tr>
      <w:tr w14:paraId="7A2F0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483" w:type="dxa"/>
          </w:tcPr>
          <w:p w14:paraId="61787CD4">
            <w:pPr>
              <w:pStyle w:val="21"/>
              <w:spacing w:before="225" w:line="219" w:lineRule="auto"/>
              <w:ind w:left="117"/>
              <w:rPr>
                <w:sz w:val="30"/>
                <w:szCs w:val="30"/>
              </w:rPr>
            </w:pPr>
            <w:r>
              <w:rPr>
                <w:spacing w:val="-3"/>
                <w:sz w:val="30"/>
                <w:szCs w:val="30"/>
              </w:rPr>
              <w:t>个人简历</w:t>
            </w:r>
          </w:p>
        </w:tc>
        <w:tc>
          <w:tcPr>
            <w:tcW w:w="8032" w:type="dxa"/>
            <w:gridSpan w:val="9"/>
          </w:tcPr>
          <w:p w14:paraId="20D61775"/>
        </w:tc>
      </w:tr>
      <w:tr w14:paraId="4E2B1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483" w:type="dxa"/>
          </w:tcPr>
          <w:p w14:paraId="05664CCF">
            <w:pPr>
              <w:pStyle w:val="21"/>
              <w:spacing w:before="224" w:line="220" w:lineRule="auto"/>
              <w:ind w:left="116"/>
              <w:rPr>
                <w:sz w:val="30"/>
                <w:szCs w:val="30"/>
              </w:rPr>
            </w:pPr>
            <w:r>
              <w:rPr>
                <w:spacing w:val="-2"/>
                <w:sz w:val="30"/>
                <w:szCs w:val="30"/>
              </w:rPr>
              <w:t>业绩情况</w:t>
            </w:r>
          </w:p>
        </w:tc>
        <w:tc>
          <w:tcPr>
            <w:tcW w:w="8032" w:type="dxa"/>
            <w:gridSpan w:val="9"/>
          </w:tcPr>
          <w:p w14:paraId="2F869B35"/>
        </w:tc>
      </w:tr>
      <w:tr w14:paraId="4572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jc w:val="center"/>
        </w:trPr>
        <w:tc>
          <w:tcPr>
            <w:tcW w:w="1483" w:type="dxa"/>
            <w:vMerge w:val="restart"/>
            <w:tcBorders>
              <w:bottom w:val="nil"/>
            </w:tcBorders>
            <w:textDirection w:val="tbRlV"/>
          </w:tcPr>
          <w:p w14:paraId="5D5F0FBB">
            <w:pPr>
              <w:spacing w:line="474" w:lineRule="auto"/>
            </w:pPr>
          </w:p>
          <w:p w14:paraId="05A54060">
            <w:pPr>
              <w:pStyle w:val="21"/>
              <w:spacing w:before="100" w:line="208" w:lineRule="auto"/>
              <w:ind w:left="223"/>
              <w:rPr>
                <w:sz w:val="30"/>
                <w:szCs w:val="30"/>
              </w:rPr>
            </w:pPr>
            <w:r>
              <w:rPr>
                <w:sz w:val="30"/>
                <w:szCs w:val="30"/>
              </w:rPr>
              <w:t>本  人  获  奖  工  程</w:t>
            </w:r>
          </w:p>
        </w:tc>
        <w:tc>
          <w:tcPr>
            <w:tcW w:w="2503" w:type="dxa"/>
            <w:gridSpan w:val="3"/>
          </w:tcPr>
          <w:p w14:paraId="22458ADC">
            <w:pPr>
              <w:pStyle w:val="21"/>
              <w:spacing w:before="223" w:line="299" w:lineRule="auto"/>
              <w:ind w:left="140" w:right="145" w:firstLine="222"/>
              <w:rPr>
                <w:sz w:val="30"/>
                <w:szCs w:val="30"/>
                <w:lang w:eastAsia="zh-CN"/>
              </w:rPr>
            </w:pPr>
            <w:r>
              <w:rPr>
                <w:spacing w:val="-3"/>
                <w:sz w:val="30"/>
                <w:szCs w:val="30"/>
                <w:lang w:eastAsia="zh-CN"/>
              </w:rPr>
              <w:t>获奖工程名称</w:t>
            </w:r>
            <w:r>
              <w:rPr>
                <w:spacing w:val="-10"/>
                <w:sz w:val="30"/>
                <w:szCs w:val="30"/>
                <w:lang w:eastAsia="zh-CN"/>
              </w:rPr>
              <w:t>（近60个月内）</w:t>
            </w:r>
          </w:p>
        </w:tc>
        <w:tc>
          <w:tcPr>
            <w:tcW w:w="1787" w:type="dxa"/>
          </w:tcPr>
          <w:p w14:paraId="6EF3004C">
            <w:pPr>
              <w:spacing w:line="423" w:lineRule="auto"/>
              <w:rPr>
                <w:lang w:eastAsia="zh-CN"/>
              </w:rPr>
            </w:pPr>
          </w:p>
          <w:p w14:paraId="12BFCEC7">
            <w:pPr>
              <w:pStyle w:val="21"/>
              <w:spacing w:before="97" w:line="220" w:lineRule="auto"/>
              <w:ind w:left="305"/>
              <w:rPr>
                <w:sz w:val="30"/>
                <w:szCs w:val="30"/>
              </w:rPr>
            </w:pPr>
            <w:r>
              <w:rPr>
                <w:spacing w:val="-4"/>
                <w:sz w:val="30"/>
                <w:szCs w:val="30"/>
              </w:rPr>
              <w:t>获奖级别</w:t>
            </w:r>
          </w:p>
        </w:tc>
        <w:tc>
          <w:tcPr>
            <w:tcW w:w="1785" w:type="dxa"/>
            <w:gridSpan w:val="2"/>
          </w:tcPr>
          <w:p w14:paraId="5B901197">
            <w:pPr>
              <w:spacing w:line="423" w:lineRule="auto"/>
            </w:pPr>
          </w:p>
          <w:p w14:paraId="7DB30D60">
            <w:pPr>
              <w:pStyle w:val="21"/>
              <w:spacing w:before="97" w:line="220" w:lineRule="auto"/>
              <w:ind w:left="307"/>
              <w:rPr>
                <w:sz w:val="30"/>
                <w:szCs w:val="30"/>
              </w:rPr>
            </w:pPr>
            <w:r>
              <w:rPr>
                <w:spacing w:val="-4"/>
                <w:sz w:val="30"/>
                <w:szCs w:val="30"/>
              </w:rPr>
              <w:t>获奖时间</w:t>
            </w:r>
          </w:p>
        </w:tc>
        <w:tc>
          <w:tcPr>
            <w:tcW w:w="1957" w:type="dxa"/>
            <w:gridSpan w:val="3"/>
          </w:tcPr>
          <w:p w14:paraId="1A471D86">
            <w:pPr>
              <w:spacing w:line="423" w:lineRule="auto"/>
            </w:pPr>
          </w:p>
          <w:p w14:paraId="1D106602">
            <w:pPr>
              <w:pStyle w:val="21"/>
              <w:spacing w:before="97" w:line="220" w:lineRule="auto"/>
              <w:ind w:left="241"/>
              <w:rPr>
                <w:sz w:val="30"/>
                <w:szCs w:val="30"/>
              </w:rPr>
            </w:pPr>
            <w:r>
              <w:rPr>
                <w:spacing w:val="-3"/>
                <w:sz w:val="30"/>
                <w:szCs w:val="30"/>
              </w:rPr>
              <w:t>主持或参与</w:t>
            </w:r>
          </w:p>
        </w:tc>
      </w:tr>
      <w:tr w14:paraId="477D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83" w:type="dxa"/>
            <w:vMerge w:val="continue"/>
            <w:tcBorders>
              <w:top w:val="nil"/>
              <w:bottom w:val="nil"/>
            </w:tcBorders>
            <w:textDirection w:val="tbRlV"/>
          </w:tcPr>
          <w:p w14:paraId="06934B1D"/>
        </w:tc>
        <w:tc>
          <w:tcPr>
            <w:tcW w:w="2503" w:type="dxa"/>
            <w:gridSpan w:val="3"/>
          </w:tcPr>
          <w:p w14:paraId="6212B12A"/>
        </w:tc>
        <w:tc>
          <w:tcPr>
            <w:tcW w:w="1787" w:type="dxa"/>
          </w:tcPr>
          <w:p w14:paraId="17555A1B"/>
        </w:tc>
        <w:tc>
          <w:tcPr>
            <w:tcW w:w="1785" w:type="dxa"/>
            <w:gridSpan w:val="2"/>
          </w:tcPr>
          <w:p w14:paraId="292B424D"/>
        </w:tc>
        <w:tc>
          <w:tcPr>
            <w:tcW w:w="1957" w:type="dxa"/>
            <w:gridSpan w:val="3"/>
          </w:tcPr>
          <w:p w14:paraId="63C892B7"/>
        </w:tc>
      </w:tr>
      <w:tr w14:paraId="6683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83" w:type="dxa"/>
            <w:vMerge w:val="continue"/>
            <w:tcBorders>
              <w:top w:val="nil"/>
              <w:bottom w:val="nil"/>
            </w:tcBorders>
            <w:textDirection w:val="tbRlV"/>
          </w:tcPr>
          <w:p w14:paraId="0B88B8FF"/>
        </w:tc>
        <w:tc>
          <w:tcPr>
            <w:tcW w:w="2503" w:type="dxa"/>
            <w:gridSpan w:val="3"/>
          </w:tcPr>
          <w:p w14:paraId="51D5BF56"/>
        </w:tc>
        <w:tc>
          <w:tcPr>
            <w:tcW w:w="1787" w:type="dxa"/>
          </w:tcPr>
          <w:p w14:paraId="216D50F9"/>
        </w:tc>
        <w:tc>
          <w:tcPr>
            <w:tcW w:w="1785" w:type="dxa"/>
            <w:gridSpan w:val="2"/>
          </w:tcPr>
          <w:p w14:paraId="0C519E16"/>
        </w:tc>
        <w:tc>
          <w:tcPr>
            <w:tcW w:w="1957" w:type="dxa"/>
            <w:gridSpan w:val="3"/>
          </w:tcPr>
          <w:p w14:paraId="21C76882"/>
        </w:tc>
      </w:tr>
      <w:tr w14:paraId="610A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83" w:type="dxa"/>
            <w:vMerge w:val="continue"/>
            <w:tcBorders>
              <w:top w:val="nil"/>
              <w:bottom w:val="nil"/>
            </w:tcBorders>
            <w:textDirection w:val="tbRlV"/>
          </w:tcPr>
          <w:p w14:paraId="78262127"/>
        </w:tc>
        <w:tc>
          <w:tcPr>
            <w:tcW w:w="2503" w:type="dxa"/>
            <w:gridSpan w:val="3"/>
          </w:tcPr>
          <w:p w14:paraId="47CC6D4C"/>
        </w:tc>
        <w:tc>
          <w:tcPr>
            <w:tcW w:w="1787" w:type="dxa"/>
          </w:tcPr>
          <w:p w14:paraId="7F72179B"/>
        </w:tc>
        <w:tc>
          <w:tcPr>
            <w:tcW w:w="1785" w:type="dxa"/>
            <w:gridSpan w:val="2"/>
          </w:tcPr>
          <w:p w14:paraId="38234980"/>
        </w:tc>
        <w:tc>
          <w:tcPr>
            <w:tcW w:w="1957" w:type="dxa"/>
            <w:gridSpan w:val="3"/>
          </w:tcPr>
          <w:p w14:paraId="6E1281B7"/>
        </w:tc>
      </w:tr>
      <w:tr w14:paraId="4FE39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83" w:type="dxa"/>
            <w:vMerge w:val="continue"/>
            <w:tcBorders>
              <w:top w:val="nil"/>
            </w:tcBorders>
            <w:textDirection w:val="tbRlV"/>
          </w:tcPr>
          <w:p w14:paraId="7AA079CE"/>
        </w:tc>
        <w:tc>
          <w:tcPr>
            <w:tcW w:w="2503" w:type="dxa"/>
            <w:gridSpan w:val="3"/>
          </w:tcPr>
          <w:p w14:paraId="2305E97B"/>
        </w:tc>
        <w:tc>
          <w:tcPr>
            <w:tcW w:w="1787" w:type="dxa"/>
          </w:tcPr>
          <w:p w14:paraId="67374507"/>
        </w:tc>
        <w:tc>
          <w:tcPr>
            <w:tcW w:w="1785" w:type="dxa"/>
            <w:gridSpan w:val="2"/>
          </w:tcPr>
          <w:p w14:paraId="781F5512"/>
        </w:tc>
        <w:tc>
          <w:tcPr>
            <w:tcW w:w="1957" w:type="dxa"/>
            <w:gridSpan w:val="3"/>
          </w:tcPr>
          <w:p w14:paraId="5E0E8979"/>
        </w:tc>
      </w:tr>
      <w:tr w14:paraId="3F071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1" w:hRule="atLeast"/>
          <w:jc w:val="center"/>
        </w:trPr>
        <w:tc>
          <w:tcPr>
            <w:tcW w:w="1483" w:type="dxa"/>
            <w:textDirection w:val="tbRlV"/>
          </w:tcPr>
          <w:p w14:paraId="0ECD37E0">
            <w:pPr>
              <w:spacing w:line="473" w:lineRule="auto"/>
            </w:pPr>
          </w:p>
          <w:p w14:paraId="7E71DC54">
            <w:pPr>
              <w:pStyle w:val="21"/>
              <w:spacing w:before="101" w:line="209" w:lineRule="auto"/>
              <w:ind w:left="228"/>
              <w:rPr>
                <w:sz w:val="30"/>
                <w:szCs w:val="30"/>
              </w:rPr>
            </w:pPr>
            <w:r>
              <w:rPr>
                <w:sz w:val="30"/>
                <w:szCs w:val="30"/>
              </w:rPr>
              <w:t>诚  信  承  诺</w:t>
            </w:r>
          </w:p>
        </w:tc>
        <w:tc>
          <w:tcPr>
            <w:tcW w:w="8032" w:type="dxa"/>
            <w:gridSpan w:val="9"/>
          </w:tcPr>
          <w:p w14:paraId="2D20EA8D">
            <w:pPr>
              <w:pStyle w:val="21"/>
              <w:spacing w:before="230" w:line="360" w:lineRule="auto"/>
              <w:ind w:left="115" w:right="104" w:firstLine="754"/>
              <w:jc w:val="both"/>
              <w:rPr>
                <w:sz w:val="30"/>
                <w:szCs w:val="30"/>
                <w:lang w:eastAsia="zh-CN"/>
              </w:rPr>
            </w:pPr>
            <w:r>
              <w:rPr>
                <w:spacing w:val="-6"/>
                <w:sz w:val="30"/>
                <w:szCs w:val="30"/>
                <w:lang w:eastAsia="zh-CN"/>
              </w:rPr>
              <w:t>本人自愿承诺：如果中标，将严格执行国家</w:t>
            </w:r>
            <w:r>
              <w:rPr>
                <w:spacing w:val="-7"/>
                <w:sz w:val="30"/>
                <w:szCs w:val="30"/>
                <w:lang w:eastAsia="zh-CN"/>
              </w:rPr>
              <w:t>设计标准和</w:t>
            </w:r>
            <w:r>
              <w:rPr>
                <w:spacing w:val="-10"/>
                <w:sz w:val="30"/>
                <w:szCs w:val="30"/>
                <w:lang w:eastAsia="zh-CN"/>
              </w:rPr>
              <w:t>规范（规程</w:t>
            </w:r>
            <w:r>
              <w:rPr>
                <w:spacing w:val="-23"/>
                <w:sz w:val="30"/>
                <w:szCs w:val="30"/>
                <w:lang w:eastAsia="zh-CN"/>
              </w:rPr>
              <w:t>），</w:t>
            </w:r>
            <w:r>
              <w:rPr>
                <w:spacing w:val="-10"/>
                <w:sz w:val="30"/>
                <w:szCs w:val="30"/>
                <w:lang w:eastAsia="zh-CN"/>
              </w:rPr>
              <w:t>保证设计质量和安全，控制投资，按时完成设</w:t>
            </w:r>
            <w:r>
              <w:rPr>
                <w:spacing w:val="-5"/>
                <w:sz w:val="30"/>
                <w:szCs w:val="30"/>
                <w:lang w:eastAsia="zh-CN"/>
              </w:rPr>
              <w:t>计，并忠实履行合同。</w:t>
            </w:r>
          </w:p>
          <w:p w14:paraId="04EDC6A0">
            <w:pPr>
              <w:pStyle w:val="21"/>
              <w:spacing w:before="42" w:line="220" w:lineRule="auto"/>
              <w:ind w:left="117"/>
              <w:rPr>
                <w:sz w:val="30"/>
                <w:szCs w:val="30"/>
                <w:lang w:eastAsia="zh-CN"/>
              </w:rPr>
            </w:pPr>
            <w:r>
              <w:rPr>
                <w:spacing w:val="-7"/>
                <w:sz w:val="30"/>
                <w:szCs w:val="30"/>
                <w:lang w:eastAsia="zh-CN"/>
              </w:rPr>
              <w:t>主持设计的项目负责人：</w:t>
            </w:r>
          </w:p>
          <w:p w14:paraId="4255E159">
            <w:pPr>
              <w:pStyle w:val="21"/>
              <w:spacing w:before="242" w:line="219" w:lineRule="auto"/>
              <w:ind w:left="123"/>
              <w:rPr>
                <w:sz w:val="30"/>
                <w:szCs w:val="30"/>
                <w:lang w:eastAsia="zh-CN"/>
              </w:rPr>
            </w:pPr>
            <w:r>
              <w:rPr>
                <w:spacing w:val="-6"/>
                <w:sz w:val="30"/>
                <w:szCs w:val="30"/>
                <w:lang w:eastAsia="zh-CN"/>
              </w:rPr>
              <w:t>（签字或盖章）年月日</w:t>
            </w:r>
          </w:p>
        </w:tc>
      </w:tr>
    </w:tbl>
    <w:p w14:paraId="6FFC20FB">
      <w:pPr>
        <w:rPr>
          <w:lang w:eastAsia="zh-CN"/>
        </w:rPr>
      </w:pPr>
    </w:p>
    <w:p w14:paraId="41C2FFE6">
      <w:pPr>
        <w:rPr>
          <w:lang w:eastAsia="zh-CN"/>
        </w:rPr>
        <w:sectPr>
          <w:footerReference r:id="rId16" w:type="default"/>
          <w:pgSz w:w="11907" w:h="16839"/>
          <w:pgMar w:top="1440" w:right="1157" w:bottom="1440" w:left="1140" w:header="0" w:footer="998" w:gutter="0"/>
          <w:cols w:space="0" w:num="1"/>
          <w:rtlGutter w:val="0"/>
          <w:docGrid w:linePitch="0" w:charSpace="0"/>
        </w:sectPr>
      </w:pPr>
    </w:p>
    <w:p w14:paraId="250BEE43">
      <w:pPr>
        <w:spacing w:line="341" w:lineRule="auto"/>
        <w:rPr>
          <w:lang w:eastAsia="zh-CN"/>
        </w:rPr>
      </w:pPr>
    </w:p>
    <w:p w14:paraId="7432974E">
      <w:pPr>
        <w:spacing w:line="342" w:lineRule="auto"/>
        <w:jc w:val="center"/>
        <w:rPr>
          <w:rFonts w:eastAsiaTheme="minorEastAsia"/>
          <w:b/>
          <w:sz w:val="36"/>
          <w:lang w:eastAsia="zh-CN"/>
        </w:rPr>
      </w:pPr>
    </w:p>
    <w:p w14:paraId="21B23623">
      <w:pPr>
        <w:spacing w:line="342" w:lineRule="auto"/>
        <w:jc w:val="center"/>
        <w:rPr>
          <w:rFonts w:eastAsiaTheme="minorEastAsia"/>
          <w:b/>
          <w:sz w:val="36"/>
          <w:lang w:eastAsia="zh-CN"/>
        </w:rPr>
      </w:pPr>
      <w:r>
        <w:rPr>
          <w:rFonts w:hint="eastAsia" w:eastAsiaTheme="minorEastAsia"/>
          <w:b/>
          <w:sz w:val="36"/>
          <w:lang w:eastAsia="zh-CN"/>
        </w:rPr>
        <w:t>拟派本项目负责人证书及有效缴纳社保证明材料</w:t>
      </w:r>
    </w:p>
    <w:p w14:paraId="6411F021">
      <w:pPr>
        <w:spacing w:line="342" w:lineRule="auto"/>
        <w:jc w:val="center"/>
        <w:rPr>
          <w:rFonts w:eastAsiaTheme="minorEastAsia"/>
          <w:sz w:val="18"/>
          <w:lang w:eastAsia="zh-CN"/>
        </w:rPr>
      </w:pPr>
    </w:p>
    <w:p w14:paraId="250C191E">
      <w:pPr>
        <w:kinsoku/>
        <w:autoSpaceDE/>
        <w:autoSpaceDN/>
        <w:adjustRightInd/>
        <w:snapToGrid/>
        <w:jc w:val="center"/>
        <w:textAlignment w:val="auto"/>
        <w:rPr>
          <w:rFonts w:ascii="宋体" w:hAnsi="宋体" w:cs="宋体" w:eastAsiaTheme="minorEastAsia"/>
          <w:bCs/>
          <w:spacing w:val="2"/>
          <w:sz w:val="36"/>
          <w:szCs w:val="43"/>
          <w:lang w:eastAsia="zh-CN"/>
        </w:rPr>
      </w:pPr>
      <w:r>
        <w:rPr>
          <w:rFonts w:hint="eastAsia" w:eastAsiaTheme="minorEastAsia"/>
          <w:bCs/>
          <w:spacing w:val="2"/>
          <w:sz w:val="36"/>
          <w:szCs w:val="43"/>
          <w:lang w:eastAsia="zh-CN"/>
        </w:rPr>
        <w:t>注册证书复印件、社保等复印件</w:t>
      </w:r>
    </w:p>
    <w:p w14:paraId="19829123">
      <w:pPr>
        <w:kinsoku/>
        <w:autoSpaceDE/>
        <w:autoSpaceDN/>
        <w:adjustRightInd/>
        <w:snapToGrid/>
        <w:textAlignment w:val="auto"/>
        <w:rPr>
          <w:rFonts w:ascii="宋体" w:hAnsi="宋体" w:eastAsia="宋体" w:cs="宋体"/>
          <w:b/>
          <w:bCs/>
          <w:spacing w:val="2"/>
          <w:sz w:val="43"/>
          <w:szCs w:val="43"/>
          <w:lang w:eastAsia="zh-CN"/>
        </w:rPr>
      </w:pPr>
      <w:r>
        <w:rPr>
          <w:b/>
          <w:bCs/>
          <w:spacing w:val="2"/>
          <w:sz w:val="43"/>
          <w:szCs w:val="43"/>
          <w:lang w:eastAsia="zh-CN"/>
        </w:rPr>
        <w:br w:type="page"/>
      </w:r>
    </w:p>
    <w:p w14:paraId="09E46F9B">
      <w:pPr>
        <w:kinsoku/>
        <w:autoSpaceDE/>
        <w:autoSpaceDN/>
        <w:adjustRightInd/>
        <w:snapToGrid/>
        <w:jc w:val="center"/>
        <w:textAlignment w:val="auto"/>
        <w:rPr>
          <w:rFonts w:asciiTheme="minorEastAsia" w:hAnsiTheme="minorEastAsia" w:eastAsiaTheme="minorEastAsia"/>
          <w:b/>
          <w:spacing w:val="-3"/>
          <w:sz w:val="44"/>
          <w:szCs w:val="44"/>
          <w:lang w:eastAsia="zh-CN"/>
        </w:rPr>
      </w:pPr>
    </w:p>
    <w:p w14:paraId="5FAB5A33">
      <w:pPr>
        <w:kinsoku/>
        <w:autoSpaceDE/>
        <w:autoSpaceDN/>
        <w:adjustRightInd/>
        <w:snapToGrid/>
        <w:jc w:val="center"/>
        <w:textAlignment w:val="auto"/>
        <w:rPr>
          <w:rFonts w:asciiTheme="minorEastAsia" w:hAnsiTheme="minorEastAsia" w:eastAsiaTheme="minorEastAsia"/>
          <w:b/>
          <w:sz w:val="40"/>
          <w:szCs w:val="44"/>
          <w:lang w:eastAsia="zh-CN"/>
        </w:rPr>
      </w:pPr>
      <w:r>
        <w:rPr>
          <w:rFonts w:hint="eastAsia" w:asciiTheme="minorEastAsia" w:hAnsiTheme="minorEastAsia" w:eastAsiaTheme="minorEastAsia"/>
          <w:b/>
          <w:spacing w:val="-3"/>
          <w:sz w:val="40"/>
          <w:szCs w:val="44"/>
          <w:lang w:eastAsia="zh-CN"/>
        </w:rPr>
        <w:t>拟派本项目设计人员证书及有效缴纳社保证明材料</w:t>
      </w:r>
    </w:p>
    <w:p w14:paraId="3D4CE894">
      <w:pPr>
        <w:kinsoku/>
        <w:autoSpaceDE/>
        <w:autoSpaceDN/>
        <w:adjustRightInd/>
        <w:snapToGrid/>
        <w:jc w:val="center"/>
        <w:textAlignment w:val="auto"/>
        <w:rPr>
          <w:rFonts w:ascii="宋体" w:hAnsi="宋体" w:cs="宋体" w:eastAsiaTheme="minorEastAsia"/>
          <w:bCs/>
          <w:spacing w:val="2"/>
          <w:sz w:val="36"/>
          <w:szCs w:val="43"/>
          <w:lang w:eastAsia="zh-CN"/>
        </w:rPr>
      </w:pPr>
      <w:r>
        <w:rPr>
          <w:rFonts w:hint="eastAsia" w:eastAsiaTheme="minorEastAsia"/>
          <w:bCs/>
          <w:spacing w:val="2"/>
          <w:sz w:val="36"/>
          <w:szCs w:val="43"/>
          <w:lang w:eastAsia="zh-CN"/>
        </w:rPr>
        <w:t>注册证书复印件、社保等复印件</w:t>
      </w:r>
    </w:p>
    <w:p w14:paraId="192D9411">
      <w:pPr>
        <w:kinsoku/>
        <w:autoSpaceDE/>
        <w:autoSpaceDN/>
        <w:adjustRightInd/>
        <w:snapToGrid/>
        <w:textAlignment w:val="auto"/>
        <w:rPr>
          <w:rFonts w:eastAsiaTheme="minorEastAsia"/>
          <w:b/>
          <w:sz w:val="36"/>
          <w:lang w:eastAsia="zh-CN"/>
        </w:rPr>
      </w:pPr>
    </w:p>
    <w:p w14:paraId="5606EBDA">
      <w:pPr>
        <w:spacing w:line="342" w:lineRule="auto"/>
        <w:jc w:val="center"/>
        <w:rPr>
          <w:rFonts w:eastAsiaTheme="minorEastAsia"/>
          <w:b/>
          <w:sz w:val="36"/>
          <w:lang w:eastAsia="zh-CN"/>
        </w:rPr>
      </w:pPr>
    </w:p>
    <w:p w14:paraId="3E537216">
      <w:pPr>
        <w:kinsoku/>
        <w:autoSpaceDE/>
        <w:autoSpaceDN/>
        <w:adjustRightInd/>
        <w:snapToGrid/>
        <w:textAlignment w:val="auto"/>
        <w:rPr>
          <w:rFonts w:eastAsiaTheme="minorEastAsia"/>
          <w:b/>
          <w:sz w:val="36"/>
          <w:lang w:eastAsia="zh-CN"/>
        </w:rPr>
      </w:pPr>
      <w:r>
        <w:rPr>
          <w:rFonts w:eastAsiaTheme="minorEastAsia"/>
          <w:b/>
          <w:sz w:val="36"/>
          <w:lang w:eastAsia="zh-CN"/>
        </w:rPr>
        <w:br w:type="page"/>
      </w:r>
    </w:p>
    <w:p w14:paraId="717BB05B">
      <w:pPr>
        <w:spacing w:line="342" w:lineRule="auto"/>
        <w:jc w:val="center"/>
        <w:rPr>
          <w:rFonts w:eastAsiaTheme="minorEastAsia"/>
          <w:b/>
          <w:sz w:val="36"/>
          <w:lang w:eastAsia="zh-CN"/>
        </w:rPr>
      </w:pPr>
      <w:r>
        <w:rPr>
          <w:rFonts w:hint="eastAsia" w:eastAsiaTheme="minorEastAsia"/>
          <w:b/>
          <w:sz w:val="36"/>
          <w:lang w:eastAsia="zh-CN"/>
        </w:rPr>
        <w:t>外埠来赣单位证明材料</w:t>
      </w:r>
    </w:p>
    <w:p w14:paraId="08B27853">
      <w:pPr>
        <w:spacing w:line="342" w:lineRule="auto"/>
        <w:jc w:val="center"/>
        <w:rPr>
          <w:rFonts w:eastAsiaTheme="minorEastAsia"/>
          <w:lang w:eastAsia="zh-CN"/>
        </w:rPr>
      </w:pPr>
      <w:r>
        <w:rPr>
          <w:rFonts w:hint="eastAsia" w:eastAsiaTheme="minorEastAsia"/>
          <w:sz w:val="32"/>
          <w:lang w:eastAsia="zh-CN"/>
        </w:rPr>
        <w:t>提供江西住建云平台登记网页截图</w:t>
      </w:r>
      <w:r>
        <w:rPr>
          <w:rFonts w:eastAsiaTheme="minorEastAsia"/>
          <w:lang w:eastAsia="zh-CN"/>
        </w:rPr>
        <w:br w:type="page"/>
      </w:r>
    </w:p>
    <w:p w14:paraId="58183984">
      <w:pPr>
        <w:pStyle w:val="6"/>
        <w:spacing w:before="139" w:line="223" w:lineRule="auto"/>
        <w:ind w:left="1140"/>
        <w:rPr>
          <w:sz w:val="43"/>
          <w:szCs w:val="43"/>
          <w:lang w:eastAsia="zh-CN"/>
        </w:rPr>
      </w:pPr>
      <w:r>
        <w:rPr>
          <w:b/>
          <w:bCs/>
          <w:spacing w:val="2"/>
          <w:sz w:val="43"/>
          <w:szCs w:val="43"/>
          <w:lang w:eastAsia="zh-CN"/>
        </w:rPr>
        <w:t>设计单位60个月类似工程设计情况表</w:t>
      </w:r>
    </w:p>
    <w:p w14:paraId="5A99DD03">
      <w:pPr>
        <w:spacing w:before="59"/>
        <w:rPr>
          <w:lang w:eastAsia="zh-CN"/>
        </w:rPr>
      </w:pPr>
    </w:p>
    <w:tbl>
      <w:tblPr>
        <w:tblStyle w:val="20"/>
        <w:tblW w:w="84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7550"/>
      </w:tblGrid>
      <w:tr w14:paraId="301D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1" w:type="dxa"/>
          </w:tcPr>
          <w:p w14:paraId="0AB4062F">
            <w:pPr>
              <w:rPr>
                <w:lang w:eastAsia="zh-CN"/>
              </w:rPr>
            </w:pPr>
          </w:p>
        </w:tc>
        <w:tc>
          <w:tcPr>
            <w:tcW w:w="7550" w:type="dxa"/>
          </w:tcPr>
          <w:p w14:paraId="42E3C3CF">
            <w:pPr>
              <w:pStyle w:val="21"/>
              <w:spacing w:before="227" w:line="220" w:lineRule="auto"/>
              <w:ind w:left="2597"/>
              <w:rPr>
                <w:sz w:val="30"/>
                <w:szCs w:val="30"/>
              </w:rPr>
            </w:pPr>
            <w:r>
              <w:rPr>
                <w:spacing w:val="33"/>
                <w:sz w:val="30"/>
                <w:szCs w:val="30"/>
              </w:rPr>
              <w:t>工程名称及地址</w:t>
            </w:r>
          </w:p>
        </w:tc>
      </w:tr>
      <w:tr w14:paraId="2E32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1" w:type="dxa"/>
          </w:tcPr>
          <w:p w14:paraId="423EF9B5">
            <w:pPr>
              <w:pStyle w:val="21"/>
              <w:spacing w:before="273" w:line="182" w:lineRule="auto"/>
              <w:ind w:left="372"/>
              <w:rPr>
                <w:sz w:val="30"/>
                <w:szCs w:val="30"/>
              </w:rPr>
            </w:pPr>
            <w:r>
              <w:rPr>
                <w:sz w:val="30"/>
                <w:szCs w:val="30"/>
              </w:rPr>
              <w:t>1</w:t>
            </w:r>
          </w:p>
        </w:tc>
        <w:tc>
          <w:tcPr>
            <w:tcW w:w="7550" w:type="dxa"/>
          </w:tcPr>
          <w:p w14:paraId="54E2C47B"/>
        </w:tc>
      </w:tr>
      <w:tr w14:paraId="5646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3BEF9AAE">
            <w:pPr>
              <w:pStyle w:val="21"/>
              <w:spacing w:before="273" w:line="181" w:lineRule="auto"/>
              <w:ind w:left="353"/>
              <w:rPr>
                <w:sz w:val="30"/>
                <w:szCs w:val="30"/>
              </w:rPr>
            </w:pPr>
            <w:r>
              <w:rPr>
                <w:sz w:val="30"/>
                <w:szCs w:val="30"/>
              </w:rPr>
              <w:t>2</w:t>
            </w:r>
          </w:p>
        </w:tc>
        <w:tc>
          <w:tcPr>
            <w:tcW w:w="7550" w:type="dxa"/>
          </w:tcPr>
          <w:p w14:paraId="7C131BAE"/>
        </w:tc>
      </w:tr>
      <w:tr w14:paraId="04EB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3C5CD2BD">
            <w:pPr>
              <w:pStyle w:val="21"/>
              <w:spacing w:before="273" w:line="181" w:lineRule="auto"/>
              <w:ind w:left="356"/>
              <w:rPr>
                <w:sz w:val="30"/>
                <w:szCs w:val="30"/>
              </w:rPr>
            </w:pPr>
            <w:r>
              <w:rPr>
                <w:sz w:val="30"/>
                <w:szCs w:val="30"/>
              </w:rPr>
              <w:t>3</w:t>
            </w:r>
          </w:p>
        </w:tc>
        <w:tc>
          <w:tcPr>
            <w:tcW w:w="7550" w:type="dxa"/>
          </w:tcPr>
          <w:p w14:paraId="45691A0E"/>
        </w:tc>
      </w:tr>
      <w:tr w14:paraId="7626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4F84F266">
            <w:pPr>
              <w:pStyle w:val="21"/>
              <w:spacing w:before="274" w:line="181" w:lineRule="auto"/>
              <w:ind w:left="349"/>
              <w:rPr>
                <w:sz w:val="30"/>
                <w:szCs w:val="30"/>
              </w:rPr>
            </w:pPr>
            <w:r>
              <w:rPr>
                <w:sz w:val="30"/>
                <w:szCs w:val="30"/>
              </w:rPr>
              <w:t>4</w:t>
            </w:r>
          </w:p>
        </w:tc>
        <w:tc>
          <w:tcPr>
            <w:tcW w:w="7550" w:type="dxa"/>
          </w:tcPr>
          <w:p w14:paraId="662996D3"/>
        </w:tc>
      </w:tr>
      <w:tr w14:paraId="25DBC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0FE12128">
            <w:pPr>
              <w:pStyle w:val="21"/>
              <w:spacing w:before="277" w:line="180" w:lineRule="auto"/>
              <w:ind w:left="356"/>
              <w:rPr>
                <w:sz w:val="30"/>
                <w:szCs w:val="30"/>
              </w:rPr>
            </w:pPr>
            <w:r>
              <w:rPr>
                <w:sz w:val="30"/>
                <w:szCs w:val="30"/>
              </w:rPr>
              <w:t>5</w:t>
            </w:r>
          </w:p>
        </w:tc>
        <w:tc>
          <w:tcPr>
            <w:tcW w:w="7550" w:type="dxa"/>
          </w:tcPr>
          <w:p w14:paraId="6EC511CC"/>
        </w:tc>
      </w:tr>
      <w:tr w14:paraId="1882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4A3EC7C7">
            <w:pPr>
              <w:pStyle w:val="21"/>
              <w:spacing w:before="275" w:line="181" w:lineRule="auto"/>
              <w:ind w:left="352"/>
              <w:rPr>
                <w:sz w:val="30"/>
                <w:szCs w:val="30"/>
              </w:rPr>
            </w:pPr>
            <w:r>
              <w:rPr>
                <w:sz w:val="30"/>
                <w:szCs w:val="30"/>
              </w:rPr>
              <w:t>6</w:t>
            </w:r>
          </w:p>
        </w:tc>
        <w:tc>
          <w:tcPr>
            <w:tcW w:w="7550" w:type="dxa"/>
          </w:tcPr>
          <w:p w14:paraId="4373A3E5"/>
        </w:tc>
      </w:tr>
      <w:tr w14:paraId="2A11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1" w:type="dxa"/>
          </w:tcPr>
          <w:p w14:paraId="1518C887">
            <w:pPr>
              <w:pStyle w:val="21"/>
              <w:spacing w:before="278" w:line="180" w:lineRule="auto"/>
              <w:ind w:left="357"/>
              <w:rPr>
                <w:sz w:val="30"/>
                <w:szCs w:val="30"/>
              </w:rPr>
            </w:pPr>
            <w:r>
              <w:rPr>
                <w:sz w:val="30"/>
                <w:szCs w:val="30"/>
              </w:rPr>
              <w:t>7</w:t>
            </w:r>
          </w:p>
        </w:tc>
        <w:tc>
          <w:tcPr>
            <w:tcW w:w="7550" w:type="dxa"/>
          </w:tcPr>
          <w:p w14:paraId="53D1A640"/>
        </w:tc>
      </w:tr>
      <w:tr w14:paraId="033D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06D5707C">
            <w:pPr>
              <w:pStyle w:val="21"/>
              <w:spacing w:before="274" w:line="181" w:lineRule="auto"/>
              <w:ind w:left="351"/>
              <w:rPr>
                <w:sz w:val="30"/>
                <w:szCs w:val="30"/>
              </w:rPr>
            </w:pPr>
            <w:r>
              <w:rPr>
                <w:sz w:val="30"/>
                <w:szCs w:val="30"/>
              </w:rPr>
              <w:t>8</w:t>
            </w:r>
          </w:p>
        </w:tc>
        <w:tc>
          <w:tcPr>
            <w:tcW w:w="7550" w:type="dxa"/>
          </w:tcPr>
          <w:p w14:paraId="3A46A8F3"/>
        </w:tc>
      </w:tr>
      <w:tr w14:paraId="0DAF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11B913A0">
            <w:pPr>
              <w:pStyle w:val="21"/>
              <w:spacing w:before="275" w:line="181" w:lineRule="auto"/>
              <w:ind w:left="351"/>
              <w:rPr>
                <w:sz w:val="30"/>
                <w:szCs w:val="30"/>
              </w:rPr>
            </w:pPr>
            <w:r>
              <w:rPr>
                <w:sz w:val="30"/>
                <w:szCs w:val="30"/>
              </w:rPr>
              <w:t>9</w:t>
            </w:r>
          </w:p>
        </w:tc>
        <w:tc>
          <w:tcPr>
            <w:tcW w:w="7550" w:type="dxa"/>
          </w:tcPr>
          <w:p w14:paraId="7979ADAF"/>
        </w:tc>
      </w:tr>
      <w:tr w14:paraId="1CC09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440672B7">
            <w:pPr>
              <w:pStyle w:val="21"/>
              <w:spacing w:before="274" w:line="182" w:lineRule="auto"/>
              <w:ind w:left="286"/>
              <w:rPr>
                <w:sz w:val="30"/>
                <w:szCs w:val="30"/>
              </w:rPr>
            </w:pPr>
            <w:r>
              <w:rPr>
                <w:spacing w:val="-4"/>
                <w:sz w:val="30"/>
                <w:szCs w:val="30"/>
              </w:rPr>
              <w:t>10</w:t>
            </w:r>
          </w:p>
        </w:tc>
        <w:tc>
          <w:tcPr>
            <w:tcW w:w="7550" w:type="dxa"/>
          </w:tcPr>
          <w:p w14:paraId="3B19003F"/>
        </w:tc>
      </w:tr>
      <w:tr w14:paraId="3349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71A82299">
            <w:pPr>
              <w:pStyle w:val="21"/>
              <w:spacing w:before="274" w:line="182" w:lineRule="auto"/>
              <w:ind w:left="286"/>
              <w:rPr>
                <w:sz w:val="30"/>
                <w:szCs w:val="30"/>
              </w:rPr>
            </w:pPr>
            <w:r>
              <w:rPr>
                <w:spacing w:val="-4"/>
                <w:sz w:val="30"/>
                <w:szCs w:val="30"/>
              </w:rPr>
              <w:t>11</w:t>
            </w:r>
          </w:p>
        </w:tc>
        <w:tc>
          <w:tcPr>
            <w:tcW w:w="7550" w:type="dxa"/>
          </w:tcPr>
          <w:p w14:paraId="78BE102B"/>
        </w:tc>
      </w:tr>
      <w:tr w14:paraId="4677B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618D30D3">
            <w:pPr>
              <w:pStyle w:val="21"/>
              <w:spacing w:before="274" w:line="182" w:lineRule="auto"/>
              <w:ind w:left="286"/>
              <w:rPr>
                <w:sz w:val="30"/>
                <w:szCs w:val="30"/>
              </w:rPr>
            </w:pPr>
            <w:r>
              <w:rPr>
                <w:spacing w:val="-4"/>
                <w:sz w:val="30"/>
                <w:szCs w:val="30"/>
              </w:rPr>
              <w:t>12</w:t>
            </w:r>
          </w:p>
        </w:tc>
        <w:tc>
          <w:tcPr>
            <w:tcW w:w="7550" w:type="dxa"/>
          </w:tcPr>
          <w:p w14:paraId="4EE76AEB"/>
        </w:tc>
      </w:tr>
      <w:tr w14:paraId="2CFB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trPr>
        <w:tc>
          <w:tcPr>
            <w:tcW w:w="851" w:type="dxa"/>
          </w:tcPr>
          <w:p w14:paraId="4B2BA899">
            <w:pPr>
              <w:pStyle w:val="21"/>
              <w:spacing w:before="277" w:line="182" w:lineRule="auto"/>
              <w:ind w:left="286"/>
              <w:rPr>
                <w:sz w:val="30"/>
                <w:szCs w:val="30"/>
              </w:rPr>
            </w:pPr>
            <w:r>
              <w:rPr>
                <w:spacing w:val="-4"/>
                <w:sz w:val="30"/>
                <w:szCs w:val="30"/>
              </w:rPr>
              <w:t>13</w:t>
            </w:r>
          </w:p>
        </w:tc>
        <w:tc>
          <w:tcPr>
            <w:tcW w:w="7550" w:type="dxa"/>
          </w:tcPr>
          <w:p w14:paraId="408AFE2F"/>
        </w:tc>
      </w:tr>
      <w:tr w14:paraId="4938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536F73D8">
            <w:pPr>
              <w:pStyle w:val="21"/>
              <w:spacing w:before="275" w:line="182" w:lineRule="auto"/>
              <w:ind w:left="286"/>
              <w:rPr>
                <w:sz w:val="30"/>
                <w:szCs w:val="30"/>
              </w:rPr>
            </w:pPr>
            <w:r>
              <w:rPr>
                <w:spacing w:val="-4"/>
                <w:sz w:val="30"/>
                <w:szCs w:val="30"/>
              </w:rPr>
              <w:t>14</w:t>
            </w:r>
          </w:p>
        </w:tc>
        <w:tc>
          <w:tcPr>
            <w:tcW w:w="7550" w:type="dxa"/>
          </w:tcPr>
          <w:p w14:paraId="23F619E5"/>
        </w:tc>
      </w:tr>
      <w:tr w14:paraId="7DC1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1" w:type="dxa"/>
          </w:tcPr>
          <w:p w14:paraId="3FAA477C">
            <w:pPr>
              <w:pStyle w:val="21"/>
              <w:spacing w:before="276" w:line="182" w:lineRule="auto"/>
              <w:ind w:left="286"/>
              <w:rPr>
                <w:sz w:val="30"/>
                <w:szCs w:val="30"/>
              </w:rPr>
            </w:pPr>
            <w:r>
              <w:rPr>
                <w:spacing w:val="-4"/>
                <w:sz w:val="30"/>
                <w:szCs w:val="30"/>
              </w:rPr>
              <w:t>15</w:t>
            </w:r>
          </w:p>
        </w:tc>
        <w:tc>
          <w:tcPr>
            <w:tcW w:w="7550" w:type="dxa"/>
          </w:tcPr>
          <w:p w14:paraId="28196EE4"/>
        </w:tc>
      </w:tr>
      <w:tr w14:paraId="2B1BA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49FF2732">
            <w:pPr>
              <w:pStyle w:val="21"/>
              <w:spacing w:before="276" w:line="182" w:lineRule="auto"/>
              <w:ind w:left="286"/>
              <w:rPr>
                <w:sz w:val="30"/>
                <w:szCs w:val="30"/>
              </w:rPr>
            </w:pPr>
            <w:r>
              <w:rPr>
                <w:spacing w:val="-4"/>
                <w:sz w:val="30"/>
                <w:szCs w:val="30"/>
              </w:rPr>
              <w:t>16</w:t>
            </w:r>
          </w:p>
        </w:tc>
        <w:tc>
          <w:tcPr>
            <w:tcW w:w="7550" w:type="dxa"/>
          </w:tcPr>
          <w:p w14:paraId="170FA1BA"/>
        </w:tc>
      </w:tr>
      <w:tr w14:paraId="1E65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1" w:type="dxa"/>
          </w:tcPr>
          <w:p w14:paraId="7B221393">
            <w:pPr>
              <w:pStyle w:val="21"/>
              <w:spacing w:before="276" w:line="182" w:lineRule="auto"/>
              <w:ind w:left="286"/>
              <w:rPr>
                <w:sz w:val="30"/>
                <w:szCs w:val="30"/>
              </w:rPr>
            </w:pPr>
            <w:r>
              <w:rPr>
                <w:spacing w:val="-4"/>
                <w:sz w:val="30"/>
                <w:szCs w:val="30"/>
              </w:rPr>
              <w:t>17</w:t>
            </w:r>
          </w:p>
        </w:tc>
        <w:tc>
          <w:tcPr>
            <w:tcW w:w="7550" w:type="dxa"/>
          </w:tcPr>
          <w:p w14:paraId="092CC299"/>
        </w:tc>
      </w:tr>
      <w:tr w14:paraId="63F36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851" w:type="dxa"/>
          </w:tcPr>
          <w:p w14:paraId="5C2F7C0E">
            <w:pPr>
              <w:pStyle w:val="21"/>
              <w:spacing w:before="276" w:line="182" w:lineRule="auto"/>
              <w:ind w:left="286"/>
              <w:rPr>
                <w:sz w:val="30"/>
                <w:szCs w:val="30"/>
              </w:rPr>
            </w:pPr>
            <w:r>
              <w:rPr>
                <w:spacing w:val="-4"/>
                <w:sz w:val="30"/>
                <w:szCs w:val="30"/>
              </w:rPr>
              <w:t>18</w:t>
            </w:r>
          </w:p>
        </w:tc>
        <w:tc>
          <w:tcPr>
            <w:tcW w:w="7550" w:type="dxa"/>
          </w:tcPr>
          <w:p w14:paraId="6E3117A6"/>
        </w:tc>
      </w:tr>
      <w:tr w14:paraId="1FB2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2" w:hRule="atLeast"/>
        </w:trPr>
        <w:tc>
          <w:tcPr>
            <w:tcW w:w="851" w:type="dxa"/>
          </w:tcPr>
          <w:p w14:paraId="13E036B7">
            <w:pPr>
              <w:pStyle w:val="21"/>
              <w:spacing w:before="279" w:line="182" w:lineRule="auto"/>
              <w:ind w:left="286"/>
              <w:rPr>
                <w:sz w:val="30"/>
                <w:szCs w:val="30"/>
              </w:rPr>
            </w:pPr>
            <w:r>
              <w:rPr>
                <w:spacing w:val="-4"/>
                <w:sz w:val="30"/>
                <w:szCs w:val="30"/>
              </w:rPr>
              <w:t>19</w:t>
            </w:r>
          </w:p>
        </w:tc>
        <w:tc>
          <w:tcPr>
            <w:tcW w:w="7550" w:type="dxa"/>
          </w:tcPr>
          <w:p w14:paraId="717CCC1F"/>
        </w:tc>
      </w:tr>
    </w:tbl>
    <w:p w14:paraId="52A1FF68"/>
    <w:p w14:paraId="22389172">
      <w:pPr>
        <w:sectPr>
          <w:footerReference r:id="rId17" w:type="default"/>
          <w:pgSz w:w="11907" w:h="16839"/>
          <w:pgMar w:top="1440" w:right="1157" w:bottom="1440" w:left="1140" w:header="0" w:footer="998" w:gutter="0"/>
          <w:cols w:space="0" w:num="1"/>
          <w:rtlGutter w:val="0"/>
          <w:docGrid w:linePitch="0" w:charSpace="0"/>
        </w:sectPr>
      </w:pPr>
    </w:p>
    <w:p w14:paraId="617B99D6">
      <w:pPr>
        <w:spacing w:line="341" w:lineRule="auto"/>
      </w:pPr>
    </w:p>
    <w:p w14:paraId="2FFAAD15">
      <w:pPr>
        <w:spacing w:line="342" w:lineRule="auto"/>
      </w:pPr>
    </w:p>
    <w:p w14:paraId="1B5587A2">
      <w:pPr>
        <w:pStyle w:val="6"/>
        <w:spacing w:before="139" w:line="223" w:lineRule="auto"/>
        <w:ind w:left="257"/>
        <w:rPr>
          <w:sz w:val="43"/>
          <w:szCs w:val="43"/>
          <w:lang w:eastAsia="zh-CN"/>
        </w:rPr>
      </w:pPr>
      <w:r>
        <w:rPr>
          <w:b/>
          <w:bCs/>
          <w:spacing w:val="2"/>
          <w:sz w:val="43"/>
          <w:szCs w:val="43"/>
          <w:lang w:eastAsia="zh-CN"/>
        </w:rPr>
        <w:t>设计单位近60个月承担的设计工程获奖情况表</w:t>
      </w:r>
    </w:p>
    <w:p w14:paraId="272C3E31">
      <w:pPr>
        <w:spacing w:before="59"/>
        <w:rPr>
          <w:lang w:eastAsia="zh-CN"/>
        </w:rPr>
      </w:pPr>
    </w:p>
    <w:tbl>
      <w:tblPr>
        <w:tblStyle w:val="20"/>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371"/>
        <w:gridCol w:w="1487"/>
        <w:gridCol w:w="1903"/>
        <w:gridCol w:w="1907"/>
      </w:tblGrid>
      <w:tr w14:paraId="63432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2" w:type="dxa"/>
          </w:tcPr>
          <w:p w14:paraId="5E2243F8">
            <w:pPr>
              <w:pStyle w:val="21"/>
              <w:spacing w:before="226" w:line="221" w:lineRule="auto"/>
              <w:ind w:left="133"/>
              <w:rPr>
                <w:sz w:val="30"/>
                <w:szCs w:val="30"/>
              </w:rPr>
            </w:pPr>
            <w:r>
              <w:rPr>
                <w:spacing w:val="-3"/>
                <w:sz w:val="30"/>
                <w:szCs w:val="30"/>
              </w:rPr>
              <w:t>序号</w:t>
            </w:r>
          </w:p>
        </w:tc>
        <w:tc>
          <w:tcPr>
            <w:tcW w:w="3371" w:type="dxa"/>
          </w:tcPr>
          <w:p w14:paraId="136C9420">
            <w:pPr>
              <w:pStyle w:val="21"/>
              <w:spacing w:before="226" w:line="220" w:lineRule="auto"/>
              <w:ind w:left="796"/>
              <w:rPr>
                <w:sz w:val="30"/>
                <w:szCs w:val="30"/>
              </w:rPr>
            </w:pPr>
            <w:r>
              <w:rPr>
                <w:spacing w:val="-3"/>
                <w:sz w:val="30"/>
                <w:szCs w:val="30"/>
              </w:rPr>
              <w:t>获奖工程名称</w:t>
            </w:r>
          </w:p>
        </w:tc>
        <w:tc>
          <w:tcPr>
            <w:tcW w:w="1487" w:type="dxa"/>
          </w:tcPr>
          <w:p w14:paraId="6C340F0F">
            <w:pPr>
              <w:pStyle w:val="21"/>
              <w:spacing w:before="227" w:line="220" w:lineRule="auto"/>
              <w:ind w:left="155"/>
              <w:rPr>
                <w:sz w:val="30"/>
                <w:szCs w:val="30"/>
              </w:rPr>
            </w:pPr>
            <w:r>
              <w:rPr>
                <w:spacing w:val="-3"/>
                <w:sz w:val="30"/>
                <w:szCs w:val="30"/>
              </w:rPr>
              <w:t>奖项级别</w:t>
            </w:r>
          </w:p>
        </w:tc>
        <w:tc>
          <w:tcPr>
            <w:tcW w:w="1903" w:type="dxa"/>
          </w:tcPr>
          <w:p w14:paraId="75724FE3">
            <w:pPr>
              <w:pStyle w:val="21"/>
              <w:spacing w:before="226" w:line="220" w:lineRule="auto"/>
              <w:ind w:left="367"/>
              <w:rPr>
                <w:sz w:val="30"/>
                <w:szCs w:val="30"/>
              </w:rPr>
            </w:pPr>
            <w:r>
              <w:rPr>
                <w:spacing w:val="-4"/>
                <w:sz w:val="30"/>
                <w:szCs w:val="30"/>
              </w:rPr>
              <w:t>获奖时间</w:t>
            </w:r>
          </w:p>
        </w:tc>
        <w:tc>
          <w:tcPr>
            <w:tcW w:w="1907" w:type="dxa"/>
          </w:tcPr>
          <w:p w14:paraId="5EB69B8A">
            <w:pPr>
              <w:pStyle w:val="21"/>
              <w:spacing w:before="226" w:line="220" w:lineRule="auto"/>
              <w:ind w:left="219"/>
              <w:rPr>
                <w:sz w:val="30"/>
                <w:szCs w:val="30"/>
              </w:rPr>
            </w:pPr>
            <w:r>
              <w:rPr>
                <w:spacing w:val="-3"/>
                <w:sz w:val="30"/>
                <w:szCs w:val="30"/>
              </w:rPr>
              <w:t>项目负责人</w:t>
            </w:r>
          </w:p>
        </w:tc>
      </w:tr>
      <w:tr w14:paraId="339E5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tcPr>
          <w:p w14:paraId="5F5B6FFE"/>
        </w:tc>
        <w:tc>
          <w:tcPr>
            <w:tcW w:w="3371" w:type="dxa"/>
          </w:tcPr>
          <w:p w14:paraId="5E5386C3"/>
        </w:tc>
        <w:tc>
          <w:tcPr>
            <w:tcW w:w="1487" w:type="dxa"/>
          </w:tcPr>
          <w:p w14:paraId="339257E2"/>
        </w:tc>
        <w:tc>
          <w:tcPr>
            <w:tcW w:w="1903" w:type="dxa"/>
          </w:tcPr>
          <w:p w14:paraId="34602B6B"/>
        </w:tc>
        <w:tc>
          <w:tcPr>
            <w:tcW w:w="1907" w:type="dxa"/>
          </w:tcPr>
          <w:p w14:paraId="3737CA94"/>
        </w:tc>
      </w:tr>
      <w:tr w14:paraId="69AD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45F70046"/>
        </w:tc>
        <w:tc>
          <w:tcPr>
            <w:tcW w:w="3371" w:type="dxa"/>
          </w:tcPr>
          <w:p w14:paraId="2C8577A1"/>
        </w:tc>
        <w:tc>
          <w:tcPr>
            <w:tcW w:w="1487" w:type="dxa"/>
          </w:tcPr>
          <w:p w14:paraId="4388B7A8"/>
        </w:tc>
        <w:tc>
          <w:tcPr>
            <w:tcW w:w="1903" w:type="dxa"/>
          </w:tcPr>
          <w:p w14:paraId="3B295A2F"/>
        </w:tc>
        <w:tc>
          <w:tcPr>
            <w:tcW w:w="1907" w:type="dxa"/>
          </w:tcPr>
          <w:p w14:paraId="219EED67"/>
        </w:tc>
      </w:tr>
      <w:tr w14:paraId="5B8C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3FFDF727"/>
        </w:tc>
        <w:tc>
          <w:tcPr>
            <w:tcW w:w="3371" w:type="dxa"/>
          </w:tcPr>
          <w:p w14:paraId="7A2EA56E"/>
        </w:tc>
        <w:tc>
          <w:tcPr>
            <w:tcW w:w="1487" w:type="dxa"/>
          </w:tcPr>
          <w:p w14:paraId="4F76A5C7"/>
        </w:tc>
        <w:tc>
          <w:tcPr>
            <w:tcW w:w="1903" w:type="dxa"/>
          </w:tcPr>
          <w:p w14:paraId="1028C55F"/>
        </w:tc>
        <w:tc>
          <w:tcPr>
            <w:tcW w:w="1907" w:type="dxa"/>
          </w:tcPr>
          <w:p w14:paraId="472135E2"/>
        </w:tc>
      </w:tr>
      <w:tr w14:paraId="1F476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19677FCB"/>
        </w:tc>
        <w:tc>
          <w:tcPr>
            <w:tcW w:w="3371" w:type="dxa"/>
          </w:tcPr>
          <w:p w14:paraId="280F3FB7"/>
        </w:tc>
        <w:tc>
          <w:tcPr>
            <w:tcW w:w="1487" w:type="dxa"/>
          </w:tcPr>
          <w:p w14:paraId="4A055372"/>
        </w:tc>
        <w:tc>
          <w:tcPr>
            <w:tcW w:w="1903" w:type="dxa"/>
          </w:tcPr>
          <w:p w14:paraId="46CAF39D"/>
        </w:tc>
        <w:tc>
          <w:tcPr>
            <w:tcW w:w="1907" w:type="dxa"/>
          </w:tcPr>
          <w:p w14:paraId="2938AB4C"/>
        </w:tc>
      </w:tr>
      <w:tr w14:paraId="42252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tcPr>
          <w:p w14:paraId="7E76B4CB"/>
        </w:tc>
        <w:tc>
          <w:tcPr>
            <w:tcW w:w="3371" w:type="dxa"/>
          </w:tcPr>
          <w:p w14:paraId="3FC8A9A4"/>
        </w:tc>
        <w:tc>
          <w:tcPr>
            <w:tcW w:w="1487" w:type="dxa"/>
          </w:tcPr>
          <w:p w14:paraId="4C94F866"/>
        </w:tc>
        <w:tc>
          <w:tcPr>
            <w:tcW w:w="1903" w:type="dxa"/>
          </w:tcPr>
          <w:p w14:paraId="303FF60D"/>
        </w:tc>
        <w:tc>
          <w:tcPr>
            <w:tcW w:w="1907" w:type="dxa"/>
          </w:tcPr>
          <w:p w14:paraId="4ABD4239"/>
        </w:tc>
      </w:tr>
      <w:tr w14:paraId="6AD4E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00374216"/>
        </w:tc>
        <w:tc>
          <w:tcPr>
            <w:tcW w:w="3371" w:type="dxa"/>
          </w:tcPr>
          <w:p w14:paraId="3104A790"/>
        </w:tc>
        <w:tc>
          <w:tcPr>
            <w:tcW w:w="1487" w:type="dxa"/>
          </w:tcPr>
          <w:p w14:paraId="26D5C8FA"/>
        </w:tc>
        <w:tc>
          <w:tcPr>
            <w:tcW w:w="1903" w:type="dxa"/>
          </w:tcPr>
          <w:p w14:paraId="79479F89"/>
        </w:tc>
        <w:tc>
          <w:tcPr>
            <w:tcW w:w="1907" w:type="dxa"/>
          </w:tcPr>
          <w:p w14:paraId="183C255B"/>
        </w:tc>
      </w:tr>
      <w:tr w14:paraId="19631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tcPr>
          <w:p w14:paraId="0B0FE2CD"/>
        </w:tc>
        <w:tc>
          <w:tcPr>
            <w:tcW w:w="3371" w:type="dxa"/>
          </w:tcPr>
          <w:p w14:paraId="64DF41D4"/>
        </w:tc>
        <w:tc>
          <w:tcPr>
            <w:tcW w:w="1487" w:type="dxa"/>
          </w:tcPr>
          <w:p w14:paraId="0E958A01"/>
        </w:tc>
        <w:tc>
          <w:tcPr>
            <w:tcW w:w="1903" w:type="dxa"/>
          </w:tcPr>
          <w:p w14:paraId="147AC974"/>
        </w:tc>
        <w:tc>
          <w:tcPr>
            <w:tcW w:w="1907" w:type="dxa"/>
          </w:tcPr>
          <w:p w14:paraId="61B87FA4"/>
        </w:tc>
      </w:tr>
      <w:tr w14:paraId="53AC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2B52B838"/>
        </w:tc>
        <w:tc>
          <w:tcPr>
            <w:tcW w:w="3371" w:type="dxa"/>
          </w:tcPr>
          <w:p w14:paraId="0D01FB73"/>
        </w:tc>
        <w:tc>
          <w:tcPr>
            <w:tcW w:w="1487" w:type="dxa"/>
          </w:tcPr>
          <w:p w14:paraId="785FE563"/>
        </w:tc>
        <w:tc>
          <w:tcPr>
            <w:tcW w:w="1903" w:type="dxa"/>
          </w:tcPr>
          <w:p w14:paraId="3BEDAAFB"/>
        </w:tc>
        <w:tc>
          <w:tcPr>
            <w:tcW w:w="1907" w:type="dxa"/>
          </w:tcPr>
          <w:p w14:paraId="6D6B7920"/>
        </w:tc>
      </w:tr>
      <w:tr w14:paraId="7292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509F3C87"/>
        </w:tc>
        <w:tc>
          <w:tcPr>
            <w:tcW w:w="3371" w:type="dxa"/>
          </w:tcPr>
          <w:p w14:paraId="175194C1"/>
        </w:tc>
        <w:tc>
          <w:tcPr>
            <w:tcW w:w="1487" w:type="dxa"/>
          </w:tcPr>
          <w:p w14:paraId="0C7BA64B"/>
        </w:tc>
        <w:tc>
          <w:tcPr>
            <w:tcW w:w="1903" w:type="dxa"/>
          </w:tcPr>
          <w:p w14:paraId="1823C228"/>
        </w:tc>
        <w:tc>
          <w:tcPr>
            <w:tcW w:w="1907" w:type="dxa"/>
          </w:tcPr>
          <w:p w14:paraId="3FF4BAAB"/>
        </w:tc>
      </w:tr>
      <w:tr w14:paraId="5E6CC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tcPr>
          <w:p w14:paraId="00277A85"/>
        </w:tc>
        <w:tc>
          <w:tcPr>
            <w:tcW w:w="3371" w:type="dxa"/>
          </w:tcPr>
          <w:p w14:paraId="2366C126"/>
        </w:tc>
        <w:tc>
          <w:tcPr>
            <w:tcW w:w="1487" w:type="dxa"/>
          </w:tcPr>
          <w:p w14:paraId="60CFD27D"/>
        </w:tc>
        <w:tc>
          <w:tcPr>
            <w:tcW w:w="1903" w:type="dxa"/>
          </w:tcPr>
          <w:p w14:paraId="17E8FF14"/>
        </w:tc>
        <w:tc>
          <w:tcPr>
            <w:tcW w:w="1907" w:type="dxa"/>
          </w:tcPr>
          <w:p w14:paraId="5F89B2D5"/>
        </w:tc>
      </w:tr>
      <w:tr w14:paraId="0E36B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tcPr>
          <w:p w14:paraId="626008A7"/>
        </w:tc>
        <w:tc>
          <w:tcPr>
            <w:tcW w:w="3371" w:type="dxa"/>
          </w:tcPr>
          <w:p w14:paraId="56359B75"/>
        </w:tc>
        <w:tc>
          <w:tcPr>
            <w:tcW w:w="1487" w:type="dxa"/>
          </w:tcPr>
          <w:p w14:paraId="036AB6B0"/>
        </w:tc>
        <w:tc>
          <w:tcPr>
            <w:tcW w:w="1903" w:type="dxa"/>
          </w:tcPr>
          <w:p w14:paraId="586AA7E3"/>
        </w:tc>
        <w:tc>
          <w:tcPr>
            <w:tcW w:w="1907" w:type="dxa"/>
          </w:tcPr>
          <w:p w14:paraId="7038F5E4"/>
        </w:tc>
      </w:tr>
      <w:tr w14:paraId="768CD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2BE5D7E7"/>
        </w:tc>
        <w:tc>
          <w:tcPr>
            <w:tcW w:w="3371" w:type="dxa"/>
          </w:tcPr>
          <w:p w14:paraId="30B0D113"/>
        </w:tc>
        <w:tc>
          <w:tcPr>
            <w:tcW w:w="1487" w:type="dxa"/>
          </w:tcPr>
          <w:p w14:paraId="279D109E"/>
        </w:tc>
        <w:tc>
          <w:tcPr>
            <w:tcW w:w="1903" w:type="dxa"/>
          </w:tcPr>
          <w:p w14:paraId="0997753B"/>
        </w:tc>
        <w:tc>
          <w:tcPr>
            <w:tcW w:w="1907" w:type="dxa"/>
          </w:tcPr>
          <w:p w14:paraId="5ED8E7B3"/>
        </w:tc>
      </w:tr>
      <w:tr w14:paraId="2B5E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096834B7"/>
        </w:tc>
        <w:tc>
          <w:tcPr>
            <w:tcW w:w="3371" w:type="dxa"/>
          </w:tcPr>
          <w:p w14:paraId="703D34BC"/>
        </w:tc>
        <w:tc>
          <w:tcPr>
            <w:tcW w:w="1487" w:type="dxa"/>
          </w:tcPr>
          <w:p w14:paraId="09A4CB1A"/>
        </w:tc>
        <w:tc>
          <w:tcPr>
            <w:tcW w:w="1903" w:type="dxa"/>
          </w:tcPr>
          <w:p w14:paraId="1F77A9BE"/>
        </w:tc>
        <w:tc>
          <w:tcPr>
            <w:tcW w:w="1907" w:type="dxa"/>
          </w:tcPr>
          <w:p w14:paraId="2A596BB5"/>
        </w:tc>
      </w:tr>
      <w:tr w14:paraId="1A038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407523B0"/>
        </w:tc>
        <w:tc>
          <w:tcPr>
            <w:tcW w:w="3371" w:type="dxa"/>
          </w:tcPr>
          <w:p w14:paraId="74299240"/>
        </w:tc>
        <w:tc>
          <w:tcPr>
            <w:tcW w:w="1487" w:type="dxa"/>
          </w:tcPr>
          <w:p w14:paraId="6BA0BD3F"/>
        </w:tc>
        <w:tc>
          <w:tcPr>
            <w:tcW w:w="1903" w:type="dxa"/>
          </w:tcPr>
          <w:p w14:paraId="5265F716"/>
        </w:tc>
        <w:tc>
          <w:tcPr>
            <w:tcW w:w="1907" w:type="dxa"/>
          </w:tcPr>
          <w:p w14:paraId="41E153C9"/>
        </w:tc>
      </w:tr>
      <w:tr w14:paraId="2C5D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07773FA9"/>
        </w:tc>
        <w:tc>
          <w:tcPr>
            <w:tcW w:w="3371" w:type="dxa"/>
          </w:tcPr>
          <w:p w14:paraId="7955A723"/>
        </w:tc>
        <w:tc>
          <w:tcPr>
            <w:tcW w:w="1487" w:type="dxa"/>
          </w:tcPr>
          <w:p w14:paraId="5EC96D87"/>
        </w:tc>
        <w:tc>
          <w:tcPr>
            <w:tcW w:w="1903" w:type="dxa"/>
          </w:tcPr>
          <w:p w14:paraId="7C350BEF"/>
        </w:tc>
        <w:tc>
          <w:tcPr>
            <w:tcW w:w="1907" w:type="dxa"/>
          </w:tcPr>
          <w:p w14:paraId="5700A80E"/>
        </w:tc>
      </w:tr>
      <w:tr w14:paraId="67B3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48C2A864"/>
        </w:tc>
        <w:tc>
          <w:tcPr>
            <w:tcW w:w="3371" w:type="dxa"/>
          </w:tcPr>
          <w:p w14:paraId="1B2AE380"/>
        </w:tc>
        <w:tc>
          <w:tcPr>
            <w:tcW w:w="1487" w:type="dxa"/>
          </w:tcPr>
          <w:p w14:paraId="51C01ECE"/>
        </w:tc>
        <w:tc>
          <w:tcPr>
            <w:tcW w:w="1903" w:type="dxa"/>
          </w:tcPr>
          <w:p w14:paraId="4AB5BC28"/>
        </w:tc>
        <w:tc>
          <w:tcPr>
            <w:tcW w:w="1907" w:type="dxa"/>
          </w:tcPr>
          <w:p w14:paraId="2B9400F5"/>
        </w:tc>
      </w:tr>
      <w:tr w14:paraId="1868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3C3421BB"/>
        </w:tc>
        <w:tc>
          <w:tcPr>
            <w:tcW w:w="3371" w:type="dxa"/>
          </w:tcPr>
          <w:p w14:paraId="245D1B3A"/>
        </w:tc>
        <w:tc>
          <w:tcPr>
            <w:tcW w:w="1487" w:type="dxa"/>
          </w:tcPr>
          <w:p w14:paraId="209F6E81"/>
        </w:tc>
        <w:tc>
          <w:tcPr>
            <w:tcW w:w="1903" w:type="dxa"/>
          </w:tcPr>
          <w:p w14:paraId="5D1CD050"/>
        </w:tc>
        <w:tc>
          <w:tcPr>
            <w:tcW w:w="1907" w:type="dxa"/>
          </w:tcPr>
          <w:p w14:paraId="6BAB53D4"/>
        </w:tc>
      </w:tr>
      <w:tr w14:paraId="64687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52" w:type="dxa"/>
          </w:tcPr>
          <w:p w14:paraId="4A5385A6"/>
        </w:tc>
        <w:tc>
          <w:tcPr>
            <w:tcW w:w="3371" w:type="dxa"/>
          </w:tcPr>
          <w:p w14:paraId="3A989F44"/>
        </w:tc>
        <w:tc>
          <w:tcPr>
            <w:tcW w:w="1487" w:type="dxa"/>
          </w:tcPr>
          <w:p w14:paraId="4C7AE678"/>
        </w:tc>
        <w:tc>
          <w:tcPr>
            <w:tcW w:w="1903" w:type="dxa"/>
          </w:tcPr>
          <w:p w14:paraId="2DEB5A25"/>
        </w:tc>
        <w:tc>
          <w:tcPr>
            <w:tcW w:w="1907" w:type="dxa"/>
          </w:tcPr>
          <w:p w14:paraId="67836643"/>
        </w:tc>
      </w:tr>
    </w:tbl>
    <w:p w14:paraId="3CFCF80D"/>
    <w:p w14:paraId="6ABBE046"/>
    <w:p w14:paraId="3527540E"/>
    <w:p w14:paraId="1F2FB6C4"/>
    <w:p w14:paraId="6397D537"/>
    <w:p w14:paraId="7C9E461D"/>
    <w:p w14:paraId="7FBECA5D"/>
    <w:p w14:paraId="1A21D39A"/>
    <w:p w14:paraId="28C036BD"/>
    <w:p w14:paraId="346B0214"/>
    <w:p w14:paraId="41815547"/>
    <w:p w14:paraId="292B0148">
      <w:pPr>
        <w:rPr>
          <w:sz w:val="44"/>
          <w:szCs w:val="44"/>
          <w:lang w:eastAsia="zh-CN"/>
        </w:rPr>
      </w:pPr>
      <w:r>
        <w:rPr>
          <w:rFonts w:hint="eastAsia"/>
          <w:sz w:val="44"/>
          <w:szCs w:val="44"/>
          <w:highlight w:val="white"/>
          <w:lang w:eastAsia="zh-CN"/>
        </w:rPr>
        <w:t>投标保证金提交凭证复印件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42DF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3" w:hRule="atLeast"/>
        </w:trPr>
        <w:tc>
          <w:tcPr>
            <w:tcW w:w="9514" w:type="dxa"/>
            <w:noWrap/>
          </w:tcPr>
          <w:p w14:paraId="6F9F990E">
            <w:pPr>
              <w:spacing w:line="800" w:lineRule="exact"/>
              <w:ind w:firstLine="560"/>
              <w:rPr>
                <w:sz w:val="28"/>
                <w:szCs w:val="28"/>
                <w:lang w:eastAsia="zh-CN"/>
              </w:rPr>
            </w:pPr>
            <w:r>
              <w:rPr>
                <w:rFonts w:hint="eastAsia"/>
                <w:sz w:val="28"/>
                <w:szCs w:val="28"/>
                <w:highlight w:val="white"/>
                <w:lang w:eastAsia="zh-CN"/>
              </w:rPr>
              <w:t>投标保证金复印件粘贴处</w:t>
            </w:r>
          </w:p>
        </w:tc>
      </w:tr>
    </w:tbl>
    <w:p w14:paraId="01FE946D">
      <w:pPr>
        <w:rPr>
          <w:lang w:eastAsia="zh-CN"/>
        </w:rPr>
      </w:pPr>
    </w:p>
    <w:p w14:paraId="6AFC91A2">
      <w:pPr>
        <w:pStyle w:val="4"/>
        <w:rPr>
          <w:rFonts w:ascii="Arial" w:hAnsi="Arial"/>
          <w:sz w:val="21"/>
          <w:szCs w:val="21"/>
          <w:lang w:eastAsia="zh-CN"/>
        </w:rPr>
      </w:pPr>
    </w:p>
    <w:p w14:paraId="1BC55C12">
      <w:pPr>
        <w:rPr>
          <w:lang w:eastAsia="zh-CN"/>
        </w:rPr>
      </w:pPr>
    </w:p>
    <w:p w14:paraId="3C5FF9F6">
      <w:pPr>
        <w:pStyle w:val="4"/>
        <w:rPr>
          <w:rFonts w:ascii="Arial" w:hAnsi="Arial"/>
          <w:sz w:val="21"/>
          <w:szCs w:val="21"/>
          <w:lang w:eastAsia="zh-CN"/>
        </w:rPr>
      </w:pPr>
    </w:p>
    <w:p w14:paraId="64529308">
      <w:pPr>
        <w:rPr>
          <w:lang w:eastAsia="zh-CN"/>
        </w:rPr>
      </w:pPr>
    </w:p>
    <w:p w14:paraId="2770123A">
      <w:pPr>
        <w:jc w:val="center"/>
        <w:rPr>
          <w:rFonts w:cs="宋体"/>
          <w:b/>
          <w:bCs/>
          <w:sz w:val="36"/>
          <w:szCs w:val="36"/>
          <w:lang w:eastAsia="zh-CN"/>
        </w:rPr>
      </w:pPr>
      <w:r>
        <w:rPr>
          <w:rFonts w:hint="eastAsia" w:cs="宋体"/>
          <w:b/>
          <w:bCs/>
          <w:sz w:val="36"/>
          <w:szCs w:val="36"/>
          <w:lang w:eastAsia="zh-CN"/>
        </w:rPr>
        <w:t>其他资格证明材料</w:t>
      </w:r>
    </w:p>
    <w:p w14:paraId="12FFA673">
      <w:pPr>
        <w:pStyle w:val="4"/>
        <w:rPr>
          <w:lang w:eastAsia="zh-CN"/>
        </w:rPr>
        <w:sectPr>
          <w:footerReference r:id="rId18" w:type="default"/>
          <w:pgSz w:w="11907" w:h="16839"/>
          <w:pgMar w:top="1440" w:right="1157" w:bottom="1440" w:left="1140" w:header="0" w:footer="998" w:gutter="0"/>
          <w:cols w:space="0" w:num="1"/>
          <w:rtlGutter w:val="0"/>
          <w:docGrid w:linePitch="0" w:charSpace="0"/>
        </w:sectPr>
      </w:pPr>
    </w:p>
    <w:p w14:paraId="23B9E1EE">
      <w:pPr>
        <w:spacing w:line="259" w:lineRule="auto"/>
        <w:rPr>
          <w:lang w:eastAsia="zh-CN"/>
        </w:rPr>
      </w:pPr>
    </w:p>
    <w:p w14:paraId="71224A6C">
      <w:pPr>
        <w:spacing w:line="260" w:lineRule="auto"/>
        <w:rPr>
          <w:lang w:eastAsia="zh-CN"/>
        </w:rPr>
      </w:pPr>
    </w:p>
    <w:p w14:paraId="41F1882D">
      <w:pPr>
        <w:spacing w:line="260" w:lineRule="auto"/>
        <w:rPr>
          <w:lang w:eastAsia="zh-CN"/>
        </w:rPr>
      </w:pPr>
    </w:p>
    <w:p w14:paraId="44BA7236">
      <w:pPr>
        <w:pStyle w:val="6"/>
        <w:spacing w:before="140" w:line="223" w:lineRule="auto"/>
        <w:jc w:val="right"/>
        <w:rPr>
          <w:sz w:val="43"/>
          <w:szCs w:val="43"/>
          <w:lang w:eastAsia="zh-CN"/>
        </w:rPr>
      </w:pPr>
      <w:r>
        <w:rPr>
          <w:b/>
          <w:bCs/>
          <w:spacing w:val="15"/>
          <w:sz w:val="43"/>
          <w:szCs w:val="43"/>
          <w:lang w:eastAsia="zh-CN"/>
        </w:rPr>
        <w:t>(正、副)本</w:t>
      </w:r>
    </w:p>
    <w:p w14:paraId="37258467">
      <w:pPr>
        <w:spacing w:line="297" w:lineRule="auto"/>
        <w:rPr>
          <w:lang w:eastAsia="zh-CN"/>
        </w:rPr>
      </w:pPr>
    </w:p>
    <w:p w14:paraId="6491775B">
      <w:pPr>
        <w:spacing w:line="298" w:lineRule="auto"/>
        <w:rPr>
          <w:lang w:eastAsia="zh-CN"/>
        </w:rPr>
      </w:pPr>
    </w:p>
    <w:p w14:paraId="7BC3F18D">
      <w:pPr>
        <w:spacing w:line="298" w:lineRule="auto"/>
        <w:rPr>
          <w:lang w:eastAsia="zh-CN"/>
        </w:rPr>
      </w:pPr>
    </w:p>
    <w:p w14:paraId="322C692F">
      <w:pPr>
        <w:pStyle w:val="6"/>
        <w:keepNext w:val="0"/>
        <w:keepLines w:val="0"/>
        <w:pageBreakBefore w:val="0"/>
        <w:widowControl/>
        <w:kinsoku w:val="0"/>
        <w:wordWrap/>
        <w:overflowPunct/>
        <w:topLinePunct w:val="0"/>
        <w:autoSpaceDE w:val="0"/>
        <w:autoSpaceDN w:val="0"/>
        <w:bidi w:val="0"/>
        <w:adjustRightInd w:val="0"/>
        <w:snapToGrid w:val="0"/>
        <w:spacing w:line="344" w:lineRule="auto"/>
        <w:ind w:left="0" w:right="0" w:firstLine="0"/>
        <w:jc w:val="center"/>
        <w:textAlignment w:val="baseline"/>
        <w:rPr>
          <w:b/>
          <w:bCs/>
          <w:spacing w:val="5"/>
          <w:sz w:val="43"/>
          <w:szCs w:val="43"/>
          <w:lang w:eastAsia="zh-CN"/>
        </w:rPr>
      </w:pPr>
      <w:r>
        <w:rPr>
          <w:b/>
          <w:bCs/>
          <w:spacing w:val="5"/>
          <w:sz w:val="43"/>
          <w:szCs w:val="43"/>
          <w:lang w:eastAsia="zh-CN"/>
        </w:rPr>
        <w:t>江西省房屋建筑(市政基础设施)工程设计招标</w:t>
      </w:r>
    </w:p>
    <w:p w14:paraId="0E0ED04D">
      <w:pPr>
        <w:pStyle w:val="6"/>
        <w:keepNext w:val="0"/>
        <w:keepLines w:val="0"/>
        <w:pageBreakBefore w:val="0"/>
        <w:widowControl/>
        <w:kinsoku w:val="0"/>
        <w:wordWrap/>
        <w:overflowPunct/>
        <w:topLinePunct w:val="0"/>
        <w:autoSpaceDE w:val="0"/>
        <w:autoSpaceDN w:val="0"/>
        <w:bidi w:val="0"/>
        <w:adjustRightInd w:val="0"/>
        <w:snapToGrid w:val="0"/>
        <w:spacing w:line="344" w:lineRule="auto"/>
        <w:ind w:left="0" w:right="0" w:firstLine="0"/>
        <w:jc w:val="center"/>
        <w:textAlignment w:val="baseline"/>
        <w:rPr>
          <w:sz w:val="72"/>
          <w:szCs w:val="72"/>
          <w:lang w:eastAsia="zh-CN"/>
        </w:rPr>
      </w:pPr>
      <w:r>
        <w:rPr>
          <w:b/>
          <w:bCs/>
          <w:spacing w:val="-33"/>
          <w:sz w:val="72"/>
          <w:szCs w:val="72"/>
          <w:lang w:eastAsia="zh-CN"/>
        </w:rPr>
        <w:t>投标文件</w:t>
      </w:r>
    </w:p>
    <w:p w14:paraId="68F79A6B">
      <w:pPr>
        <w:pStyle w:val="6"/>
        <w:spacing w:before="1" w:line="223" w:lineRule="auto"/>
        <w:ind w:left="2673"/>
        <w:outlineLvl w:val="1"/>
        <w:rPr>
          <w:sz w:val="43"/>
          <w:szCs w:val="43"/>
          <w:lang w:eastAsia="zh-CN"/>
        </w:rPr>
      </w:pPr>
      <w:bookmarkStart w:id="57" w:name="bookmark60"/>
      <w:bookmarkEnd w:id="57"/>
      <w:bookmarkStart w:id="58" w:name="_Toc193979003"/>
      <w:r>
        <w:rPr>
          <w:b/>
          <w:bCs/>
          <w:spacing w:val="-1"/>
          <w:sz w:val="43"/>
          <w:szCs w:val="43"/>
          <w:lang w:eastAsia="zh-CN"/>
        </w:rPr>
        <w:t>（技术标专用格式）</w:t>
      </w:r>
      <w:bookmarkEnd w:id="58"/>
    </w:p>
    <w:p w14:paraId="28B72BBD">
      <w:pPr>
        <w:spacing w:line="245" w:lineRule="auto"/>
        <w:rPr>
          <w:lang w:eastAsia="zh-CN"/>
        </w:rPr>
      </w:pPr>
    </w:p>
    <w:p w14:paraId="4A28A315">
      <w:pPr>
        <w:spacing w:line="245" w:lineRule="auto"/>
        <w:rPr>
          <w:lang w:eastAsia="zh-CN"/>
        </w:rPr>
      </w:pPr>
    </w:p>
    <w:p w14:paraId="62F9B0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37" w:firstLineChars="155"/>
        <w:textAlignment w:val="baseline"/>
        <w:rPr>
          <w:rFonts w:ascii="宋体" w:hAnsi="宋体"/>
          <w:b/>
          <w:bCs/>
          <w:spacing w:val="50"/>
          <w:sz w:val="44"/>
          <w:szCs w:val="44"/>
          <w:highlight w:val="white"/>
          <w:lang w:eastAsia="zh-CN"/>
        </w:rPr>
      </w:pPr>
      <w:r>
        <w:rPr>
          <w:rFonts w:hint="eastAsia" w:ascii="宋体" w:hAnsi="宋体"/>
          <w:b/>
          <w:bCs/>
          <w:spacing w:val="50"/>
          <w:sz w:val="44"/>
          <w:szCs w:val="44"/>
          <w:highlight w:val="white"/>
          <w:lang w:eastAsia="zh-CN"/>
        </w:rPr>
        <w:t>投标项目</w:t>
      </w:r>
      <w:r>
        <w:rPr>
          <w:rFonts w:hint="eastAsia" w:ascii="宋体" w:hAnsi="宋体"/>
          <w:b/>
          <w:bCs/>
          <w:spacing w:val="40"/>
          <w:sz w:val="44"/>
          <w:szCs w:val="44"/>
          <w:highlight w:val="white"/>
          <w:lang w:eastAsia="zh-CN"/>
        </w:rPr>
        <w:t>：</w:t>
      </w:r>
    </w:p>
    <w:p w14:paraId="395A309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37" w:firstLineChars="155"/>
        <w:textAlignment w:val="baseline"/>
        <w:rPr>
          <w:rFonts w:ascii="宋体" w:hAnsi="宋体"/>
          <w:b/>
          <w:bCs/>
          <w:sz w:val="44"/>
          <w:szCs w:val="44"/>
          <w:highlight w:val="white"/>
          <w:lang w:eastAsia="zh-CN"/>
        </w:rPr>
      </w:pPr>
      <w:r>
        <w:rPr>
          <w:rFonts w:hint="eastAsia" w:ascii="宋体" w:hAnsi="宋体"/>
          <w:b/>
          <w:bCs/>
          <w:spacing w:val="50"/>
          <w:sz w:val="44"/>
          <w:szCs w:val="44"/>
          <w:highlight w:val="white"/>
          <w:lang w:eastAsia="zh-CN"/>
        </w:rPr>
        <w:t>投标单位</w:t>
      </w:r>
      <w:r>
        <w:rPr>
          <w:rFonts w:hint="eastAsia" w:ascii="宋体" w:hAnsi="宋体"/>
          <w:b/>
          <w:bCs/>
          <w:spacing w:val="40"/>
          <w:sz w:val="44"/>
          <w:szCs w:val="44"/>
          <w:highlight w:val="white"/>
          <w:lang w:eastAsia="zh-CN"/>
        </w:rPr>
        <w:t>：</w:t>
      </w:r>
      <w:r>
        <w:rPr>
          <w:rFonts w:hint="eastAsia" w:ascii="宋体" w:hAnsi="宋体"/>
          <w:b/>
          <w:bCs/>
          <w:sz w:val="32"/>
          <w:szCs w:val="44"/>
          <w:highlight w:val="white"/>
          <w:u w:val="single"/>
          <w:lang w:eastAsia="zh-CN"/>
        </w:rPr>
        <w:t xml:space="preserve">                 （章）  </w:t>
      </w:r>
    </w:p>
    <w:p w14:paraId="1476B4B1">
      <w:pPr>
        <w:keepNext w:val="0"/>
        <w:keepLines w:val="0"/>
        <w:pageBreakBefore w:val="0"/>
        <w:widowControl/>
        <w:kinsoku w:val="0"/>
        <w:wordWrap/>
        <w:overflowPunct/>
        <w:topLinePunct w:val="0"/>
        <w:autoSpaceDE w:val="0"/>
        <w:autoSpaceDN w:val="0"/>
        <w:bidi w:val="0"/>
        <w:adjustRightInd w:val="0"/>
        <w:snapToGrid w:val="0"/>
        <w:spacing w:line="360" w:lineRule="auto"/>
        <w:ind w:firstLine="880" w:firstLineChars="200"/>
        <w:textAlignment w:val="baseline"/>
        <w:rPr>
          <w:rFonts w:ascii="宋体" w:hAnsi="宋体"/>
          <w:b/>
          <w:bCs/>
          <w:sz w:val="44"/>
          <w:szCs w:val="44"/>
          <w:highlight w:val="white"/>
          <w:lang w:eastAsia="zh-CN"/>
        </w:rPr>
      </w:pPr>
      <w:r>
        <w:rPr>
          <w:rFonts w:hint="eastAsia" w:ascii="宋体" w:hAnsi="宋体"/>
          <w:b/>
          <w:bCs/>
          <w:sz w:val="44"/>
          <w:szCs w:val="44"/>
          <w:highlight w:val="white"/>
          <w:lang w:eastAsia="zh-CN"/>
        </w:rPr>
        <w:t>法定代表人：</w:t>
      </w:r>
      <w:r>
        <w:rPr>
          <w:rFonts w:hint="eastAsia" w:ascii="宋体" w:hAnsi="宋体"/>
          <w:b/>
          <w:bCs/>
          <w:sz w:val="32"/>
          <w:szCs w:val="44"/>
          <w:highlight w:val="white"/>
          <w:u w:val="single"/>
          <w:lang w:eastAsia="zh-CN"/>
        </w:rPr>
        <w:t xml:space="preserve">          （章）  </w:t>
      </w:r>
    </w:p>
    <w:p w14:paraId="08096F7D">
      <w:pPr>
        <w:keepNext w:val="0"/>
        <w:keepLines w:val="0"/>
        <w:pageBreakBefore w:val="0"/>
        <w:widowControl/>
        <w:kinsoku w:val="0"/>
        <w:wordWrap/>
        <w:overflowPunct/>
        <w:topLinePunct w:val="0"/>
        <w:autoSpaceDE w:val="0"/>
        <w:autoSpaceDN w:val="0"/>
        <w:bidi w:val="0"/>
        <w:adjustRightInd w:val="0"/>
        <w:snapToGrid w:val="0"/>
        <w:spacing w:line="360" w:lineRule="auto"/>
        <w:ind w:firstLine="880" w:firstLineChars="200"/>
        <w:textAlignment w:val="baseline"/>
        <w:rPr>
          <w:rFonts w:ascii="宋体" w:hAnsi="宋体"/>
          <w:b/>
          <w:bCs/>
          <w:spacing w:val="40"/>
          <w:sz w:val="44"/>
          <w:szCs w:val="44"/>
          <w:highlight w:val="white"/>
          <w:lang w:eastAsia="zh-CN"/>
        </w:rPr>
      </w:pPr>
      <w:r>
        <w:rPr>
          <w:rFonts w:hint="eastAsia" w:ascii="宋体" w:hAnsi="宋体"/>
          <w:b/>
          <w:bCs/>
          <w:sz w:val="44"/>
          <w:szCs w:val="44"/>
          <w:highlight w:val="white"/>
          <w:lang w:eastAsia="zh-CN"/>
        </w:rPr>
        <w:t>联  系  人：</w:t>
      </w:r>
      <w:r>
        <w:rPr>
          <w:rFonts w:hint="eastAsia" w:ascii="宋体" w:hAnsi="宋体"/>
          <w:b/>
          <w:bCs/>
          <w:sz w:val="44"/>
          <w:highlight w:val="white"/>
          <w:lang w:eastAsia="zh-CN"/>
        </w:rPr>
        <w:t>电 话：</w:t>
      </w:r>
    </w:p>
    <w:p w14:paraId="4F62A0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838" w:firstLineChars="161"/>
        <w:textAlignment w:val="baseline"/>
        <w:rPr>
          <w:rFonts w:ascii="宋体" w:hAnsi="宋体"/>
          <w:b/>
          <w:bCs/>
          <w:sz w:val="44"/>
          <w:lang w:eastAsia="zh-CN"/>
        </w:rPr>
      </w:pPr>
      <w:r>
        <w:rPr>
          <w:rFonts w:hint="eastAsia" w:ascii="宋体" w:hAnsi="宋体"/>
          <w:b/>
          <w:bCs/>
          <w:spacing w:val="40"/>
          <w:sz w:val="44"/>
          <w:szCs w:val="44"/>
          <w:highlight w:val="white"/>
          <w:lang w:eastAsia="zh-CN"/>
        </w:rPr>
        <w:t>投递日期：</w:t>
      </w:r>
    </w:p>
    <w:p w14:paraId="33291436">
      <w:pPr>
        <w:spacing w:line="245" w:lineRule="auto"/>
        <w:rPr>
          <w:lang w:eastAsia="zh-CN"/>
        </w:rPr>
      </w:pPr>
    </w:p>
    <w:p w14:paraId="2D13BB40">
      <w:pPr>
        <w:spacing w:line="246" w:lineRule="auto"/>
        <w:rPr>
          <w:lang w:eastAsia="zh-CN"/>
        </w:rPr>
      </w:pPr>
    </w:p>
    <w:p w14:paraId="44990230">
      <w:pPr>
        <w:spacing w:line="246" w:lineRule="auto"/>
        <w:rPr>
          <w:lang w:eastAsia="zh-CN"/>
        </w:rPr>
      </w:pPr>
    </w:p>
    <w:p w14:paraId="791D2294">
      <w:pPr>
        <w:spacing w:line="246" w:lineRule="auto"/>
        <w:rPr>
          <w:lang w:eastAsia="zh-CN"/>
        </w:rPr>
      </w:pPr>
    </w:p>
    <w:p w14:paraId="2FA707EC">
      <w:pPr>
        <w:spacing w:line="246" w:lineRule="auto"/>
        <w:rPr>
          <w:lang w:eastAsia="zh-CN"/>
        </w:rPr>
      </w:pPr>
    </w:p>
    <w:p w14:paraId="65513351">
      <w:pPr>
        <w:spacing w:line="246" w:lineRule="auto"/>
        <w:rPr>
          <w:lang w:eastAsia="zh-CN"/>
        </w:rPr>
      </w:pPr>
    </w:p>
    <w:p w14:paraId="6C553A0C">
      <w:pPr>
        <w:spacing w:line="246" w:lineRule="auto"/>
        <w:rPr>
          <w:lang w:eastAsia="zh-CN"/>
        </w:rPr>
      </w:pPr>
    </w:p>
    <w:p w14:paraId="3E1FA40D">
      <w:pPr>
        <w:spacing w:line="246" w:lineRule="auto"/>
        <w:rPr>
          <w:lang w:eastAsia="zh-CN"/>
        </w:rPr>
      </w:pPr>
    </w:p>
    <w:p w14:paraId="3539797C">
      <w:pPr>
        <w:spacing w:line="246" w:lineRule="auto"/>
        <w:rPr>
          <w:lang w:eastAsia="zh-CN"/>
        </w:rPr>
      </w:pPr>
    </w:p>
    <w:p w14:paraId="618A5FD5">
      <w:pPr>
        <w:spacing w:line="244" w:lineRule="auto"/>
        <w:rPr>
          <w:lang w:eastAsia="zh-CN"/>
        </w:rPr>
      </w:pPr>
    </w:p>
    <w:p w14:paraId="23762088">
      <w:pPr>
        <w:spacing w:line="244" w:lineRule="auto"/>
        <w:rPr>
          <w:lang w:eastAsia="zh-CN"/>
        </w:rPr>
      </w:pPr>
    </w:p>
    <w:p w14:paraId="1DC40AA3">
      <w:pPr>
        <w:pStyle w:val="6"/>
        <w:spacing w:before="101" w:line="323" w:lineRule="auto"/>
        <w:ind w:left="3343" w:right="1490" w:hanging="1905"/>
        <w:rPr>
          <w:lang w:eastAsia="zh-CN"/>
        </w:rPr>
      </w:pPr>
      <w:r>
        <w:rPr>
          <w:spacing w:val="-9"/>
          <w:lang w:eastAsia="zh-CN"/>
        </w:rPr>
        <w:t>江西省建设工程招标投标办公室印制</w:t>
      </w:r>
      <w:r>
        <w:rPr>
          <w:spacing w:val="-15"/>
          <w:lang w:eastAsia="zh-CN"/>
        </w:rPr>
        <w:t>二○○七年</w:t>
      </w:r>
    </w:p>
    <w:p w14:paraId="0FF88EB8">
      <w:pPr>
        <w:spacing w:line="323" w:lineRule="auto"/>
        <w:rPr>
          <w:lang w:eastAsia="zh-CN"/>
        </w:rPr>
        <w:sectPr>
          <w:footerReference r:id="rId19" w:type="default"/>
          <w:pgSz w:w="11907" w:h="16839"/>
          <w:pgMar w:top="1440" w:right="1157" w:bottom="1440" w:left="1140" w:header="0" w:footer="998" w:gutter="0"/>
          <w:cols w:space="0" w:num="1"/>
          <w:rtlGutter w:val="0"/>
          <w:docGrid w:linePitch="0" w:charSpace="0"/>
        </w:sectPr>
      </w:pPr>
    </w:p>
    <w:p w14:paraId="458DF5AB">
      <w:pPr>
        <w:spacing w:line="260" w:lineRule="auto"/>
        <w:rPr>
          <w:lang w:eastAsia="zh-CN"/>
        </w:rPr>
      </w:pPr>
    </w:p>
    <w:p w14:paraId="751359E3">
      <w:pPr>
        <w:spacing w:line="261" w:lineRule="auto"/>
        <w:rPr>
          <w:lang w:eastAsia="zh-CN"/>
        </w:rPr>
      </w:pPr>
    </w:p>
    <w:p w14:paraId="4056CCC9">
      <w:pPr>
        <w:pStyle w:val="6"/>
        <w:spacing w:before="140" w:line="223" w:lineRule="auto"/>
        <w:ind w:left="1764"/>
        <w:rPr>
          <w:sz w:val="43"/>
          <w:szCs w:val="43"/>
          <w:lang w:eastAsia="zh-CN"/>
        </w:rPr>
      </w:pPr>
      <w:r>
        <w:rPr>
          <w:b/>
          <w:bCs/>
          <w:spacing w:val="41"/>
          <w:sz w:val="43"/>
          <w:szCs w:val="43"/>
          <w:lang w:eastAsia="zh-CN"/>
        </w:rPr>
        <w:t>招标文件技术标的编制说明</w:t>
      </w:r>
    </w:p>
    <w:p w14:paraId="09852DF0">
      <w:pPr>
        <w:spacing w:line="341" w:lineRule="auto"/>
        <w:rPr>
          <w:lang w:eastAsia="zh-CN"/>
        </w:rPr>
      </w:pPr>
    </w:p>
    <w:p w14:paraId="38CAFF97">
      <w:pPr>
        <w:spacing w:line="341" w:lineRule="auto"/>
        <w:rPr>
          <w:lang w:eastAsia="zh-CN"/>
        </w:rPr>
      </w:pPr>
    </w:p>
    <w:p w14:paraId="4A33D059">
      <w:pPr>
        <w:pStyle w:val="6"/>
        <w:spacing w:before="101" w:line="225" w:lineRule="auto"/>
        <w:ind w:left="665"/>
        <w:rPr>
          <w:lang w:eastAsia="zh-CN"/>
        </w:rPr>
      </w:pPr>
      <w:r>
        <w:rPr>
          <w:spacing w:val="6"/>
          <w:lang w:eastAsia="zh-CN"/>
        </w:rPr>
        <w:t>1.投标文件技术标应满足招标文件的要求，并包括下列内容：</w:t>
      </w:r>
    </w:p>
    <w:p w14:paraId="2E061C7F">
      <w:pPr>
        <w:pStyle w:val="6"/>
        <w:spacing w:before="243" w:line="365" w:lineRule="auto"/>
        <w:rPr>
          <w:spacing w:val="7"/>
          <w:lang w:eastAsia="zh-CN"/>
        </w:rPr>
      </w:pPr>
      <w:r>
        <w:rPr>
          <w:spacing w:val="7"/>
          <w:lang w:eastAsia="zh-CN"/>
        </w:rPr>
        <w:t>①法定代表人资格证明书；②授权委托书；③投标承诺书；④投标单位企业概况；⑤设计目标控制</w:t>
      </w:r>
      <w:r>
        <w:rPr>
          <w:rFonts w:hint="eastAsia"/>
          <w:spacing w:val="7"/>
          <w:lang w:eastAsia="zh-CN"/>
        </w:rPr>
        <w:t>（</w:t>
      </w:r>
      <w:r>
        <w:rPr>
          <w:spacing w:val="7"/>
          <w:lang w:eastAsia="zh-CN"/>
        </w:rPr>
        <w:t>投标人对招标项目全过程设计质量控制</w:t>
      </w:r>
      <w:r>
        <w:rPr>
          <w:rFonts w:hint="eastAsia"/>
          <w:spacing w:val="7"/>
          <w:lang w:eastAsia="zh-CN"/>
        </w:rPr>
        <w:t>、</w:t>
      </w:r>
      <w:r>
        <w:rPr>
          <w:spacing w:val="7"/>
          <w:lang w:eastAsia="zh-CN"/>
        </w:rPr>
        <w:t>投标人对招标项目全过程设计进度控制</w:t>
      </w:r>
      <w:r>
        <w:rPr>
          <w:rFonts w:hint="eastAsia"/>
          <w:spacing w:val="7"/>
          <w:lang w:eastAsia="zh-CN"/>
        </w:rPr>
        <w:t>、</w:t>
      </w:r>
      <w:r>
        <w:rPr>
          <w:spacing w:val="7"/>
          <w:lang w:eastAsia="zh-CN"/>
        </w:rPr>
        <w:t>投标人对招标项目全过程设计投资控制</w:t>
      </w:r>
      <w:r>
        <w:rPr>
          <w:rFonts w:hint="eastAsia"/>
          <w:spacing w:val="7"/>
          <w:lang w:eastAsia="zh-CN"/>
        </w:rPr>
        <w:t>、</w:t>
      </w:r>
      <w:r>
        <w:rPr>
          <w:spacing w:val="7"/>
          <w:lang w:eastAsia="zh-CN"/>
        </w:rPr>
        <w:t>投标人对招标项目全过程设计安全控制</w:t>
      </w:r>
      <w:r>
        <w:rPr>
          <w:rFonts w:hint="eastAsia"/>
          <w:spacing w:val="7"/>
          <w:lang w:eastAsia="zh-CN"/>
        </w:rPr>
        <w:t>）</w:t>
      </w:r>
      <w:r>
        <w:rPr>
          <w:spacing w:val="7"/>
          <w:lang w:eastAsia="zh-CN"/>
        </w:rPr>
        <w:t>；⑥设计方案（由投标人按招标文件要求编制）；</w:t>
      </w:r>
    </w:p>
    <w:p w14:paraId="65FDD567">
      <w:pPr>
        <w:pStyle w:val="6"/>
        <w:spacing w:before="47" w:line="357" w:lineRule="auto"/>
        <w:ind w:left="1" w:right="2" w:firstLine="663"/>
        <w:rPr>
          <w:lang w:eastAsia="zh-CN"/>
        </w:rPr>
      </w:pPr>
      <w:r>
        <w:rPr>
          <w:spacing w:val="9"/>
          <w:lang w:eastAsia="zh-CN"/>
        </w:rPr>
        <w:t>2.投标设计单位在填写本文件时必须认真、详细</w:t>
      </w:r>
      <w:r>
        <w:rPr>
          <w:spacing w:val="8"/>
          <w:lang w:eastAsia="zh-CN"/>
        </w:rPr>
        <w:t>，投标文件中</w:t>
      </w:r>
      <w:r>
        <w:rPr>
          <w:spacing w:val="7"/>
          <w:lang w:eastAsia="zh-CN"/>
        </w:rPr>
        <w:t>所承诺的内容均是中标后甲乙双方签订合同的依据；</w:t>
      </w:r>
    </w:p>
    <w:p w14:paraId="719ADB0C">
      <w:pPr>
        <w:pStyle w:val="6"/>
        <w:spacing w:before="50" w:line="357" w:lineRule="auto"/>
        <w:ind w:right="6" w:firstLine="667"/>
        <w:rPr>
          <w:lang w:eastAsia="zh-CN"/>
        </w:rPr>
      </w:pPr>
      <w:r>
        <w:rPr>
          <w:spacing w:val="20"/>
          <w:lang w:eastAsia="zh-CN"/>
        </w:rPr>
        <w:t>3.本技术标专用格式与方案设计有关资料共同组成技术标文</w:t>
      </w:r>
      <w:r>
        <w:rPr>
          <w:spacing w:val="-19"/>
          <w:lang w:eastAsia="zh-CN"/>
        </w:rPr>
        <w:t>件；</w:t>
      </w:r>
    </w:p>
    <w:p w14:paraId="20A36CE2">
      <w:pPr>
        <w:pStyle w:val="6"/>
        <w:spacing w:before="47" w:line="224" w:lineRule="auto"/>
        <w:ind w:left="660"/>
        <w:rPr>
          <w:lang w:eastAsia="zh-CN"/>
        </w:rPr>
      </w:pPr>
      <w:r>
        <w:rPr>
          <w:spacing w:val="8"/>
          <w:lang w:eastAsia="zh-CN"/>
        </w:rPr>
        <w:t>4.本文件属“招投标情况书面报告”材料之一。</w:t>
      </w:r>
    </w:p>
    <w:p w14:paraId="2C438311">
      <w:pPr>
        <w:spacing w:line="224" w:lineRule="auto"/>
        <w:rPr>
          <w:lang w:eastAsia="zh-CN"/>
        </w:rPr>
        <w:sectPr>
          <w:footerReference r:id="rId20" w:type="default"/>
          <w:pgSz w:w="11907" w:h="16839"/>
          <w:pgMar w:top="1440" w:right="1157" w:bottom="1440" w:left="1140" w:header="0" w:footer="998" w:gutter="0"/>
          <w:cols w:space="0" w:num="1"/>
          <w:rtlGutter w:val="0"/>
          <w:docGrid w:linePitch="0" w:charSpace="0"/>
        </w:sectPr>
      </w:pPr>
    </w:p>
    <w:p w14:paraId="0473BE80">
      <w:pPr>
        <w:spacing w:line="263" w:lineRule="auto"/>
        <w:rPr>
          <w:lang w:eastAsia="zh-CN"/>
        </w:rPr>
      </w:pPr>
    </w:p>
    <w:p w14:paraId="74C9BE23">
      <w:pPr>
        <w:spacing w:line="263" w:lineRule="auto"/>
        <w:rPr>
          <w:lang w:eastAsia="zh-CN"/>
        </w:rPr>
      </w:pPr>
    </w:p>
    <w:p w14:paraId="1227D747">
      <w:pPr>
        <w:spacing w:line="263" w:lineRule="auto"/>
        <w:rPr>
          <w:lang w:eastAsia="zh-CN"/>
        </w:rPr>
      </w:pPr>
    </w:p>
    <w:p w14:paraId="33414544">
      <w:pPr>
        <w:spacing w:line="263" w:lineRule="auto"/>
        <w:rPr>
          <w:lang w:eastAsia="zh-CN"/>
        </w:rPr>
      </w:pPr>
    </w:p>
    <w:p w14:paraId="01B0E74F">
      <w:pPr>
        <w:spacing w:line="263" w:lineRule="auto"/>
        <w:rPr>
          <w:lang w:eastAsia="zh-CN"/>
        </w:rPr>
      </w:pPr>
    </w:p>
    <w:p w14:paraId="4AED7885">
      <w:pPr>
        <w:spacing w:line="263" w:lineRule="auto"/>
        <w:rPr>
          <w:lang w:eastAsia="zh-CN"/>
        </w:rPr>
      </w:pPr>
    </w:p>
    <w:p w14:paraId="5F1F65EE">
      <w:pPr>
        <w:pStyle w:val="6"/>
        <w:spacing w:before="140" w:line="223" w:lineRule="auto"/>
        <w:ind w:left="2416"/>
        <w:rPr>
          <w:sz w:val="43"/>
          <w:szCs w:val="43"/>
          <w:lang w:eastAsia="zh-CN"/>
        </w:rPr>
      </w:pPr>
      <w:r>
        <w:rPr>
          <w:b/>
          <w:bCs/>
          <w:spacing w:val="4"/>
          <w:sz w:val="43"/>
          <w:szCs w:val="43"/>
          <w:lang w:eastAsia="zh-CN"/>
        </w:rPr>
        <w:t>法定代表人资格证明书</w:t>
      </w:r>
    </w:p>
    <w:p w14:paraId="35A2F10F">
      <w:pPr>
        <w:spacing w:line="243" w:lineRule="auto"/>
        <w:rPr>
          <w:lang w:eastAsia="zh-CN"/>
        </w:rPr>
      </w:pPr>
    </w:p>
    <w:p w14:paraId="5E08461C">
      <w:pPr>
        <w:spacing w:line="243" w:lineRule="auto"/>
        <w:rPr>
          <w:lang w:eastAsia="zh-CN"/>
        </w:rPr>
      </w:pPr>
    </w:p>
    <w:p w14:paraId="142AB3B2">
      <w:pPr>
        <w:spacing w:line="243" w:lineRule="auto"/>
        <w:rPr>
          <w:lang w:eastAsia="zh-CN"/>
        </w:rPr>
      </w:pPr>
    </w:p>
    <w:p w14:paraId="7620E5EB">
      <w:pPr>
        <w:spacing w:line="243" w:lineRule="auto"/>
        <w:rPr>
          <w:lang w:eastAsia="zh-CN"/>
        </w:rPr>
      </w:pPr>
    </w:p>
    <w:p w14:paraId="16C26817">
      <w:pPr>
        <w:pStyle w:val="6"/>
        <w:spacing w:before="101" w:line="226" w:lineRule="auto"/>
        <w:ind w:left="612"/>
        <w:rPr>
          <w:lang w:eastAsia="zh-CN"/>
        </w:rPr>
      </w:pPr>
      <w:r>
        <w:rPr>
          <w:spacing w:val="4"/>
          <w:lang w:eastAsia="zh-CN"/>
        </w:rPr>
        <w:t>单位名称：</w:t>
      </w:r>
    </w:p>
    <w:p w14:paraId="404FEDDE">
      <w:pPr>
        <w:spacing w:line="254" w:lineRule="auto"/>
        <w:rPr>
          <w:lang w:eastAsia="zh-CN"/>
        </w:rPr>
      </w:pPr>
    </w:p>
    <w:p w14:paraId="6FAB633B">
      <w:pPr>
        <w:spacing w:line="255" w:lineRule="auto"/>
        <w:rPr>
          <w:lang w:eastAsia="zh-CN"/>
        </w:rPr>
      </w:pPr>
    </w:p>
    <w:p w14:paraId="385E2687">
      <w:pPr>
        <w:spacing w:line="255" w:lineRule="auto"/>
        <w:rPr>
          <w:lang w:eastAsia="zh-CN"/>
        </w:rPr>
      </w:pPr>
    </w:p>
    <w:p w14:paraId="16604718">
      <w:pPr>
        <w:pStyle w:val="6"/>
        <w:spacing w:before="100" w:line="234" w:lineRule="auto"/>
        <w:ind w:left="609"/>
        <w:rPr>
          <w:lang w:eastAsia="zh-CN"/>
        </w:rPr>
      </w:pPr>
      <w:r>
        <w:rPr>
          <w:spacing w:val="-14"/>
          <w:lang w:eastAsia="zh-CN"/>
        </w:rPr>
        <w:t>地址：</w:t>
      </w:r>
    </w:p>
    <w:p w14:paraId="4A74B45B">
      <w:pPr>
        <w:spacing w:line="249" w:lineRule="auto"/>
        <w:rPr>
          <w:lang w:eastAsia="zh-CN"/>
        </w:rPr>
      </w:pPr>
    </w:p>
    <w:p w14:paraId="709F1E67">
      <w:pPr>
        <w:spacing w:line="250" w:lineRule="auto"/>
        <w:rPr>
          <w:lang w:eastAsia="zh-CN"/>
        </w:rPr>
      </w:pPr>
    </w:p>
    <w:p w14:paraId="3311C804">
      <w:pPr>
        <w:spacing w:line="250" w:lineRule="auto"/>
        <w:rPr>
          <w:lang w:eastAsia="zh-CN"/>
        </w:rPr>
      </w:pPr>
    </w:p>
    <w:p w14:paraId="54C9C2E5">
      <w:pPr>
        <w:pStyle w:val="6"/>
        <w:spacing w:before="101" w:line="225" w:lineRule="auto"/>
        <w:ind w:left="609"/>
        <w:rPr>
          <w:lang w:eastAsia="zh-CN"/>
        </w:rPr>
      </w:pPr>
      <w:r>
        <w:rPr>
          <w:spacing w:val="-4"/>
          <w:lang w:eastAsia="zh-CN"/>
        </w:rPr>
        <w:t>姓名：</w:t>
      </w:r>
      <w:r>
        <w:rPr>
          <w:rFonts w:hint="eastAsia"/>
          <w:spacing w:val="-4"/>
          <w:lang w:val="en-US" w:eastAsia="zh-CN"/>
        </w:rPr>
        <w:t xml:space="preserve">      </w:t>
      </w:r>
      <w:r>
        <w:rPr>
          <w:spacing w:val="-4"/>
          <w:lang w:eastAsia="zh-CN"/>
        </w:rPr>
        <w:t>性别：</w:t>
      </w:r>
      <w:r>
        <w:rPr>
          <w:rFonts w:hint="eastAsia"/>
          <w:spacing w:val="-4"/>
          <w:lang w:val="en-US" w:eastAsia="zh-CN"/>
        </w:rPr>
        <w:t xml:space="preserve">     </w:t>
      </w:r>
      <w:r>
        <w:rPr>
          <w:spacing w:val="-4"/>
          <w:lang w:eastAsia="zh-CN"/>
        </w:rPr>
        <w:t>年龄</w:t>
      </w:r>
      <w:r>
        <w:rPr>
          <w:b/>
          <w:bCs/>
          <w:spacing w:val="-4"/>
          <w:lang w:eastAsia="zh-CN"/>
        </w:rPr>
        <w:t>:</w:t>
      </w:r>
      <w:r>
        <w:rPr>
          <w:rFonts w:hint="eastAsia"/>
          <w:spacing w:val="-4"/>
          <w:lang w:val="en-US" w:eastAsia="zh-CN"/>
        </w:rPr>
        <w:t xml:space="preserve">      </w:t>
      </w:r>
      <w:r>
        <w:rPr>
          <w:spacing w:val="-4"/>
          <w:lang w:eastAsia="zh-CN"/>
        </w:rPr>
        <w:t>职务：</w:t>
      </w:r>
    </w:p>
    <w:p w14:paraId="59441C25">
      <w:pPr>
        <w:spacing w:line="254" w:lineRule="auto"/>
        <w:rPr>
          <w:lang w:eastAsia="zh-CN"/>
        </w:rPr>
      </w:pPr>
    </w:p>
    <w:p w14:paraId="004DEC1A">
      <w:pPr>
        <w:spacing w:line="254" w:lineRule="auto"/>
        <w:rPr>
          <w:lang w:eastAsia="zh-CN"/>
        </w:rPr>
      </w:pPr>
    </w:p>
    <w:p w14:paraId="4108788E">
      <w:pPr>
        <w:spacing w:line="255" w:lineRule="auto"/>
        <w:rPr>
          <w:lang w:eastAsia="zh-CN"/>
        </w:rPr>
      </w:pPr>
    </w:p>
    <w:p w14:paraId="1891D321">
      <w:pPr>
        <w:pStyle w:val="6"/>
        <w:spacing w:before="101" w:line="358" w:lineRule="auto"/>
        <w:ind w:right="20" w:firstLine="615"/>
        <w:rPr>
          <w:lang w:eastAsia="zh-CN"/>
        </w:rPr>
      </w:pPr>
      <w:r>
        <w:rPr>
          <w:spacing w:val="9"/>
          <w:lang w:eastAsia="zh-CN"/>
        </w:rPr>
        <w:t>系法定代表人</w:t>
      </w:r>
      <w:r>
        <w:rPr>
          <w:rFonts w:hint="eastAsia"/>
          <w:spacing w:val="9"/>
          <w:lang w:eastAsia="zh-CN"/>
        </w:rPr>
        <w:t>，</w:t>
      </w:r>
      <w:r>
        <w:rPr>
          <w:spacing w:val="9"/>
          <w:lang w:eastAsia="zh-CN"/>
        </w:rPr>
        <w:t>为</w:t>
      </w:r>
      <w:r>
        <w:rPr>
          <w:rFonts w:hint="eastAsia"/>
          <w:spacing w:val="9"/>
          <w:lang w:eastAsia="zh-CN"/>
        </w:rPr>
        <w:t>设计工程</w:t>
      </w:r>
      <w:r>
        <w:rPr>
          <w:spacing w:val="9"/>
          <w:lang w:eastAsia="zh-CN"/>
        </w:rPr>
        <w:t>签署上述工程的投标文件、进行合</w:t>
      </w:r>
      <w:r>
        <w:rPr>
          <w:spacing w:val="5"/>
          <w:lang w:eastAsia="zh-CN"/>
        </w:rPr>
        <w:t>同谈判、签署合同和处理与之有关的一切事物。</w:t>
      </w:r>
    </w:p>
    <w:p w14:paraId="632FA8E7">
      <w:pPr>
        <w:spacing w:line="283" w:lineRule="auto"/>
        <w:rPr>
          <w:lang w:eastAsia="zh-CN"/>
        </w:rPr>
      </w:pPr>
    </w:p>
    <w:p w14:paraId="18AFD937">
      <w:pPr>
        <w:spacing w:line="283" w:lineRule="auto"/>
        <w:rPr>
          <w:lang w:eastAsia="zh-CN"/>
        </w:rPr>
      </w:pPr>
    </w:p>
    <w:p w14:paraId="3779DE09">
      <w:pPr>
        <w:pStyle w:val="6"/>
        <w:spacing w:before="101" w:line="225" w:lineRule="auto"/>
        <w:ind w:left="609"/>
        <w:rPr>
          <w:lang w:eastAsia="zh-CN"/>
        </w:rPr>
      </w:pPr>
      <w:r>
        <w:rPr>
          <w:spacing w:val="4"/>
          <w:lang w:eastAsia="zh-CN"/>
        </w:rPr>
        <w:t>特此证明。</w:t>
      </w:r>
    </w:p>
    <w:p w14:paraId="2CB44010">
      <w:pPr>
        <w:spacing w:line="255" w:lineRule="auto"/>
        <w:rPr>
          <w:lang w:eastAsia="zh-CN"/>
        </w:rPr>
      </w:pPr>
    </w:p>
    <w:p w14:paraId="4D7C0FC3">
      <w:pPr>
        <w:spacing w:line="255" w:lineRule="auto"/>
        <w:rPr>
          <w:lang w:eastAsia="zh-CN"/>
        </w:rPr>
      </w:pPr>
    </w:p>
    <w:p w14:paraId="3ED5F95C">
      <w:pPr>
        <w:spacing w:line="255" w:lineRule="auto"/>
        <w:rPr>
          <w:lang w:eastAsia="zh-CN"/>
        </w:rPr>
      </w:pPr>
    </w:p>
    <w:p w14:paraId="3CAECBD5">
      <w:pPr>
        <w:pStyle w:val="6"/>
        <w:spacing w:before="101" w:line="224" w:lineRule="auto"/>
        <w:ind w:left="4773"/>
        <w:rPr>
          <w:lang w:eastAsia="zh-CN"/>
        </w:rPr>
      </w:pPr>
      <w:r>
        <w:rPr>
          <w:spacing w:val="12"/>
          <w:lang w:eastAsia="zh-CN"/>
        </w:rPr>
        <w:t>投标单位</w:t>
      </w:r>
      <w:r>
        <w:rPr>
          <w:spacing w:val="-79"/>
          <w:w w:val="95"/>
          <w:lang w:eastAsia="zh-CN"/>
        </w:rPr>
        <w:t>：（</w:t>
      </w:r>
      <w:r>
        <w:rPr>
          <w:spacing w:val="12"/>
          <w:lang w:eastAsia="zh-CN"/>
        </w:rPr>
        <w:t>盖章）</w:t>
      </w:r>
    </w:p>
    <w:p w14:paraId="65ED2373">
      <w:pPr>
        <w:spacing w:line="265" w:lineRule="auto"/>
        <w:rPr>
          <w:lang w:eastAsia="zh-CN"/>
        </w:rPr>
      </w:pPr>
    </w:p>
    <w:p w14:paraId="7ED61194">
      <w:pPr>
        <w:spacing w:line="265" w:lineRule="auto"/>
        <w:rPr>
          <w:lang w:eastAsia="zh-CN"/>
        </w:rPr>
      </w:pPr>
    </w:p>
    <w:p w14:paraId="30250790">
      <w:pPr>
        <w:spacing w:line="266" w:lineRule="auto"/>
        <w:rPr>
          <w:lang w:eastAsia="zh-CN"/>
        </w:rPr>
      </w:pPr>
    </w:p>
    <w:p w14:paraId="3F179635">
      <w:pPr>
        <w:spacing w:line="266" w:lineRule="auto"/>
        <w:rPr>
          <w:lang w:eastAsia="zh-CN"/>
        </w:rPr>
      </w:pPr>
    </w:p>
    <w:p w14:paraId="3B0BCC6A">
      <w:pPr>
        <w:spacing w:line="266" w:lineRule="auto"/>
        <w:rPr>
          <w:lang w:eastAsia="zh-CN"/>
        </w:rPr>
      </w:pPr>
    </w:p>
    <w:p w14:paraId="061B8C2B">
      <w:pPr>
        <w:pStyle w:val="6"/>
        <w:ind w:firstLine="4704" w:firstLineChars="1600"/>
        <w:jc w:val="both"/>
        <w:rPr>
          <w:lang w:eastAsia="zh-CN"/>
        </w:rPr>
      </w:pPr>
      <w:r>
        <w:rPr>
          <w:spacing w:val="-8"/>
          <w:lang w:eastAsia="zh-CN"/>
        </w:rPr>
        <w:t>日期：年月</w:t>
      </w:r>
      <w:r>
        <w:rPr>
          <w:rFonts w:hint="eastAsia"/>
          <w:spacing w:val="-8"/>
          <w:lang w:eastAsia="zh-CN"/>
        </w:rPr>
        <w:t xml:space="preserve">  日</w:t>
      </w:r>
    </w:p>
    <w:p w14:paraId="613048DE">
      <w:pPr>
        <w:rPr>
          <w:rFonts w:eastAsia="宋体"/>
          <w:lang w:eastAsia="zh-CN"/>
        </w:rPr>
        <w:sectPr>
          <w:footerReference r:id="rId21" w:type="default"/>
          <w:pgSz w:w="11907" w:h="16839"/>
          <w:pgMar w:top="1440" w:right="1157" w:bottom="1440" w:left="1140" w:header="0" w:footer="998" w:gutter="0"/>
          <w:cols w:space="0" w:num="1"/>
          <w:rtlGutter w:val="0"/>
          <w:docGrid w:linePitch="0" w:charSpace="0"/>
        </w:sectPr>
      </w:pPr>
    </w:p>
    <w:p w14:paraId="2D172A0D">
      <w:pPr>
        <w:spacing w:line="340" w:lineRule="auto"/>
        <w:rPr>
          <w:lang w:eastAsia="zh-CN"/>
        </w:rPr>
      </w:pPr>
    </w:p>
    <w:p w14:paraId="6B117921">
      <w:pPr>
        <w:spacing w:line="341" w:lineRule="auto"/>
        <w:rPr>
          <w:lang w:eastAsia="zh-CN"/>
        </w:rPr>
      </w:pPr>
    </w:p>
    <w:p w14:paraId="41E12797">
      <w:pPr>
        <w:pStyle w:val="6"/>
        <w:spacing w:before="140" w:line="223" w:lineRule="auto"/>
        <w:ind w:left="3107"/>
        <w:rPr>
          <w:sz w:val="43"/>
          <w:szCs w:val="43"/>
          <w:lang w:eastAsia="zh-CN"/>
        </w:rPr>
      </w:pPr>
      <w:r>
        <w:rPr>
          <w:b/>
          <w:bCs/>
          <w:spacing w:val="-10"/>
          <w:sz w:val="43"/>
          <w:szCs w:val="43"/>
          <w:lang w:eastAsia="zh-CN"/>
        </w:rPr>
        <w:t>授权委托书</w:t>
      </w:r>
    </w:p>
    <w:p w14:paraId="2B8F3541">
      <w:pPr>
        <w:spacing w:line="310" w:lineRule="auto"/>
        <w:rPr>
          <w:lang w:eastAsia="zh-CN"/>
        </w:rPr>
      </w:pPr>
    </w:p>
    <w:p w14:paraId="78BCCCE6">
      <w:pPr>
        <w:spacing w:line="310" w:lineRule="auto"/>
        <w:rPr>
          <w:lang w:eastAsia="zh-CN"/>
        </w:rPr>
      </w:pPr>
    </w:p>
    <w:p w14:paraId="5E524B90">
      <w:pPr>
        <w:spacing w:line="311" w:lineRule="auto"/>
        <w:rPr>
          <w:lang w:eastAsia="zh-CN"/>
        </w:rPr>
      </w:pPr>
    </w:p>
    <w:p w14:paraId="29D63160">
      <w:pPr>
        <w:pStyle w:val="6"/>
        <w:spacing w:before="100" w:line="364" w:lineRule="auto"/>
        <w:ind w:firstLine="643"/>
        <w:jc w:val="both"/>
        <w:rPr>
          <w:lang w:eastAsia="zh-CN"/>
        </w:rPr>
      </w:pPr>
      <w:r>
        <w:rPr>
          <w:spacing w:val="10"/>
          <w:lang w:eastAsia="zh-CN"/>
        </w:rPr>
        <w:t>本授权委托书声明：我（姓名）系（投标单位名</w:t>
      </w:r>
      <w:r>
        <w:rPr>
          <w:spacing w:val="9"/>
          <w:lang w:eastAsia="zh-CN"/>
        </w:rPr>
        <w:t>称）的法定代</w:t>
      </w:r>
      <w:r>
        <w:rPr>
          <w:spacing w:val="10"/>
          <w:lang w:eastAsia="zh-CN"/>
        </w:rPr>
        <w:t>表人，现授权委托（姓名）为我公司代理人，以本公司的名义参加（招标单位）的工程的投标活动。代理人在开标、评标、合同谈判</w:t>
      </w:r>
      <w:r>
        <w:rPr>
          <w:spacing w:val="3"/>
          <w:lang w:eastAsia="zh-CN"/>
        </w:rPr>
        <w:t>过程中所签署的一切文件和处理与之有关的一切事务，我均予承认。</w:t>
      </w:r>
    </w:p>
    <w:p w14:paraId="65C7E981">
      <w:pPr>
        <w:spacing w:line="281" w:lineRule="auto"/>
        <w:rPr>
          <w:lang w:eastAsia="zh-CN"/>
        </w:rPr>
      </w:pPr>
    </w:p>
    <w:p w14:paraId="4778936D">
      <w:pPr>
        <w:spacing w:line="282" w:lineRule="auto"/>
        <w:rPr>
          <w:lang w:eastAsia="zh-CN"/>
        </w:rPr>
      </w:pPr>
    </w:p>
    <w:p w14:paraId="39B7A989">
      <w:pPr>
        <w:pStyle w:val="6"/>
        <w:spacing w:before="101" w:line="225" w:lineRule="auto"/>
        <w:rPr>
          <w:lang w:eastAsia="zh-CN"/>
        </w:rPr>
      </w:pPr>
      <w:r>
        <w:rPr>
          <w:spacing w:val="-5"/>
          <w:lang w:eastAsia="zh-CN"/>
        </w:rPr>
        <w:t>代理人：</w:t>
      </w:r>
      <w:r>
        <w:rPr>
          <w:rFonts w:hint="eastAsia"/>
          <w:spacing w:val="-5"/>
          <w:lang w:val="en-US" w:eastAsia="zh-CN"/>
        </w:rPr>
        <w:t xml:space="preserve">     </w:t>
      </w:r>
      <w:r>
        <w:rPr>
          <w:spacing w:val="-5"/>
          <w:lang w:eastAsia="zh-CN"/>
        </w:rPr>
        <w:t>性别：</w:t>
      </w:r>
      <w:r>
        <w:rPr>
          <w:rFonts w:hint="eastAsia"/>
          <w:spacing w:val="-5"/>
          <w:lang w:val="en-US" w:eastAsia="zh-CN"/>
        </w:rPr>
        <w:t xml:space="preserve">        </w:t>
      </w:r>
      <w:r>
        <w:rPr>
          <w:spacing w:val="-5"/>
          <w:lang w:eastAsia="zh-CN"/>
        </w:rPr>
        <w:t>年龄：</w:t>
      </w:r>
    </w:p>
    <w:p w14:paraId="63F53643">
      <w:pPr>
        <w:spacing w:line="338" w:lineRule="auto"/>
        <w:rPr>
          <w:lang w:eastAsia="zh-CN"/>
        </w:rPr>
      </w:pPr>
    </w:p>
    <w:p w14:paraId="54EF6F4F">
      <w:pPr>
        <w:spacing w:line="338" w:lineRule="auto"/>
        <w:rPr>
          <w:lang w:eastAsia="zh-CN"/>
        </w:rPr>
      </w:pPr>
    </w:p>
    <w:p w14:paraId="738B8F67">
      <w:pPr>
        <w:pStyle w:val="6"/>
        <w:spacing w:before="101" w:line="225" w:lineRule="auto"/>
        <w:ind w:left="3"/>
        <w:rPr>
          <w:lang w:eastAsia="zh-CN"/>
        </w:rPr>
      </w:pPr>
      <w:r>
        <w:rPr>
          <w:spacing w:val="-5"/>
          <w:lang w:eastAsia="zh-CN"/>
        </w:rPr>
        <w:t>单位：</w:t>
      </w:r>
      <w:r>
        <w:rPr>
          <w:rFonts w:hint="eastAsia"/>
          <w:spacing w:val="-5"/>
          <w:lang w:val="en-US" w:eastAsia="zh-CN"/>
        </w:rPr>
        <w:t xml:space="preserve">       </w:t>
      </w:r>
      <w:r>
        <w:rPr>
          <w:spacing w:val="-5"/>
          <w:lang w:eastAsia="zh-CN"/>
        </w:rPr>
        <w:t>部门：</w:t>
      </w:r>
      <w:r>
        <w:rPr>
          <w:rFonts w:hint="eastAsia"/>
          <w:spacing w:val="-5"/>
          <w:lang w:val="en-US" w:eastAsia="zh-CN"/>
        </w:rPr>
        <w:t xml:space="preserve">         </w:t>
      </w:r>
      <w:r>
        <w:rPr>
          <w:spacing w:val="-5"/>
          <w:lang w:eastAsia="zh-CN"/>
        </w:rPr>
        <w:t>职务：</w:t>
      </w:r>
    </w:p>
    <w:p w14:paraId="7A895228">
      <w:pPr>
        <w:spacing w:line="338" w:lineRule="auto"/>
        <w:rPr>
          <w:lang w:eastAsia="zh-CN"/>
        </w:rPr>
      </w:pPr>
    </w:p>
    <w:p w14:paraId="5BE8F35F">
      <w:pPr>
        <w:spacing w:line="339" w:lineRule="auto"/>
        <w:rPr>
          <w:lang w:eastAsia="zh-CN"/>
        </w:rPr>
      </w:pPr>
    </w:p>
    <w:p w14:paraId="1ABE7BC2">
      <w:pPr>
        <w:pStyle w:val="6"/>
        <w:spacing w:before="101" w:line="331" w:lineRule="auto"/>
        <w:ind w:left="5" w:right="5298" w:hanging="5"/>
        <w:rPr>
          <w:lang w:eastAsia="zh-CN"/>
        </w:rPr>
      </w:pPr>
      <w:r>
        <w:rPr>
          <w:spacing w:val="4"/>
          <w:lang w:eastAsia="zh-CN"/>
        </w:rPr>
        <w:t>代理人无转委权。特此委托。</w:t>
      </w:r>
      <w:r>
        <w:rPr>
          <w:spacing w:val="12"/>
          <w:lang w:eastAsia="zh-CN"/>
        </w:rPr>
        <w:t>投标单位</w:t>
      </w:r>
      <w:r>
        <w:rPr>
          <w:spacing w:val="-79"/>
          <w:w w:val="95"/>
          <w:lang w:eastAsia="zh-CN"/>
        </w:rPr>
        <w:t>：（</w:t>
      </w:r>
      <w:r>
        <w:rPr>
          <w:spacing w:val="12"/>
          <w:lang w:eastAsia="zh-CN"/>
        </w:rPr>
        <w:t>盖章）</w:t>
      </w:r>
    </w:p>
    <w:p w14:paraId="32F1219A">
      <w:pPr>
        <w:pStyle w:val="6"/>
        <w:spacing w:before="49" w:line="224" w:lineRule="auto"/>
        <w:ind w:left="2"/>
        <w:rPr>
          <w:lang w:eastAsia="zh-CN"/>
        </w:rPr>
      </w:pPr>
      <w:r>
        <w:rPr>
          <w:spacing w:val="7"/>
          <w:lang w:eastAsia="zh-CN"/>
        </w:rPr>
        <w:t>法定代表人:(签字或盖章)</w:t>
      </w:r>
    </w:p>
    <w:p w14:paraId="200AC0D6">
      <w:pPr>
        <w:spacing w:line="306" w:lineRule="auto"/>
        <w:rPr>
          <w:lang w:eastAsia="zh-CN"/>
        </w:rPr>
      </w:pPr>
    </w:p>
    <w:p w14:paraId="0560C053">
      <w:pPr>
        <w:spacing w:line="307" w:lineRule="auto"/>
        <w:rPr>
          <w:lang w:eastAsia="zh-CN"/>
        </w:rPr>
      </w:pPr>
    </w:p>
    <w:p w14:paraId="6E5D278D">
      <w:pPr>
        <w:spacing w:line="307" w:lineRule="auto"/>
        <w:rPr>
          <w:lang w:eastAsia="zh-CN"/>
        </w:rPr>
      </w:pPr>
    </w:p>
    <w:p w14:paraId="4FD64763">
      <w:pPr>
        <w:spacing w:line="307" w:lineRule="auto"/>
        <w:rPr>
          <w:lang w:eastAsia="zh-CN"/>
        </w:rPr>
      </w:pPr>
    </w:p>
    <w:p w14:paraId="43F5E4B1">
      <w:pPr>
        <w:pStyle w:val="6"/>
        <w:spacing w:before="102" w:line="225" w:lineRule="auto"/>
        <w:jc w:val="right"/>
        <w:rPr>
          <w:lang w:eastAsia="zh-CN"/>
        </w:rPr>
        <w:sectPr>
          <w:footerReference r:id="rId22" w:type="default"/>
          <w:pgSz w:w="11907" w:h="16839"/>
          <w:pgMar w:top="1440" w:right="1157" w:bottom="1440" w:left="1140" w:header="0" w:footer="998" w:gutter="0"/>
          <w:cols w:space="0" w:num="1"/>
          <w:rtlGutter w:val="0"/>
          <w:docGrid w:linePitch="0" w:charSpace="0"/>
        </w:sectPr>
      </w:pPr>
      <w:r>
        <w:rPr>
          <w:spacing w:val="-5"/>
          <w:lang w:eastAsia="zh-CN"/>
        </w:rPr>
        <w:t>日期：</w:t>
      </w:r>
      <w:r>
        <w:rPr>
          <w:rFonts w:hint="eastAsia"/>
          <w:spacing w:val="-5"/>
          <w:lang w:val="en-US" w:eastAsia="zh-CN"/>
        </w:rPr>
        <w:t xml:space="preserve">   </w:t>
      </w:r>
      <w:r>
        <w:rPr>
          <w:spacing w:val="-5"/>
          <w:lang w:eastAsia="zh-CN"/>
        </w:rPr>
        <w:t>年</w:t>
      </w:r>
      <w:r>
        <w:rPr>
          <w:rFonts w:hint="eastAsia"/>
          <w:spacing w:val="-5"/>
          <w:lang w:val="en-US" w:eastAsia="zh-CN"/>
        </w:rPr>
        <w:t xml:space="preserve">   </w:t>
      </w:r>
      <w:r>
        <w:rPr>
          <w:spacing w:val="-5"/>
          <w:lang w:eastAsia="zh-CN"/>
        </w:rPr>
        <w:t>月</w:t>
      </w:r>
      <w:r>
        <w:rPr>
          <w:rFonts w:hint="eastAsia"/>
          <w:spacing w:val="-5"/>
          <w:lang w:val="en-US" w:eastAsia="zh-CN"/>
        </w:rPr>
        <w:t xml:space="preserve">   </w:t>
      </w:r>
      <w:r>
        <w:rPr>
          <w:spacing w:val="-5"/>
          <w:lang w:eastAsia="zh-CN"/>
        </w:rPr>
        <w:t>日</w:t>
      </w:r>
    </w:p>
    <w:p w14:paraId="7F7F7092">
      <w:pPr>
        <w:spacing w:line="319" w:lineRule="auto"/>
        <w:rPr>
          <w:lang w:eastAsia="zh-CN"/>
        </w:rPr>
      </w:pPr>
    </w:p>
    <w:p w14:paraId="45592072">
      <w:pPr>
        <w:spacing w:line="320" w:lineRule="auto"/>
        <w:rPr>
          <w:lang w:eastAsia="zh-CN"/>
        </w:rPr>
      </w:pPr>
    </w:p>
    <w:p w14:paraId="317D3C5B">
      <w:pPr>
        <w:pStyle w:val="6"/>
        <w:keepNext w:val="0"/>
        <w:keepLines w:val="0"/>
        <w:pageBreakBefore w:val="0"/>
        <w:widowControl/>
        <w:kinsoku w:val="0"/>
        <w:wordWrap/>
        <w:overflowPunct/>
        <w:topLinePunct w:val="0"/>
        <w:autoSpaceDE w:val="0"/>
        <w:autoSpaceDN w:val="0"/>
        <w:bidi w:val="0"/>
        <w:adjustRightInd w:val="0"/>
        <w:snapToGrid w:val="0"/>
        <w:spacing w:before="140" w:line="224" w:lineRule="auto"/>
        <w:ind w:left="0"/>
        <w:jc w:val="center"/>
        <w:textAlignment w:val="baseline"/>
        <w:rPr>
          <w:sz w:val="43"/>
          <w:szCs w:val="43"/>
          <w:lang w:eastAsia="zh-CN"/>
        </w:rPr>
      </w:pPr>
      <w:r>
        <w:rPr>
          <w:b/>
          <w:bCs/>
          <w:spacing w:val="-13"/>
          <w:sz w:val="43"/>
          <w:szCs w:val="43"/>
          <w:lang w:eastAsia="zh-CN"/>
        </w:rPr>
        <w:t>投标承诺书</w:t>
      </w:r>
    </w:p>
    <w:p w14:paraId="559EFA84">
      <w:pPr>
        <w:spacing w:before="111"/>
        <w:rPr>
          <w:lang w:eastAsia="zh-CN"/>
        </w:rPr>
      </w:pPr>
    </w:p>
    <w:p w14:paraId="430DDF54">
      <w:pPr>
        <w:spacing w:before="111"/>
        <w:rPr>
          <w:lang w:eastAsia="zh-CN"/>
        </w:rPr>
      </w:pPr>
    </w:p>
    <w:tbl>
      <w:tblPr>
        <w:tblStyle w:val="20"/>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2538"/>
        <w:gridCol w:w="1866"/>
        <w:gridCol w:w="3781"/>
      </w:tblGrid>
      <w:tr w14:paraId="171C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06" w:type="dxa"/>
          </w:tcPr>
          <w:p w14:paraId="5899832C">
            <w:pPr>
              <w:pStyle w:val="21"/>
              <w:spacing w:before="271" w:line="226" w:lineRule="auto"/>
              <w:ind w:left="200"/>
              <w:rPr>
                <w:sz w:val="31"/>
                <w:szCs w:val="31"/>
              </w:rPr>
            </w:pPr>
            <w:r>
              <w:rPr>
                <w:spacing w:val="24"/>
                <w:sz w:val="31"/>
                <w:szCs w:val="31"/>
              </w:rPr>
              <w:t>序号</w:t>
            </w:r>
          </w:p>
        </w:tc>
        <w:tc>
          <w:tcPr>
            <w:tcW w:w="2538" w:type="dxa"/>
          </w:tcPr>
          <w:p w14:paraId="6ED8CFA9">
            <w:pPr>
              <w:pStyle w:val="21"/>
              <w:spacing w:before="269" w:line="226" w:lineRule="auto"/>
              <w:ind w:left="524"/>
              <w:rPr>
                <w:sz w:val="31"/>
                <w:szCs w:val="31"/>
              </w:rPr>
            </w:pPr>
            <w:r>
              <w:rPr>
                <w:spacing w:val="-5"/>
                <w:sz w:val="31"/>
                <w:szCs w:val="31"/>
              </w:rPr>
              <w:t>项目</w:t>
            </w:r>
          </w:p>
        </w:tc>
        <w:tc>
          <w:tcPr>
            <w:tcW w:w="5647" w:type="dxa"/>
            <w:gridSpan w:val="2"/>
          </w:tcPr>
          <w:p w14:paraId="7EC2CCC6">
            <w:pPr>
              <w:pStyle w:val="21"/>
              <w:spacing w:before="270" w:line="225" w:lineRule="auto"/>
              <w:ind w:left="2112"/>
              <w:rPr>
                <w:sz w:val="31"/>
                <w:szCs w:val="31"/>
              </w:rPr>
            </w:pPr>
            <w:r>
              <w:rPr>
                <w:spacing w:val="-21"/>
                <w:sz w:val="31"/>
                <w:szCs w:val="31"/>
              </w:rPr>
              <w:t>内容</w:t>
            </w:r>
          </w:p>
        </w:tc>
      </w:tr>
      <w:tr w14:paraId="4E10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106" w:type="dxa"/>
          </w:tcPr>
          <w:p w14:paraId="7A4C0EA5">
            <w:pPr>
              <w:pStyle w:val="21"/>
              <w:spacing w:before="317" w:line="186" w:lineRule="auto"/>
              <w:ind w:left="496"/>
              <w:rPr>
                <w:sz w:val="31"/>
                <w:szCs w:val="31"/>
              </w:rPr>
            </w:pPr>
            <w:r>
              <w:rPr>
                <w:sz w:val="31"/>
                <w:szCs w:val="31"/>
              </w:rPr>
              <w:t>1</w:t>
            </w:r>
          </w:p>
        </w:tc>
        <w:tc>
          <w:tcPr>
            <w:tcW w:w="2538" w:type="dxa"/>
          </w:tcPr>
          <w:p w14:paraId="28D074DB">
            <w:pPr>
              <w:pStyle w:val="21"/>
              <w:spacing w:before="66" w:line="229" w:lineRule="auto"/>
              <w:ind w:left="119" w:right="146" w:hanging="2"/>
              <w:rPr>
                <w:sz w:val="31"/>
                <w:szCs w:val="31"/>
              </w:rPr>
            </w:pPr>
            <w:r>
              <w:rPr>
                <w:rFonts w:hint="eastAsia"/>
                <w:bCs/>
                <w:spacing w:val="20"/>
                <w:sz w:val="32"/>
                <w:szCs w:val="32"/>
                <w:highlight w:val="white"/>
              </w:rPr>
              <w:t>初步设计工期控制</w:t>
            </w:r>
          </w:p>
        </w:tc>
        <w:tc>
          <w:tcPr>
            <w:tcW w:w="5647" w:type="dxa"/>
            <w:gridSpan w:val="2"/>
          </w:tcPr>
          <w:p w14:paraId="35140C11">
            <w:pPr>
              <w:pStyle w:val="21"/>
              <w:spacing w:before="279" w:line="221" w:lineRule="auto"/>
              <w:jc w:val="center"/>
              <w:rPr>
                <w:sz w:val="28"/>
                <w:szCs w:val="28"/>
                <w:lang w:eastAsia="zh-CN"/>
              </w:rPr>
            </w:pPr>
            <w:r>
              <w:rPr>
                <w:rFonts w:hint="eastAsia"/>
                <w:sz w:val="28"/>
                <w:szCs w:val="28"/>
                <w:lang w:eastAsia="zh-CN"/>
              </w:rPr>
              <w:t>合同签订后10日历天内完成</w:t>
            </w:r>
          </w:p>
        </w:tc>
      </w:tr>
      <w:tr w14:paraId="1D52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106" w:type="dxa"/>
          </w:tcPr>
          <w:p w14:paraId="2E8A1ED9">
            <w:pPr>
              <w:pStyle w:val="21"/>
              <w:spacing w:before="320" w:line="185" w:lineRule="auto"/>
              <w:ind w:left="476"/>
              <w:rPr>
                <w:sz w:val="31"/>
                <w:szCs w:val="31"/>
              </w:rPr>
            </w:pPr>
            <w:r>
              <w:rPr>
                <w:sz w:val="31"/>
                <w:szCs w:val="31"/>
              </w:rPr>
              <w:t>2</w:t>
            </w:r>
          </w:p>
        </w:tc>
        <w:tc>
          <w:tcPr>
            <w:tcW w:w="2538" w:type="dxa"/>
          </w:tcPr>
          <w:p w14:paraId="69BF14F0">
            <w:pPr>
              <w:pStyle w:val="21"/>
              <w:spacing w:before="68" w:line="228" w:lineRule="auto"/>
              <w:ind w:left="115" w:right="146" w:firstLine="1"/>
              <w:rPr>
                <w:sz w:val="31"/>
                <w:szCs w:val="31"/>
              </w:rPr>
            </w:pPr>
            <w:r>
              <w:rPr>
                <w:rFonts w:hint="eastAsia"/>
                <w:bCs/>
                <w:spacing w:val="20"/>
                <w:sz w:val="32"/>
                <w:szCs w:val="32"/>
                <w:highlight w:val="white"/>
              </w:rPr>
              <w:t>施工图设计工期控制</w:t>
            </w:r>
          </w:p>
        </w:tc>
        <w:tc>
          <w:tcPr>
            <w:tcW w:w="5647" w:type="dxa"/>
            <w:gridSpan w:val="2"/>
          </w:tcPr>
          <w:p w14:paraId="205DDC29">
            <w:pPr>
              <w:pStyle w:val="21"/>
              <w:spacing w:before="279" w:line="221" w:lineRule="auto"/>
              <w:jc w:val="center"/>
              <w:rPr>
                <w:sz w:val="28"/>
                <w:szCs w:val="28"/>
                <w:lang w:eastAsia="zh-CN"/>
              </w:rPr>
            </w:pPr>
            <w:r>
              <w:rPr>
                <w:rFonts w:hint="eastAsia"/>
                <w:sz w:val="28"/>
                <w:szCs w:val="28"/>
                <w:lang w:eastAsia="zh-CN"/>
              </w:rPr>
              <w:t>初步设计批复完成后20日历天内完成</w:t>
            </w:r>
          </w:p>
        </w:tc>
      </w:tr>
      <w:tr w14:paraId="4F9F4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106" w:type="dxa"/>
          </w:tcPr>
          <w:p w14:paraId="3AF6D8C7">
            <w:pPr>
              <w:pStyle w:val="21"/>
              <w:spacing w:before="300" w:line="185" w:lineRule="auto"/>
              <w:ind w:left="479"/>
              <w:rPr>
                <w:sz w:val="31"/>
                <w:szCs w:val="31"/>
              </w:rPr>
            </w:pPr>
            <w:r>
              <w:rPr>
                <w:sz w:val="31"/>
                <w:szCs w:val="31"/>
              </w:rPr>
              <w:t>3</w:t>
            </w:r>
          </w:p>
        </w:tc>
        <w:tc>
          <w:tcPr>
            <w:tcW w:w="2538" w:type="dxa"/>
          </w:tcPr>
          <w:p w14:paraId="0550BB1A">
            <w:pPr>
              <w:pStyle w:val="21"/>
              <w:spacing w:before="247" w:line="226" w:lineRule="auto"/>
              <w:ind w:left="114"/>
              <w:rPr>
                <w:sz w:val="31"/>
                <w:szCs w:val="31"/>
              </w:rPr>
            </w:pPr>
            <w:r>
              <w:rPr>
                <w:rFonts w:hint="eastAsia"/>
                <w:bCs/>
                <w:spacing w:val="20"/>
                <w:sz w:val="32"/>
                <w:szCs w:val="32"/>
                <w:highlight w:val="white"/>
              </w:rPr>
              <w:t>提供施工图设计图</w:t>
            </w:r>
          </w:p>
        </w:tc>
        <w:tc>
          <w:tcPr>
            <w:tcW w:w="5647" w:type="dxa"/>
            <w:gridSpan w:val="2"/>
          </w:tcPr>
          <w:p w14:paraId="77121B3F">
            <w:pPr>
              <w:pStyle w:val="21"/>
              <w:spacing w:before="279" w:line="221" w:lineRule="auto"/>
              <w:jc w:val="center"/>
              <w:rPr>
                <w:sz w:val="28"/>
                <w:szCs w:val="28"/>
                <w:lang w:eastAsia="zh-CN"/>
              </w:rPr>
            </w:pPr>
            <w:r>
              <w:rPr>
                <w:sz w:val="28"/>
                <w:szCs w:val="28"/>
                <w:lang w:eastAsia="zh-CN"/>
              </w:rPr>
              <w:t>正式成果A3缩印本6套，电子文件一套（其中图纸DWG格式，效果图为PDF格式）</w:t>
            </w:r>
          </w:p>
        </w:tc>
      </w:tr>
      <w:tr w14:paraId="11ED0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106" w:type="dxa"/>
          </w:tcPr>
          <w:p w14:paraId="08B2A9B6">
            <w:pPr>
              <w:pStyle w:val="21"/>
              <w:spacing w:before="303" w:line="185" w:lineRule="auto"/>
              <w:ind w:left="471"/>
              <w:rPr>
                <w:sz w:val="31"/>
                <w:szCs w:val="31"/>
              </w:rPr>
            </w:pPr>
            <w:r>
              <w:rPr>
                <w:sz w:val="31"/>
                <w:szCs w:val="31"/>
              </w:rPr>
              <w:t>4</w:t>
            </w:r>
          </w:p>
        </w:tc>
        <w:tc>
          <w:tcPr>
            <w:tcW w:w="2538" w:type="dxa"/>
          </w:tcPr>
          <w:p w14:paraId="28C1E1BB">
            <w:pPr>
              <w:pStyle w:val="21"/>
              <w:spacing w:before="250" w:line="225" w:lineRule="auto"/>
              <w:ind w:left="120"/>
              <w:rPr>
                <w:sz w:val="31"/>
                <w:szCs w:val="31"/>
              </w:rPr>
            </w:pPr>
            <w:r>
              <w:rPr>
                <w:spacing w:val="40"/>
                <w:sz w:val="31"/>
                <w:szCs w:val="31"/>
              </w:rPr>
              <w:t>设计服务承诺</w:t>
            </w:r>
          </w:p>
        </w:tc>
        <w:tc>
          <w:tcPr>
            <w:tcW w:w="5647" w:type="dxa"/>
            <w:gridSpan w:val="2"/>
          </w:tcPr>
          <w:p w14:paraId="4E31B7D9"/>
        </w:tc>
      </w:tr>
      <w:tr w14:paraId="31A0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06" w:type="dxa"/>
          </w:tcPr>
          <w:p w14:paraId="1F6FDC88">
            <w:pPr>
              <w:spacing w:line="401" w:lineRule="auto"/>
            </w:pPr>
          </w:p>
          <w:p w14:paraId="76225C45">
            <w:pPr>
              <w:pStyle w:val="21"/>
              <w:spacing w:before="101" w:line="184" w:lineRule="auto"/>
              <w:ind w:left="479"/>
              <w:rPr>
                <w:sz w:val="31"/>
                <w:szCs w:val="31"/>
              </w:rPr>
            </w:pPr>
            <w:r>
              <w:rPr>
                <w:sz w:val="31"/>
                <w:szCs w:val="31"/>
              </w:rPr>
              <w:t>5</w:t>
            </w:r>
          </w:p>
        </w:tc>
        <w:tc>
          <w:tcPr>
            <w:tcW w:w="2538" w:type="dxa"/>
          </w:tcPr>
          <w:p w14:paraId="27C44359">
            <w:pPr>
              <w:pStyle w:val="21"/>
              <w:spacing w:before="50" w:line="227" w:lineRule="auto"/>
              <w:ind w:left="115" w:right="146" w:firstLine="1"/>
              <w:jc w:val="both"/>
              <w:rPr>
                <w:sz w:val="31"/>
                <w:szCs w:val="31"/>
                <w:lang w:eastAsia="zh-CN"/>
              </w:rPr>
            </w:pPr>
            <w:r>
              <w:rPr>
                <w:spacing w:val="-6"/>
                <w:sz w:val="31"/>
                <w:szCs w:val="31"/>
                <w:lang w:eastAsia="zh-CN"/>
              </w:rPr>
              <w:t>提供初步设</w:t>
            </w:r>
            <w:r>
              <w:rPr>
                <w:spacing w:val="35"/>
                <w:sz w:val="31"/>
                <w:szCs w:val="31"/>
                <w:lang w:eastAsia="zh-CN"/>
              </w:rPr>
              <w:t>计、施工图设</w:t>
            </w:r>
            <w:r>
              <w:rPr>
                <w:spacing w:val="32"/>
                <w:sz w:val="31"/>
                <w:szCs w:val="31"/>
                <w:lang w:eastAsia="zh-CN"/>
              </w:rPr>
              <w:t>计</w:t>
            </w:r>
            <w:r>
              <w:rPr>
                <w:rFonts w:hint="eastAsia"/>
                <w:spacing w:val="32"/>
                <w:sz w:val="31"/>
                <w:szCs w:val="31"/>
                <w:lang w:eastAsia="zh-CN"/>
              </w:rPr>
              <w:t>U</w:t>
            </w:r>
            <w:r>
              <w:rPr>
                <w:spacing w:val="32"/>
                <w:sz w:val="31"/>
                <w:szCs w:val="31"/>
                <w:lang w:eastAsia="zh-CN"/>
              </w:rPr>
              <w:t>盘</w:t>
            </w:r>
          </w:p>
        </w:tc>
        <w:tc>
          <w:tcPr>
            <w:tcW w:w="5647" w:type="dxa"/>
            <w:gridSpan w:val="2"/>
          </w:tcPr>
          <w:p w14:paraId="6AFBAE73">
            <w:pPr>
              <w:pStyle w:val="21"/>
              <w:spacing w:before="281" w:line="250" w:lineRule="auto"/>
              <w:ind w:left="116" w:right="150" w:firstLine="8"/>
              <w:rPr>
                <w:sz w:val="28"/>
                <w:szCs w:val="28"/>
                <w:lang w:eastAsia="zh-CN"/>
              </w:rPr>
            </w:pPr>
            <w:r>
              <w:rPr>
                <w:rFonts w:hint="eastAsia"/>
                <w:bCs/>
                <w:spacing w:val="20"/>
                <w:sz w:val="28"/>
                <w:szCs w:val="28"/>
                <w:highlight w:val="white"/>
                <w:u w:val="single"/>
                <w:lang w:eastAsia="zh-CN"/>
              </w:rPr>
              <w:t>1</w:t>
            </w:r>
            <w:r>
              <w:rPr>
                <w:rFonts w:hint="eastAsia"/>
                <w:bCs/>
                <w:spacing w:val="20"/>
                <w:sz w:val="28"/>
                <w:szCs w:val="28"/>
                <w:highlight w:val="white"/>
                <w:lang w:eastAsia="zh-CN"/>
              </w:rPr>
              <w:t>个，该费用不进入投标报价，中标后按实计算。</w:t>
            </w:r>
          </w:p>
        </w:tc>
      </w:tr>
      <w:tr w14:paraId="7634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106" w:type="dxa"/>
          </w:tcPr>
          <w:p w14:paraId="415DE601">
            <w:pPr>
              <w:spacing w:line="261" w:lineRule="auto"/>
              <w:rPr>
                <w:lang w:eastAsia="zh-CN"/>
              </w:rPr>
            </w:pPr>
          </w:p>
          <w:p w14:paraId="6670B0C3">
            <w:pPr>
              <w:spacing w:line="261" w:lineRule="auto"/>
              <w:rPr>
                <w:lang w:eastAsia="zh-CN"/>
              </w:rPr>
            </w:pPr>
          </w:p>
          <w:p w14:paraId="731F536E">
            <w:pPr>
              <w:pStyle w:val="21"/>
              <w:spacing w:before="101" w:line="185" w:lineRule="auto"/>
              <w:ind w:left="475"/>
              <w:rPr>
                <w:sz w:val="31"/>
                <w:szCs w:val="31"/>
              </w:rPr>
            </w:pPr>
            <w:r>
              <w:rPr>
                <w:sz w:val="31"/>
                <w:szCs w:val="31"/>
              </w:rPr>
              <w:t>6</w:t>
            </w:r>
          </w:p>
        </w:tc>
        <w:tc>
          <w:tcPr>
            <w:tcW w:w="4404" w:type="dxa"/>
            <w:gridSpan w:val="2"/>
          </w:tcPr>
          <w:p w14:paraId="2A4C1541">
            <w:pPr>
              <w:spacing w:line="469" w:lineRule="auto"/>
              <w:rPr>
                <w:lang w:eastAsia="zh-CN"/>
              </w:rPr>
            </w:pPr>
          </w:p>
          <w:p w14:paraId="513221C3">
            <w:pPr>
              <w:pStyle w:val="21"/>
              <w:spacing w:before="100" w:line="225" w:lineRule="auto"/>
              <w:ind w:left="114"/>
              <w:rPr>
                <w:sz w:val="31"/>
                <w:szCs w:val="31"/>
                <w:lang w:eastAsia="zh-CN"/>
              </w:rPr>
            </w:pPr>
            <w:r>
              <w:rPr>
                <w:spacing w:val="45"/>
                <w:sz w:val="31"/>
                <w:szCs w:val="31"/>
                <w:lang w:eastAsia="zh-CN"/>
              </w:rPr>
              <w:t>施工中设计跟踪服务承诺</w:t>
            </w:r>
          </w:p>
        </w:tc>
        <w:tc>
          <w:tcPr>
            <w:tcW w:w="3781" w:type="dxa"/>
          </w:tcPr>
          <w:p w14:paraId="755EE99C">
            <w:pPr>
              <w:rPr>
                <w:lang w:eastAsia="zh-CN"/>
              </w:rPr>
            </w:pPr>
          </w:p>
        </w:tc>
      </w:tr>
    </w:tbl>
    <w:p w14:paraId="2B857233">
      <w:pPr>
        <w:spacing w:line="335" w:lineRule="auto"/>
        <w:rPr>
          <w:lang w:eastAsia="zh-CN"/>
        </w:rPr>
      </w:pPr>
    </w:p>
    <w:p w14:paraId="0ABD7B14">
      <w:pPr>
        <w:spacing w:line="336" w:lineRule="auto"/>
        <w:rPr>
          <w:lang w:eastAsia="zh-CN"/>
        </w:rPr>
      </w:pPr>
    </w:p>
    <w:p w14:paraId="4EAE5A0D">
      <w:pPr>
        <w:pStyle w:val="6"/>
        <w:keepNext w:val="0"/>
        <w:keepLines w:val="0"/>
        <w:pageBreakBefore w:val="0"/>
        <w:widowControl/>
        <w:kinsoku w:val="0"/>
        <w:wordWrap/>
        <w:overflowPunct/>
        <w:topLinePunct w:val="0"/>
        <w:autoSpaceDE w:val="0"/>
        <w:autoSpaceDN w:val="0"/>
        <w:bidi w:val="0"/>
        <w:adjustRightInd w:val="0"/>
        <w:snapToGrid w:val="0"/>
        <w:spacing w:before="100" w:line="358" w:lineRule="auto"/>
        <w:ind w:left="0" w:leftChars="0" w:right="0" w:firstLine="0" w:firstLineChars="0"/>
        <w:textAlignment w:val="baseline"/>
        <w:rPr>
          <w:spacing w:val="39"/>
          <w:lang w:eastAsia="zh-CN"/>
        </w:rPr>
      </w:pPr>
      <w:r>
        <w:rPr>
          <w:spacing w:val="39"/>
          <w:lang w:eastAsia="zh-CN"/>
        </w:rPr>
        <w:t>投标单位（盖章）</w:t>
      </w:r>
    </w:p>
    <w:p w14:paraId="310A3DC9">
      <w:pPr>
        <w:pStyle w:val="6"/>
        <w:keepNext w:val="0"/>
        <w:keepLines w:val="0"/>
        <w:pageBreakBefore w:val="0"/>
        <w:widowControl/>
        <w:kinsoku w:val="0"/>
        <w:wordWrap/>
        <w:overflowPunct/>
        <w:topLinePunct w:val="0"/>
        <w:autoSpaceDE w:val="0"/>
        <w:autoSpaceDN w:val="0"/>
        <w:bidi w:val="0"/>
        <w:adjustRightInd w:val="0"/>
        <w:snapToGrid w:val="0"/>
        <w:spacing w:before="100" w:line="358" w:lineRule="auto"/>
        <w:ind w:left="0" w:leftChars="0" w:right="0" w:firstLine="0" w:firstLineChars="0"/>
        <w:textAlignment w:val="baseline"/>
        <w:rPr>
          <w:lang w:eastAsia="zh-CN"/>
        </w:rPr>
      </w:pPr>
      <w:r>
        <w:rPr>
          <w:spacing w:val="39"/>
          <w:lang w:eastAsia="zh-CN"/>
        </w:rPr>
        <w:t>法定代表人</w:t>
      </w:r>
      <w:r>
        <w:rPr>
          <w:spacing w:val="43"/>
          <w:lang w:eastAsia="zh-CN"/>
        </w:rPr>
        <w:t>或委托代理人（签字或盖章）</w:t>
      </w:r>
    </w:p>
    <w:p w14:paraId="61DDDC59">
      <w:pPr>
        <w:spacing w:line="255" w:lineRule="auto"/>
        <w:rPr>
          <w:lang w:eastAsia="zh-CN"/>
        </w:rPr>
      </w:pPr>
    </w:p>
    <w:p w14:paraId="31AC8924">
      <w:pPr>
        <w:spacing w:line="255" w:lineRule="auto"/>
        <w:rPr>
          <w:lang w:eastAsia="zh-CN"/>
        </w:rPr>
      </w:pPr>
    </w:p>
    <w:p w14:paraId="6BB841C1">
      <w:pPr>
        <w:spacing w:line="256" w:lineRule="auto"/>
        <w:rPr>
          <w:lang w:eastAsia="zh-CN"/>
        </w:rPr>
      </w:pPr>
    </w:p>
    <w:p w14:paraId="43D84840">
      <w:pPr>
        <w:pStyle w:val="6"/>
        <w:spacing w:before="101" w:line="225" w:lineRule="auto"/>
        <w:ind w:left="2945" w:firstLine="2604" w:firstLineChars="700"/>
        <w:rPr>
          <w:lang w:eastAsia="zh-CN"/>
        </w:rPr>
      </w:pPr>
      <w:r>
        <w:rPr>
          <w:spacing w:val="31"/>
          <w:lang w:eastAsia="zh-CN"/>
        </w:rPr>
        <w:t>日期：</w:t>
      </w:r>
      <w:r>
        <w:rPr>
          <w:rFonts w:hint="eastAsia"/>
          <w:spacing w:val="31"/>
          <w:lang w:val="en-US" w:eastAsia="zh-CN"/>
        </w:rPr>
        <w:t xml:space="preserve">  </w:t>
      </w:r>
      <w:r>
        <w:rPr>
          <w:spacing w:val="31"/>
          <w:lang w:eastAsia="zh-CN"/>
        </w:rPr>
        <w:t>年</w:t>
      </w:r>
      <w:r>
        <w:rPr>
          <w:rFonts w:hint="eastAsia"/>
          <w:spacing w:val="31"/>
          <w:lang w:val="en-US" w:eastAsia="zh-CN"/>
        </w:rPr>
        <w:t xml:space="preserve">  </w:t>
      </w:r>
      <w:r>
        <w:rPr>
          <w:spacing w:val="31"/>
          <w:lang w:eastAsia="zh-CN"/>
        </w:rPr>
        <w:t>月</w:t>
      </w:r>
      <w:r>
        <w:rPr>
          <w:rFonts w:hint="eastAsia"/>
          <w:spacing w:val="31"/>
          <w:lang w:val="en-US" w:eastAsia="zh-CN"/>
        </w:rPr>
        <w:t xml:space="preserve">  </w:t>
      </w:r>
      <w:r>
        <w:rPr>
          <w:spacing w:val="31"/>
          <w:lang w:eastAsia="zh-CN"/>
        </w:rPr>
        <w:t>日</w:t>
      </w:r>
    </w:p>
    <w:p w14:paraId="250EE64C">
      <w:pPr>
        <w:spacing w:line="225" w:lineRule="auto"/>
        <w:rPr>
          <w:lang w:eastAsia="zh-CN"/>
        </w:rPr>
        <w:sectPr>
          <w:footerReference r:id="rId23" w:type="default"/>
          <w:pgSz w:w="11907" w:h="16839"/>
          <w:pgMar w:top="1440" w:right="1157" w:bottom="1440" w:left="1140" w:header="0" w:footer="998" w:gutter="0"/>
          <w:cols w:space="0" w:num="1"/>
          <w:rtlGutter w:val="0"/>
          <w:docGrid w:linePitch="0" w:charSpace="0"/>
        </w:sectPr>
      </w:pPr>
    </w:p>
    <w:p w14:paraId="11AF1F8A">
      <w:pPr>
        <w:spacing w:line="322" w:lineRule="auto"/>
        <w:rPr>
          <w:lang w:eastAsia="zh-CN"/>
        </w:rPr>
      </w:pPr>
    </w:p>
    <w:p w14:paraId="45C063DA">
      <w:pPr>
        <w:spacing w:line="322" w:lineRule="auto"/>
        <w:rPr>
          <w:lang w:eastAsia="zh-CN"/>
        </w:rPr>
      </w:pPr>
    </w:p>
    <w:p w14:paraId="56E8B8C4">
      <w:pPr>
        <w:pStyle w:val="6"/>
        <w:spacing w:before="156" w:line="220" w:lineRule="auto"/>
        <w:jc w:val="center"/>
        <w:rPr>
          <w:sz w:val="48"/>
          <w:szCs w:val="48"/>
          <w:lang w:eastAsia="zh-CN"/>
        </w:rPr>
      </w:pPr>
      <w:r>
        <w:rPr>
          <w:b/>
          <w:bCs/>
          <w:spacing w:val="-19"/>
          <w:sz w:val="48"/>
          <w:szCs w:val="48"/>
          <w:lang w:eastAsia="zh-CN"/>
        </w:rPr>
        <w:t>投标单位企业概况</w:t>
      </w:r>
    </w:p>
    <w:p w14:paraId="51AEA207">
      <w:pPr>
        <w:pStyle w:val="6"/>
        <w:spacing w:before="316" w:line="212" w:lineRule="auto"/>
        <w:jc w:val="right"/>
      </w:pPr>
      <w:r>
        <w:rPr>
          <w:spacing w:val="-4"/>
        </w:rPr>
        <w:t>（表一）</w:t>
      </w:r>
    </w:p>
    <w:tbl>
      <w:tblPr>
        <w:tblStyle w:val="20"/>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1"/>
        <w:gridCol w:w="772"/>
        <w:gridCol w:w="646"/>
        <w:gridCol w:w="300"/>
        <w:gridCol w:w="945"/>
        <w:gridCol w:w="566"/>
        <w:gridCol w:w="377"/>
        <w:gridCol w:w="621"/>
        <w:gridCol w:w="324"/>
        <w:gridCol w:w="784"/>
        <w:gridCol w:w="929"/>
        <w:gridCol w:w="1387"/>
      </w:tblGrid>
      <w:tr w14:paraId="7407D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571" w:type="dxa"/>
          </w:tcPr>
          <w:p w14:paraId="2E5315E3">
            <w:pPr>
              <w:pStyle w:val="21"/>
              <w:spacing w:before="49" w:line="223" w:lineRule="auto"/>
              <w:ind w:left="362" w:right="320" w:firstLine="5"/>
              <w:rPr>
                <w:sz w:val="31"/>
                <w:szCs w:val="31"/>
              </w:rPr>
            </w:pPr>
            <w:r>
              <w:rPr>
                <w:spacing w:val="-18"/>
                <w:sz w:val="31"/>
                <w:szCs w:val="31"/>
              </w:rPr>
              <w:t>设计单</w:t>
            </w:r>
            <w:r>
              <w:rPr>
                <w:spacing w:val="-16"/>
                <w:sz w:val="31"/>
                <w:szCs w:val="31"/>
              </w:rPr>
              <w:t>位名称</w:t>
            </w:r>
          </w:p>
        </w:tc>
        <w:tc>
          <w:tcPr>
            <w:tcW w:w="3229" w:type="dxa"/>
            <w:gridSpan w:val="5"/>
          </w:tcPr>
          <w:p w14:paraId="6342EC4B"/>
        </w:tc>
        <w:tc>
          <w:tcPr>
            <w:tcW w:w="998" w:type="dxa"/>
            <w:gridSpan w:val="2"/>
          </w:tcPr>
          <w:p w14:paraId="5FA72D14">
            <w:pPr>
              <w:pStyle w:val="21"/>
              <w:spacing w:before="49" w:line="223" w:lineRule="auto"/>
              <w:ind w:left="214" w:right="111" w:hanging="52"/>
              <w:rPr>
                <w:sz w:val="31"/>
                <w:szCs w:val="31"/>
              </w:rPr>
            </w:pPr>
            <w:r>
              <w:rPr>
                <w:spacing w:val="-5"/>
                <w:sz w:val="31"/>
                <w:szCs w:val="31"/>
              </w:rPr>
              <w:t>成立</w:t>
            </w:r>
            <w:r>
              <w:rPr>
                <w:spacing w:val="-33"/>
                <w:sz w:val="31"/>
                <w:szCs w:val="31"/>
              </w:rPr>
              <w:t>日期</w:t>
            </w:r>
          </w:p>
        </w:tc>
        <w:tc>
          <w:tcPr>
            <w:tcW w:w="3424" w:type="dxa"/>
            <w:gridSpan w:val="4"/>
          </w:tcPr>
          <w:p w14:paraId="63530A61"/>
        </w:tc>
      </w:tr>
      <w:tr w14:paraId="6398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571" w:type="dxa"/>
          </w:tcPr>
          <w:p w14:paraId="70BBD8F7">
            <w:pPr>
              <w:pStyle w:val="21"/>
              <w:spacing w:before="47" w:line="223" w:lineRule="auto"/>
              <w:ind w:left="379" w:right="335" w:firstLine="5"/>
              <w:rPr>
                <w:sz w:val="31"/>
                <w:szCs w:val="31"/>
              </w:rPr>
            </w:pPr>
            <w:r>
              <w:rPr>
                <w:spacing w:val="-6"/>
                <w:sz w:val="31"/>
                <w:szCs w:val="31"/>
              </w:rPr>
              <w:t>设计类别</w:t>
            </w:r>
          </w:p>
        </w:tc>
        <w:tc>
          <w:tcPr>
            <w:tcW w:w="1418" w:type="dxa"/>
            <w:gridSpan w:val="2"/>
          </w:tcPr>
          <w:p w14:paraId="03B2B2D4"/>
        </w:tc>
        <w:tc>
          <w:tcPr>
            <w:tcW w:w="1811" w:type="dxa"/>
            <w:gridSpan w:val="3"/>
            <w:vMerge w:val="restart"/>
            <w:tcBorders>
              <w:bottom w:val="nil"/>
            </w:tcBorders>
          </w:tcPr>
          <w:p w14:paraId="73BFDB38">
            <w:pPr>
              <w:pStyle w:val="21"/>
              <w:spacing w:before="73" w:line="234" w:lineRule="auto"/>
              <w:ind w:left="193" w:right="153" w:hanging="2"/>
              <w:jc w:val="both"/>
              <w:rPr>
                <w:sz w:val="31"/>
                <w:szCs w:val="31"/>
                <w:lang w:eastAsia="zh-CN"/>
              </w:rPr>
            </w:pPr>
            <w:r>
              <w:rPr>
                <w:spacing w:val="-18"/>
                <w:sz w:val="31"/>
                <w:szCs w:val="31"/>
                <w:lang w:eastAsia="zh-CN"/>
              </w:rPr>
              <w:t>进赣设计单</w:t>
            </w:r>
            <w:r>
              <w:rPr>
                <w:spacing w:val="-19"/>
                <w:sz w:val="31"/>
                <w:szCs w:val="31"/>
                <w:lang w:eastAsia="zh-CN"/>
              </w:rPr>
              <w:t>位批准投标</w:t>
            </w:r>
            <w:r>
              <w:rPr>
                <w:spacing w:val="26"/>
                <w:sz w:val="31"/>
                <w:szCs w:val="31"/>
                <w:lang w:eastAsia="zh-CN"/>
              </w:rPr>
              <w:t>手续办理</w:t>
            </w:r>
            <w:r>
              <w:rPr>
                <w:spacing w:val="54"/>
                <w:sz w:val="31"/>
                <w:szCs w:val="31"/>
                <w:lang w:eastAsia="zh-CN"/>
              </w:rPr>
              <w:t>情况</w:t>
            </w:r>
          </w:p>
        </w:tc>
        <w:tc>
          <w:tcPr>
            <w:tcW w:w="998" w:type="dxa"/>
            <w:gridSpan w:val="2"/>
            <w:vMerge w:val="restart"/>
            <w:tcBorders>
              <w:bottom w:val="nil"/>
            </w:tcBorders>
          </w:tcPr>
          <w:p w14:paraId="35916B20">
            <w:pPr>
              <w:rPr>
                <w:lang w:eastAsia="zh-CN"/>
              </w:rPr>
            </w:pPr>
          </w:p>
        </w:tc>
        <w:tc>
          <w:tcPr>
            <w:tcW w:w="1108" w:type="dxa"/>
            <w:gridSpan w:val="2"/>
            <w:vMerge w:val="restart"/>
            <w:tcBorders>
              <w:bottom w:val="nil"/>
            </w:tcBorders>
          </w:tcPr>
          <w:p w14:paraId="7526D46A">
            <w:pPr>
              <w:spacing w:line="371" w:lineRule="auto"/>
              <w:rPr>
                <w:lang w:eastAsia="zh-CN"/>
              </w:rPr>
            </w:pPr>
          </w:p>
          <w:p w14:paraId="402245C1">
            <w:pPr>
              <w:pStyle w:val="21"/>
              <w:spacing w:before="100" w:line="231" w:lineRule="auto"/>
              <w:ind w:left="122" w:right="132" w:hanging="1"/>
              <w:rPr>
                <w:sz w:val="31"/>
                <w:szCs w:val="31"/>
              </w:rPr>
            </w:pPr>
            <w:r>
              <w:rPr>
                <w:spacing w:val="-5"/>
                <w:sz w:val="31"/>
                <w:szCs w:val="31"/>
              </w:rPr>
              <w:t>单位</w:t>
            </w:r>
            <w:r>
              <w:rPr>
                <w:spacing w:val="-6"/>
                <w:sz w:val="31"/>
                <w:szCs w:val="31"/>
              </w:rPr>
              <w:t>性质</w:t>
            </w:r>
          </w:p>
        </w:tc>
        <w:tc>
          <w:tcPr>
            <w:tcW w:w="2316" w:type="dxa"/>
            <w:gridSpan w:val="2"/>
            <w:vMerge w:val="restart"/>
            <w:tcBorders>
              <w:bottom w:val="nil"/>
            </w:tcBorders>
          </w:tcPr>
          <w:p w14:paraId="4A0DD420"/>
        </w:tc>
      </w:tr>
      <w:tr w14:paraId="3B71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71" w:type="dxa"/>
            <w:textDirection w:val="tbRlV"/>
          </w:tcPr>
          <w:p w14:paraId="44380BD7">
            <w:pPr>
              <w:pStyle w:val="21"/>
              <w:spacing w:before="334" w:line="303" w:lineRule="auto"/>
              <w:ind w:left="64" w:right="59"/>
              <w:rPr>
                <w:sz w:val="31"/>
                <w:szCs w:val="31"/>
              </w:rPr>
            </w:pPr>
            <w:r>
              <w:rPr>
                <w:spacing w:val="50"/>
                <w:sz w:val="31"/>
                <w:szCs w:val="31"/>
              </w:rPr>
              <w:t>质级资等</w:t>
            </w:r>
          </w:p>
        </w:tc>
        <w:tc>
          <w:tcPr>
            <w:tcW w:w="1418" w:type="dxa"/>
            <w:gridSpan w:val="2"/>
          </w:tcPr>
          <w:p w14:paraId="2CA3DD41"/>
        </w:tc>
        <w:tc>
          <w:tcPr>
            <w:tcW w:w="1811" w:type="dxa"/>
            <w:gridSpan w:val="3"/>
            <w:vMerge w:val="continue"/>
            <w:tcBorders>
              <w:top w:val="nil"/>
            </w:tcBorders>
          </w:tcPr>
          <w:p w14:paraId="04014E78"/>
        </w:tc>
        <w:tc>
          <w:tcPr>
            <w:tcW w:w="998" w:type="dxa"/>
            <w:gridSpan w:val="2"/>
            <w:vMerge w:val="continue"/>
            <w:tcBorders>
              <w:top w:val="nil"/>
            </w:tcBorders>
          </w:tcPr>
          <w:p w14:paraId="3BA2EC01"/>
        </w:tc>
        <w:tc>
          <w:tcPr>
            <w:tcW w:w="1108" w:type="dxa"/>
            <w:gridSpan w:val="2"/>
            <w:vMerge w:val="continue"/>
            <w:tcBorders>
              <w:top w:val="nil"/>
            </w:tcBorders>
          </w:tcPr>
          <w:p w14:paraId="2AA78895"/>
        </w:tc>
        <w:tc>
          <w:tcPr>
            <w:tcW w:w="2316" w:type="dxa"/>
            <w:gridSpan w:val="2"/>
            <w:vMerge w:val="continue"/>
            <w:tcBorders>
              <w:top w:val="nil"/>
            </w:tcBorders>
          </w:tcPr>
          <w:p w14:paraId="0D060220"/>
        </w:tc>
      </w:tr>
      <w:tr w14:paraId="39FF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2" w:hRule="atLeast"/>
        </w:trPr>
        <w:tc>
          <w:tcPr>
            <w:tcW w:w="1571" w:type="dxa"/>
            <w:textDirection w:val="tbRlV"/>
          </w:tcPr>
          <w:p w14:paraId="5F0F0DBD">
            <w:pPr>
              <w:pStyle w:val="21"/>
              <w:spacing w:before="333" w:line="304" w:lineRule="auto"/>
              <w:ind w:left="130" w:right="121"/>
              <w:rPr>
                <w:sz w:val="31"/>
                <w:szCs w:val="31"/>
              </w:rPr>
            </w:pPr>
            <w:r>
              <w:rPr>
                <w:spacing w:val="50"/>
                <w:sz w:val="31"/>
                <w:szCs w:val="31"/>
              </w:rPr>
              <w:t>位址单地</w:t>
            </w:r>
          </w:p>
        </w:tc>
        <w:tc>
          <w:tcPr>
            <w:tcW w:w="4227" w:type="dxa"/>
            <w:gridSpan w:val="7"/>
          </w:tcPr>
          <w:p w14:paraId="0D71D87E"/>
        </w:tc>
        <w:tc>
          <w:tcPr>
            <w:tcW w:w="1108" w:type="dxa"/>
            <w:gridSpan w:val="2"/>
          </w:tcPr>
          <w:p w14:paraId="48467941">
            <w:pPr>
              <w:pStyle w:val="21"/>
              <w:spacing w:before="329" w:line="227" w:lineRule="auto"/>
              <w:ind w:left="156"/>
              <w:rPr>
                <w:sz w:val="31"/>
                <w:szCs w:val="31"/>
              </w:rPr>
            </w:pPr>
            <w:r>
              <w:rPr>
                <w:spacing w:val="-21"/>
                <w:sz w:val="31"/>
                <w:szCs w:val="31"/>
              </w:rPr>
              <w:t>电话</w:t>
            </w:r>
          </w:p>
        </w:tc>
        <w:tc>
          <w:tcPr>
            <w:tcW w:w="2316" w:type="dxa"/>
            <w:gridSpan w:val="2"/>
          </w:tcPr>
          <w:p w14:paraId="03CED544"/>
        </w:tc>
      </w:tr>
      <w:tr w14:paraId="49AF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3" w:hRule="atLeast"/>
        </w:trPr>
        <w:tc>
          <w:tcPr>
            <w:tcW w:w="1571" w:type="dxa"/>
            <w:textDirection w:val="tbRlV"/>
          </w:tcPr>
          <w:p w14:paraId="580DFBA9">
            <w:pPr>
              <w:pStyle w:val="21"/>
              <w:spacing w:before="271" w:line="384" w:lineRule="auto"/>
              <w:ind w:left="46" w:right="36"/>
              <w:rPr>
                <w:sz w:val="31"/>
                <w:szCs w:val="31"/>
              </w:rPr>
            </w:pPr>
            <w:r>
              <w:rPr>
                <w:spacing w:val="50"/>
                <w:sz w:val="31"/>
                <w:szCs w:val="31"/>
              </w:rPr>
              <w:t>营围经范</w:t>
            </w:r>
          </w:p>
        </w:tc>
        <w:tc>
          <w:tcPr>
            <w:tcW w:w="7651" w:type="dxa"/>
            <w:gridSpan w:val="11"/>
          </w:tcPr>
          <w:p w14:paraId="31A2F632"/>
        </w:tc>
      </w:tr>
      <w:tr w14:paraId="7F99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571" w:type="dxa"/>
            <w:vMerge w:val="restart"/>
            <w:tcBorders>
              <w:bottom w:val="nil"/>
            </w:tcBorders>
          </w:tcPr>
          <w:p w14:paraId="27169F92">
            <w:pPr>
              <w:spacing w:line="331" w:lineRule="auto"/>
            </w:pPr>
          </w:p>
          <w:p w14:paraId="3D13BDC0">
            <w:pPr>
              <w:spacing w:line="331" w:lineRule="auto"/>
            </w:pPr>
          </w:p>
          <w:p w14:paraId="05BDD690">
            <w:pPr>
              <w:pStyle w:val="21"/>
              <w:spacing w:before="100" w:line="232" w:lineRule="auto"/>
              <w:ind w:left="239" w:right="191" w:hanging="1"/>
              <w:rPr>
                <w:sz w:val="31"/>
                <w:szCs w:val="31"/>
              </w:rPr>
            </w:pPr>
            <w:r>
              <w:rPr>
                <w:spacing w:val="-5"/>
                <w:sz w:val="31"/>
                <w:szCs w:val="31"/>
              </w:rPr>
              <w:t>单位职</w:t>
            </w:r>
            <w:r>
              <w:rPr>
                <w:spacing w:val="-9"/>
                <w:sz w:val="31"/>
                <w:szCs w:val="31"/>
              </w:rPr>
              <w:t>工总数</w:t>
            </w:r>
          </w:p>
        </w:tc>
        <w:tc>
          <w:tcPr>
            <w:tcW w:w="772" w:type="dxa"/>
            <w:vMerge w:val="restart"/>
            <w:tcBorders>
              <w:bottom w:val="nil"/>
            </w:tcBorders>
          </w:tcPr>
          <w:p w14:paraId="57FF9A17">
            <w:pPr>
              <w:spacing w:line="287" w:lineRule="auto"/>
            </w:pPr>
          </w:p>
          <w:p w14:paraId="31E97F9B">
            <w:pPr>
              <w:spacing w:line="287" w:lineRule="auto"/>
            </w:pPr>
          </w:p>
          <w:p w14:paraId="7C973A17">
            <w:pPr>
              <w:spacing w:line="288" w:lineRule="auto"/>
            </w:pPr>
          </w:p>
          <w:p w14:paraId="030FD936">
            <w:pPr>
              <w:pStyle w:val="21"/>
              <w:spacing w:before="101" w:line="228" w:lineRule="auto"/>
              <w:ind w:left="409"/>
              <w:rPr>
                <w:sz w:val="31"/>
                <w:szCs w:val="31"/>
              </w:rPr>
            </w:pPr>
            <w:r>
              <w:rPr>
                <w:sz w:val="31"/>
                <w:szCs w:val="31"/>
              </w:rPr>
              <w:t>人</w:t>
            </w:r>
          </w:p>
        </w:tc>
        <w:tc>
          <w:tcPr>
            <w:tcW w:w="3779" w:type="dxa"/>
            <w:gridSpan w:val="7"/>
          </w:tcPr>
          <w:p w14:paraId="1533D45F">
            <w:pPr>
              <w:pStyle w:val="21"/>
              <w:spacing w:before="217" w:line="226" w:lineRule="auto"/>
              <w:ind w:left="1035"/>
              <w:rPr>
                <w:sz w:val="31"/>
                <w:szCs w:val="31"/>
              </w:rPr>
            </w:pPr>
            <w:r>
              <w:rPr>
                <w:spacing w:val="-16"/>
                <w:sz w:val="31"/>
                <w:szCs w:val="31"/>
              </w:rPr>
              <w:t>有设计人员人</w:t>
            </w:r>
          </w:p>
        </w:tc>
        <w:tc>
          <w:tcPr>
            <w:tcW w:w="3100" w:type="dxa"/>
            <w:gridSpan w:val="3"/>
          </w:tcPr>
          <w:p w14:paraId="1832EF4D">
            <w:pPr>
              <w:pStyle w:val="21"/>
              <w:spacing w:before="217" w:line="225" w:lineRule="auto"/>
              <w:ind w:left="696"/>
              <w:rPr>
                <w:sz w:val="31"/>
                <w:szCs w:val="31"/>
              </w:rPr>
            </w:pPr>
            <w:r>
              <w:rPr>
                <w:spacing w:val="-16"/>
                <w:sz w:val="31"/>
                <w:szCs w:val="31"/>
              </w:rPr>
              <w:t>有注册资格人</w:t>
            </w:r>
          </w:p>
        </w:tc>
      </w:tr>
      <w:tr w14:paraId="3AF5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571" w:type="dxa"/>
            <w:vMerge w:val="continue"/>
            <w:tcBorders>
              <w:top w:val="nil"/>
              <w:bottom w:val="nil"/>
            </w:tcBorders>
          </w:tcPr>
          <w:p w14:paraId="254F85EF"/>
        </w:tc>
        <w:tc>
          <w:tcPr>
            <w:tcW w:w="772" w:type="dxa"/>
            <w:vMerge w:val="continue"/>
            <w:tcBorders>
              <w:top w:val="nil"/>
              <w:bottom w:val="nil"/>
            </w:tcBorders>
          </w:tcPr>
          <w:p w14:paraId="49ED9110"/>
        </w:tc>
        <w:tc>
          <w:tcPr>
            <w:tcW w:w="946" w:type="dxa"/>
            <w:gridSpan w:val="2"/>
          </w:tcPr>
          <w:p w14:paraId="5AE24002">
            <w:pPr>
              <w:pStyle w:val="21"/>
              <w:spacing w:before="251" w:line="220" w:lineRule="auto"/>
              <w:ind w:left="198"/>
              <w:rPr>
                <w:sz w:val="28"/>
                <w:szCs w:val="28"/>
              </w:rPr>
            </w:pPr>
            <w:r>
              <w:rPr>
                <w:spacing w:val="28"/>
                <w:sz w:val="28"/>
                <w:szCs w:val="28"/>
              </w:rPr>
              <w:t>高工</w:t>
            </w:r>
          </w:p>
        </w:tc>
        <w:tc>
          <w:tcPr>
            <w:tcW w:w="945" w:type="dxa"/>
          </w:tcPr>
          <w:p w14:paraId="33D92B91">
            <w:pPr>
              <w:pStyle w:val="21"/>
              <w:spacing w:before="251" w:line="220" w:lineRule="auto"/>
              <w:ind w:left="124"/>
              <w:rPr>
                <w:sz w:val="28"/>
                <w:szCs w:val="28"/>
              </w:rPr>
            </w:pPr>
            <w:r>
              <w:rPr>
                <w:spacing w:val="-21"/>
                <w:sz w:val="28"/>
                <w:szCs w:val="28"/>
              </w:rPr>
              <w:t>工程师</w:t>
            </w:r>
          </w:p>
        </w:tc>
        <w:tc>
          <w:tcPr>
            <w:tcW w:w="943" w:type="dxa"/>
            <w:gridSpan w:val="2"/>
          </w:tcPr>
          <w:p w14:paraId="2DB0C52C">
            <w:pPr>
              <w:pStyle w:val="21"/>
              <w:spacing w:before="250" w:line="221" w:lineRule="auto"/>
              <w:ind w:left="190"/>
              <w:rPr>
                <w:sz w:val="28"/>
                <w:szCs w:val="28"/>
              </w:rPr>
            </w:pPr>
            <w:r>
              <w:rPr>
                <w:spacing w:val="32"/>
                <w:sz w:val="28"/>
                <w:szCs w:val="28"/>
              </w:rPr>
              <w:t>助工</w:t>
            </w:r>
          </w:p>
        </w:tc>
        <w:tc>
          <w:tcPr>
            <w:tcW w:w="945" w:type="dxa"/>
            <w:gridSpan w:val="2"/>
          </w:tcPr>
          <w:p w14:paraId="20052E65">
            <w:pPr>
              <w:pStyle w:val="21"/>
              <w:spacing w:before="251" w:line="220" w:lineRule="auto"/>
              <w:ind w:left="125"/>
              <w:rPr>
                <w:sz w:val="28"/>
                <w:szCs w:val="28"/>
              </w:rPr>
            </w:pPr>
            <w:r>
              <w:rPr>
                <w:spacing w:val="-21"/>
                <w:sz w:val="28"/>
                <w:szCs w:val="28"/>
              </w:rPr>
              <w:t>技术员</w:t>
            </w:r>
          </w:p>
        </w:tc>
        <w:tc>
          <w:tcPr>
            <w:tcW w:w="784" w:type="dxa"/>
          </w:tcPr>
          <w:p w14:paraId="24C568B2">
            <w:pPr>
              <w:pStyle w:val="21"/>
              <w:spacing w:before="250" w:line="221" w:lineRule="auto"/>
              <w:ind w:left="207"/>
              <w:rPr>
                <w:sz w:val="28"/>
                <w:szCs w:val="28"/>
              </w:rPr>
            </w:pPr>
            <w:r>
              <w:rPr>
                <w:spacing w:val="-14"/>
                <w:sz w:val="28"/>
                <w:szCs w:val="28"/>
              </w:rPr>
              <w:t>建筑</w:t>
            </w:r>
          </w:p>
        </w:tc>
        <w:tc>
          <w:tcPr>
            <w:tcW w:w="929" w:type="dxa"/>
          </w:tcPr>
          <w:p w14:paraId="5B4322F3">
            <w:pPr>
              <w:pStyle w:val="21"/>
              <w:spacing w:before="250" w:line="221" w:lineRule="auto"/>
              <w:ind w:left="326"/>
              <w:rPr>
                <w:sz w:val="28"/>
                <w:szCs w:val="28"/>
              </w:rPr>
            </w:pPr>
            <w:r>
              <w:rPr>
                <w:spacing w:val="-15"/>
                <w:sz w:val="28"/>
                <w:szCs w:val="28"/>
              </w:rPr>
              <w:t>结构</w:t>
            </w:r>
          </w:p>
        </w:tc>
        <w:tc>
          <w:tcPr>
            <w:tcW w:w="1387" w:type="dxa"/>
          </w:tcPr>
          <w:p w14:paraId="1ACAB30E">
            <w:pPr>
              <w:pStyle w:val="21"/>
              <w:spacing w:before="250" w:line="221" w:lineRule="auto"/>
              <w:ind w:left="266"/>
              <w:rPr>
                <w:sz w:val="28"/>
                <w:szCs w:val="28"/>
              </w:rPr>
            </w:pPr>
            <w:r>
              <w:rPr>
                <w:spacing w:val="-25"/>
                <w:sz w:val="28"/>
                <w:szCs w:val="28"/>
              </w:rPr>
              <w:t>其它专业</w:t>
            </w:r>
          </w:p>
        </w:tc>
      </w:tr>
      <w:tr w14:paraId="05375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571" w:type="dxa"/>
            <w:vMerge w:val="continue"/>
            <w:tcBorders>
              <w:top w:val="nil"/>
            </w:tcBorders>
          </w:tcPr>
          <w:p w14:paraId="034C6F78"/>
        </w:tc>
        <w:tc>
          <w:tcPr>
            <w:tcW w:w="772" w:type="dxa"/>
            <w:vMerge w:val="continue"/>
            <w:tcBorders>
              <w:top w:val="nil"/>
            </w:tcBorders>
          </w:tcPr>
          <w:p w14:paraId="3E64E3AF"/>
        </w:tc>
        <w:tc>
          <w:tcPr>
            <w:tcW w:w="946" w:type="dxa"/>
            <w:gridSpan w:val="2"/>
          </w:tcPr>
          <w:p w14:paraId="18893397"/>
        </w:tc>
        <w:tc>
          <w:tcPr>
            <w:tcW w:w="945" w:type="dxa"/>
          </w:tcPr>
          <w:p w14:paraId="2DE79E4F"/>
        </w:tc>
        <w:tc>
          <w:tcPr>
            <w:tcW w:w="943" w:type="dxa"/>
            <w:gridSpan w:val="2"/>
          </w:tcPr>
          <w:p w14:paraId="5F89D815"/>
        </w:tc>
        <w:tc>
          <w:tcPr>
            <w:tcW w:w="945" w:type="dxa"/>
            <w:gridSpan w:val="2"/>
          </w:tcPr>
          <w:p w14:paraId="3C78AAF6"/>
        </w:tc>
        <w:tc>
          <w:tcPr>
            <w:tcW w:w="3100" w:type="dxa"/>
            <w:gridSpan w:val="3"/>
          </w:tcPr>
          <w:p w14:paraId="3D76ED13"/>
        </w:tc>
      </w:tr>
      <w:tr w14:paraId="1E73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5" w:hRule="atLeast"/>
        </w:trPr>
        <w:tc>
          <w:tcPr>
            <w:tcW w:w="9222" w:type="dxa"/>
            <w:gridSpan w:val="12"/>
          </w:tcPr>
          <w:p w14:paraId="3443B3D5">
            <w:pPr>
              <w:pStyle w:val="21"/>
              <w:spacing w:before="48" w:line="224" w:lineRule="auto"/>
              <w:ind w:left="125"/>
              <w:rPr>
                <w:sz w:val="31"/>
                <w:szCs w:val="31"/>
                <w:lang w:eastAsia="zh-CN"/>
              </w:rPr>
            </w:pPr>
            <w:r>
              <w:rPr>
                <w:spacing w:val="-20"/>
                <w:sz w:val="31"/>
                <w:szCs w:val="31"/>
                <w:lang w:eastAsia="zh-CN"/>
              </w:rPr>
              <w:t>设计单位的简介及优势介绍:</w:t>
            </w:r>
          </w:p>
        </w:tc>
      </w:tr>
    </w:tbl>
    <w:p w14:paraId="0DA11503">
      <w:pPr>
        <w:rPr>
          <w:lang w:eastAsia="zh-CN"/>
        </w:rPr>
      </w:pPr>
    </w:p>
    <w:p w14:paraId="59F0CAD8">
      <w:pPr>
        <w:rPr>
          <w:lang w:eastAsia="zh-CN"/>
        </w:rPr>
        <w:sectPr>
          <w:footerReference r:id="rId24" w:type="default"/>
          <w:pgSz w:w="11907" w:h="16839"/>
          <w:pgMar w:top="1440" w:right="1157" w:bottom="1440" w:left="1140" w:header="0" w:footer="998" w:gutter="0"/>
          <w:cols w:space="0" w:num="1"/>
          <w:rtlGutter w:val="0"/>
          <w:docGrid w:linePitch="0" w:charSpace="0"/>
        </w:sectPr>
      </w:pPr>
    </w:p>
    <w:p w14:paraId="14682A8B">
      <w:pPr>
        <w:spacing w:line="341" w:lineRule="auto"/>
        <w:rPr>
          <w:lang w:eastAsia="zh-CN"/>
        </w:rPr>
      </w:pPr>
    </w:p>
    <w:p w14:paraId="0ACFE481">
      <w:pPr>
        <w:spacing w:line="341" w:lineRule="auto"/>
        <w:rPr>
          <w:lang w:eastAsia="zh-CN"/>
        </w:rPr>
      </w:pPr>
    </w:p>
    <w:p w14:paraId="2F85891D">
      <w:pPr>
        <w:pStyle w:val="6"/>
        <w:spacing w:before="140" w:line="224" w:lineRule="auto"/>
        <w:ind w:left="1030"/>
        <w:rPr>
          <w:sz w:val="43"/>
          <w:szCs w:val="43"/>
          <w:lang w:eastAsia="zh-CN"/>
        </w:rPr>
      </w:pPr>
      <w:r>
        <w:rPr>
          <w:b/>
          <w:bCs/>
          <w:spacing w:val="5"/>
          <w:sz w:val="43"/>
          <w:szCs w:val="43"/>
          <w:lang w:eastAsia="zh-CN"/>
        </w:rPr>
        <w:t>投标人对招标项目全过程设计质量控制</w:t>
      </w:r>
    </w:p>
    <w:p w14:paraId="14A8905B">
      <w:pPr>
        <w:spacing w:before="58"/>
        <w:rPr>
          <w:lang w:eastAsia="zh-CN"/>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3E894C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91" w:hRule="atLeast"/>
        </w:trPr>
        <w:tc>
          <w:tcPr>
            <w:tcW w:w="9292" w:type="dxa"/>
          </w:tcPr>
          <w:p w14:paraId="76E173D8">
            <w:pPr>
              <w:rPr>
                <w:lang w:eastAsia="zh-CN"/>
              </w:rPr>
            </w:pPr>
          </w:p>
        </w:tc>
      </w:tr>
    </w:tbl>
    <w:p w14:paraId="4E2CAD63">
      <w:pPr>
        <w:rPr>
          <w:lang w:eastAsia="zh-CN"/>
        </w:rPr>
      </w:pPr>
    </w:p>
    <w:p w14:paraId="22659DD9">
      <w:pPr>
        <w:rPr>
          <w:lang w:eastAsia="zh-CN"/>
        </w:rPr>
        <w:sectPr>
          <w:footerReference r:id="rId25" w:type="default"/>
          <w:pgSz w:w="11907" w:h="16839"/>
          <w:pgMar w:top="1440" w:right="1157" w:bottom="1440" w:left="1140" w:header="0" w:footer="998" w:gutter="0"/>
          <w:cols w:space="0" w:num="1"/>
          <w:rtlGutter w:val="0"/>
          <w:docGrid w:linePitch="0" w:charSpace="0"/>
        </w:sectPr>
      </w:pPr>
    </w:p>
    <w:p w14:paraId="024DCCD8">
      <w:pPr>
        <w:spacing w:line="341" w:lineRule="auto"/>
        <w:rPr>
          <w:lang w:eastAsia="zh-CN"/>
        </w:rPr>
      </w:pPr>
    </w:p>
    <w:p w14:paraId="153C04E9">
      <w:pPr>
        <w:spacing w:line="341" w:lineRule="auto"/>
        <w:rPr>
          <w:lang w:eastAsia="zh-CN"/>
        </w:rPr>
      </w:pPr>
    </w:p>
    <w:p w14:paraId="447842D9">
      <w:pPr>
        <w:pStyle w:val="6"/>
        <w:spacing w:before="140" w:line="224" w:lineRule="auto"/>
        <w:ind w:left="1030"/>
        <w:rPr>
          <w:sz w:val="43"/>
          <w:szCs w:val="43"/>
          <w:lang w:eastAsia="zh-CN"/>
        </w:rPr>
      </w:pPr>
      <w:r>
        <w:rPr>
          <w:b/>
          <w:bCs/>
          <w:spacing w:val="5"/>
          <w:sz w:val="43"/>
          <w:szCs w:val="43"/>
          <w:lang w:eastAsia="zh-CN"/>
        </w:rPr>
        <w:t>投标人对招标项目全过程设计进度控制</w:t>
      </w:r>
    </w:p>
    <w:p w14:paraId="004614F8">
      <w:pPr>
        <w:spacing w:before="58"/>
        <w:rPr>
          <w:lang w:eastAsia="zh-CN"/>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39E6F13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91" w:hRule="atLeast"/>
        </w:trPr>
        <w:tc>
          <w:tcPr>
            <w:tcW w:w="9292" w:type="dxa"/>
          </w:tcPr>
          <w:p w14:paraId="679E3CEF">
            <w:pPr>
              <w:rPr>
                <w:lang w:eastAsia="zh-CN"/>
              </w:rPr>
            </w:pPr>
          </w:p>
        </w:tc>
      </w:tr>
    </w:tbl>
    <w:p w14:paraId="5FAA3437">
      <w:pPr>
        <w:rPr>
          <w:lang w:eastAsia="zh-CN"/>
        </w:rPr>
      </w:pPr>
    </w:p>
    <w:p w14:paraId="3D190A5E">
      <w:pPr>
        <w:rPr>
          <w:lang w:eastAsia="zh-CN"/>
        </w:rPr>
        <w:sectPr>
          <w:footerReference r:id="rId26" w:type="default"/>
          <w:pgSz w:w="11907" w:h="16839"/>
          <w:pgMar w:top="1440" w:right="1157" w:bottom="1440" w:left="1140" w:header="0" w:footer="998" w:gutter="0"/>
          <w:cols w:space="0" w:num="1"/>
          <w:rtlGutter w:val="0"/>
          <w:docGrid w:linePitch="0" w:charSpace="0"/>
        </w:sectPr>
      </w:pPr>
    </w:p>
    <w:p w14:paraId="2D9B36CC">
      <w:pPr>
        <w:spacing w:line="341" w:lineRule="auto"/>
        <w:rPr>
          <w:lang w:eastAsia="zh-CN"/>
        </w:rPr>
      </w:pPr>
    </w:p>
    <w:p w14:paraId="1BC2F514">
      <w:pPr>
        <w:spacing w:line="341" w:lineRule="auto"/>
        <w:rPr>
          <w:lang w:eastAsia="zh-CN"/>
        </w:rPr>
      </w:pPr>
    </w:p>
    <w:p w14:paraId="399CA21D">
      <w:pPr>
        <w:pStyle w:val="6"/>
        <w:spacing w:before="140" w:line="224" w:lineRule="auto"/>
        <w:ind w:left="1030"/>
        <w:rPr>
          <w:sz w:val="43"/>
          <w:szCs w:val="43"/>
          <w:lang w:eastAsia="zh-CN"/>
        </w:rPr>
      </w:pPr>
      <w:r>
        <w:rPr>
          <w:b/>
          <w:bCs/>
          <w:spacing w:val="5"/>
          <w:sz w:val="43"/>
          <w:szCs w:val="43"/>
          <w:lang w:eastAsia="zh-CN"/>
        </w:rPr>
        <w:t>投标人对招标项目全过程设计投资控制</w:t>
      </w:r>
    </w:p>
    <w:p w14:paraId="2435BB5B">
      <w:pPr>
        <w:spacing w:before="58"/>
        <w:rPr>
          <w:lang w:eastAsia="zh-CN"/>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5BFBBF8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91" w:hRule="atLeast"/>
        </w:trPr>
        <w:tc>
          <w:tcPr>
            <w:tcW w:w="9292" w:type="dxa"/>
          </w:tcPr>
          <w:p w14:paraId="18893943">
            <w:pPr>
              <w:rPr>
                <w:lang w:eastAsia="zh-CN"/>
              </w:rPr>
            </w:pPr>
          </w:p>
        </w:tc>
      </w:tr>
    </w:tbl>
    <w:p w14:paraId="5B1F5C83">
      <w:pPr>
        <w:rPr>
          <w:lang w:eastAsia="zh-CN"/>
        </w:rPr>
      </w:pPr>
    </w:p>
    <w:p w14:paraId="42B32153">
      <w:pPr>
        <w:rPr>
          <w:lang w:eastAsia="zh-CN"/>
        </w:rPr>
        <w:sectPr>
          <w:footerReference r:id="rId27" w:type="default"/>
          <w:pgSz w:w="11907" w:h="16839"/>
          <w:pgMar w:top="1440" w:right="1157" w:bottom="1440" w:left="1140" w:header="0" w:footer="998" w:gutter="0"/>
          <w:cols w:space="0" w:num="1"/>
          <w:rtlGutter w:val="0"/>
          <w:docGrid w:linePitch="0" w:charSpace="0"/>
        </w:sectPr>
      </w:pPr>
    </w:p>
    <w:p w14:paraId="742D4E08">
      <w:pPr>
        <w:spacing w:line="341" w:lineRule="auto"/>
        <w:rPr>
          <w:lang w:eastAsia="zh-CN"/>
        </w:rPr>
      </w:pPr>
    </w:p>
    <w:p w14:paraId="3733F289">
      <w:pPr>
        <w:spacing w:line="341" w:lineRule="auto"/>
        <w:rPr>
          <w:lang w:eastAsia="zh-CN"/>
        </w:rPr>
      </w:pPr>
    </w:p>
    <w:p w14:paraId="2240535B">
      <w:pPr>
        <w:pStyle w:val="6"/>
        <w:spacing w:before="140" w:line="224" w:lineRule="auto"/>
        <w:ind w:left="1030"/>
        <w:rPr>
          <w:sz w:val="43"/>
          <w:szCs w:val="43"/>
          <w:lang w:eastAsia="zh-CN"/>
        </w:rPr>
      </w:pPr>
      <w:r>
        <w:rPr>
          <w:b/>
          <w:bCs/>
          <w:spacing w:val="5"/>
          <w:sz w:val="43"/>
          <w:szCs w:val="43"/>
          <w:lang w:eastAsia="zh-CN"/>
        </w:rPr>
        <w:t>投标人对招标项目全过程设计安全控制</w:t>
      </w:r>
    </w:p>
    <w:p w14:paraId="2ED13D41">
      <w:pPr>
        <w:spacing w:before="26"/>
        <w:rPr>
          <w:lang w:eastAsia="zh-CN"/>
        </w:rPr>
      </w:pPr>
    </w:p>
    <w:p w14:paraId="5744B841">
      <w:pPr>
        <w:spacing w:before="25"/>
        <w:rPr>
          <w:lang w:eastAsia="zh-CN"/>
        </w:rPr>
      </w:pPr>
    </w:p>
    <w:p w14:paraId="73BF1FA9">
      <w:pPr>
        <w:spacing w:before="25"/>
        <w:rPr>
          <w:lang w:eastAsia="zh-CN"/>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60C9C32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35" w:hRule="atLeast"/>
        </w:trPr>
        <w:tc>
          <w:tcPr>
            <w:tcW w:w="9292" w:type="dxa"/>
          </w:tcPr>
          <w:p w14:paraId="7099C146">
            <w:pPr>
              <w:rPr>
                <w:lang w:eastAsia="zh-CN"/>
              </w:rPr>
            </w:pPr>
          </w:p>
        </w:tc>
      </w:tr>
    </w:tbl>
    <w:p w14:paraId="16E9D9F8">
      <w:pPr>
        <w:rPr>
          <w:lang w:eastAsia="zh-CN"/>
        </w:rPr>
      </w:pPr>
    </w:p>
    <w:p w14:paraId="1AE5AB08">
      <w:pPr>
        <w:rPr>
          <w:lang w:eastAsia="zh-CN"/>
        </w:rPr>
      </w:pPr>
    </w:p>
    <w:p w14:paraId="0A2E2715">
      <w:pPr>
        <w:pStyle w:val="4"/>
        <w:rPr>
          <w:rFonts w:ascii="Arial" w:hAnsi="Arial"/>
          <w:sz w:val="21"/>
          <w:szCs w:val="21"/>
          <w:lang w:eastAsia="zh-CN"/>
        </w:rPr>
      </w:pPr>
    </w:p>
    <w:p w14:paraId="023710AE">
      <w:pPr>
        <w:jc w:val="center"/>
        <w:rPr>
          <w:rFonts w:eastAsiaTheme="minorEastAsia"/>
          <w:b/>
          <w:sz w:val="52"/>
          <w:szCs w:val="52"/>
          <w:lang w:eastAsia="zh-CN"/>
        </w:rPr>
      </w:pPr>
      <w:r>
        <w:rPr>
          <w:rFonts w:hint="eastAsia"/>
          <w:b/>
          <w:sz w:val="52"/>
          <w:szCs w:val="52"/>
          <w:lang w:eastAsia="zh-CN"/>
        </w:rPr>
        <w:t>设计方案</w:t>
      </w:r>
    </w:p>
    <w:p w14:paraId="04FE6C94">
      <w:pPr>
        <w:jc w:val="center"/>
        <w:rPr>
          <w:rFonts w:eastAsiaTheme="minorEastAsia"/>
          <w:sz w:val="24"/>
          <w:lang w:eastAsia="zh-CN"/>
        </w:rPr>
        <w:sectPr>
          <w:footerReference r:id="rId28" w:type="default"/>
          <w:pgSz w:w="11907" w:h="16839"/>
          <w:pgMar w:top="1440" w:right="1157" w:bottom="1440" w:left="1140" w:header="0" w:footer="998" w:gutter="0"/>
          <w:cols w:space="0" w:num="1"/>
          <w:rtlGutter w:val="0"/>
          <w:docGrid w:linePitch="0" w:charSpace="0"/>
        </w:sectPr>
      </w:pPr>
      <w:r>
        <w:rPr>
          <w:rFonts w:eastAsiaTheme="minorEastAsia"/>
          <w:sz w:val="24"/>
          <w:lang w:eastAsia="zh-CN"/>
        </w:rPr>
        <w:t>（由投标人按招标文件要求编制</w:t>
      </w:r>
    </w:p>
    <w:p w14:paraId="351E8B80">
      <w:pPr>
        <w:spacing w:line="254" w:lineRule="auto"/>
        <w:rPr>
          <w:lang w:eastAsia="zh-CN"/>
        </w:rPr>
      </w:pPr>
    </w:p>
    <w:p w14:paraId="46007DEA">
      <w:pPr>
        <w:spacing w:line="254" w:lineRule="auto"/>
        <w:rPr>
          <w:lang w:eastAsia="zh-CN"/>
        </w:rPr>
      </w:pPr>
    </w:p>
    <w:p w14:paraId="7AAC81E4">
      <w:pPr>
        <w:spacing w:line="254" w:lineRule="auto"/>
        <w:rPr>
          <w:lang w:eastAsia="zh-CN"/>
        </w:rPr>
      </w:pPr>
    </w:p>
    <w:p w14:paraId="44DFE2BF">
      <w:pPr>
        <w:pStyle w:val="6"/>
        <w:spacing w:before="140" w:line="223" w:lineRule="auto"/>
        <w:jc w:val="right"/>
        <w:rPr>
          <w:sz w:val="43"/>
          <w:szCs w:val="43"/>
          <w:lang w:eastAsia="zh-CN"/>
        </w:rPr>
      </w:pPr>
      <w:r>
        <w:rPr>
          <w:b/>
          <w:bCs/>
          <w:spacing w:val="15"/>
          <w:sz w:val="43"/>
          <w:szCs w:val="43"/>
          <w:lang w:eastAsia="zh-CN"/>
        </w:rPr>
        <w:t>(正、副)本</w:t>
      </w:r>
    </w:p>
    <w:p w14:paraId="2248C749">
      <w:pPr>
        <w:spacing w:line="297" w:lineRule="auto"/>
        <w:rPr>
          <w:lang w:eastAsia="zh-CN"/>
        </w:rPr>
      </w:pPr>
    </w:p>
    <w:p w14:paraId="5BBC83F3">
      <w:pPr>
        <w:spacing w:line="298" w:lineRule="auto"/>
        <w:rPr>
          <w:lang w:eastAsia="zh-CN"/>
        </w:rPr>
      </w:pPr>
    </w:p>
    <w:p w14:paraId="190AC00B">
      <w:pPr>
        <w:spacing w:line="298" w:lineRule="auto"/>
        <w:rPr>
          <w:lang w:eastAsia="zh-CN"/>
        </w:rPr>
      </w:pPr>
    </w:p>
    <w:p w14:paraId="2DD9EF3C">
      <w:pPr>
        <w:pStyle w:val="6"/>
        <w:keepNext w:val="0"/>
        <w:keepLines w:val="0"/>
        <w:pageBreakBefore w:val="0"/>
        <w:widowControl/>
        <w:kinsoku w:val="0"/>
        <w:wordWrap/>
        <w:overflowPunct/>
        <w:topLinePunct w:val="0"/>
        <w:autoSpaceDE w:val="0"/>
        <w:autoSpaceDN w:val="0"/>
        <w:bidi w:val="0"/>
        <w:adjustRightInd w:val="0"/>
        <w:snapToGrid w:val="0"/>
        <w:spacing w:before="140" w:line="344" w:lineRule="auto"/>
        <w:ind w:left="0" w:right="0" w:firstLine="0"/>
        <w:jc w:val="both"/>
        <w:textAlignment w:val="baseline"/>
        <w:rPr>
          <w:b/>
          <w:bCs/>
          <w:spacing w:val="5"/>
          <w:sz w:val="43"/>
          <w:szCs w:val="43"/>
          <w:lang w:eastAsia="zh-CN"/>
        </w:rPr>
      </w:pPr>
      <w:r>
        <w:rPr>
          <w:b/>
          <w:bCs/>
          <w:spacing w:val="5"/>
          <w:sz w:val="43"/>
          <w:szCs w:val="43"/>
          <w:lang w:eastAsia="zh-CN"/>
        </w:rPr>
        <w:t>江西省房屋建筑(市政基础设施)工程设计招标</w:t>
      </w:r>
    </w:p>
    <w:p w14:paraId="1DE2231B">
      <w:pPr>
        <w:pStyle w:val="6"/>
        <w:keepNext w:val="0"/>
        <w:keepLines w:val="0"/>
        <w:pageBreakBefore w:val="0"/>
        <w:widowControl/>
        <w:kinsoku w:val="0"/>
        <w:wordWrap/>
        <w:overflowPunct/>
        <w:topLinePunct w:val="0"/>
        <w:autoSpaceDE w:val="0"/>
        <w:autoSpaceDN w:val="0"/>
        <w:bidi w:val="0"/>
        <w:adjustRightInd w:val="0"/>
        <w:snapToGrid w:val="0"/>
        <w:spacing w:before="140" w:line="344" w:lineRule="auto"/>
        <w:ind w:left="0" w:right="0" w:firstLine="0"/>
        <w:jc w:val="center"/>
        <w:textAlignment w:val="baseline"/>
        <w:rPr>
          <w:sz w:val="72"/>
          <w:szCs w:val="72"/>
          <w:lang w:eastAsia="zh-CN"/>
        </w:rPr>
      </w:pPr>
      <w:r>
        <w:rPr>
          <w:b/>
          <w:bCs/>
          <w:spacing w:val="-33"/>
          <w:sz w:val="72"/>
          <w:szCs w:val="72"/>
          <w:lang w:eastAsia="zh-CN"/>
        </w:rPr>
        <w:t>投标文件</w:t>
      </w:r>
    </w:p>
    <w:p w14:paraId="7479E176">
      <w:pPr>
        <w:pStyle w:val="6"/>
        <w:spacing w:before="1" w:line="223" w:lineRule="auto"/>
        <w:ind w:left="2446"/>
        <w:outlineLvl w:val="1"/>
        <w:rPr>
          <w:sz w:val="43"/>
          <w:szCs w:val="43"/>
          <w:lang w:eastAsia="zh-CN"/>
        </w:rPr>
      </w:pPr>
      <w:bookmarkStart w:id="59" w:name="bookmark62"/>
      <w:bookmarkEnd w:id="59"/>
      <w:bookmarkStart w:id="60" w:name="_Toc193979004"/>
      <w:r>
        <w:rPr>
          <w:b/>
          <w:bCs/>
          <w:spacing w:val="-1"/>
          <w:sz w:val="43"/>
          <w:szCs w:val="43"/>
          <w:lang w:eastAsia="zh-CN"/>
        </w:rPr>
        <w:t>（商务标专用格式）</w:t>
      </w:r>
      <w:bookmarkEnd w:id="60"/>
    </w:p>
    <w:p w14:paraId="4D5777B5">
      <w:pPr>
        <w:spacing w:line="243" w:lineRule="auto"/>
        <w:rPr>
          <w:lang w:eastAsia="zh-CN"/>
        </w:rPr>
      </w:pPr>
    </w:p>
    <w:p w14:paraId="6647C620">
      <w:pPr>
        <w:spacing w:line="243" w:lineRule="auto"/>
        <w:rPr>
          <w:lang w:eastAsia="zh-CN"/>
        </w:rPr>
      </w:pPr>
    </w:p>
    <w:p w14:paraId="3A095FF6">
      <w:pPr>
        <w:spacing w:line="244" w:lineRule="auto"/>
        <w:rPr>
          <w:lang w:eastAsia="zh-CN"/>
        </w:rPr>
      </w:pPr>
    </w:p>
    <w:p w14:paraId="60951E42">
      <w:pPr>
        <w:spacing w:line="244" w:lineRule="auto"/>
        <w:rPr>
          <w:lang w:eastAsia="zh-CN"/>
        </w:rPr>
      </w:pPr>
    </w:p>
    <w:p w14:paraId="4845415C">
      <w:pPr>
        <w:spacing w:line="244" w:lineRule="auto"/>
        <w:rPr>
          <w:lang w:eastAsia="zh-CN"/>
        </w:rPr>
      </w:pPr>
    </w:p>
    <w:p w14:paraId="53D11067">
      <w:pPr>
        <w:spacing w:line="244" w:lineRule="auto"/>
        <w:rPr>
          <w:lang w:eastAsia="zh-CN"/>
        </w:rPr>
      </w:pPr>
    </w:p>
    <w:p w14:paraId="55C4812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0" w:firstLineChars="116"/>
        <w:textAlignment w:val="baseline"/>
        <w:rPr>
          <w:sz w:val="43"/>
          <w:szCs w:val="43"/>
          <w:lang w:eastAsia="zh-CN"/>
        </w:rPr>
      </w:pPr>
      <w:r>
        <w:rPr>
          <w:b/>
          <w:bCs/>
          <w:spacing w:val="60"/>
          <w:sz w:val="43"/>
          <w:szCs w:val="43"/>
          <w:lang w:eastAsia="zh-CN"/>
        </w:rPr>
        <w:t>投标项目：</w:t>
      </w:r>
    </w:p>
    <w:p w14:paraId="1F9C2EE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1" w:firstLineChars="121"/>
        <w:textAlignment w:val="baseline"/>
        <w:rPr>
          <w:lang w:eastAsia="zh-CN"/>
        </w:rPr>
      </w:pPr>
      <w:r>
        <w:rPr>
          <w:b/>
          <w:bCs/>
          <w:spacing w:val="49"/>
          <w:sz w:val="43"/>
          <w:szCs w:val="43"/>
          <w:lang w:eastAsia="zh-CN"/>
        </w:rPr>
        <w:t>投标单位</w:t>
      </w:r>
      <w:r>
        <w:rPr>
          <w:b/>
          <w:bCs/>
          <w:spacing w:val="-28"/>
          <w:sz w:val="43"/>
          <w:szCs w:val="43"/>
          <w:lang w:eastAsia="zh-CN"/>
        </w:rPr>
        <w:t>：</w:t>
      </w:r>
      <w:r>
        <w:rPr>
          <w:b/>
          <w:bCs/>
          <w:spacing w:val="-28"/>
          <w:u w:val="single"/>
          <w:lang w:eastAsia="zh-CN"/>
        </w:rPr>
        <w:t>（</w:t>
      </w:r>
      <w:r>
        <w:rPr>
          <w:b/>
          <w:bCs/>
          <w:spacing w:val="49"/>
          <w:u w:val="single"/>
          <w:lang w:eastAsia="zh-CN"/>
        </w:rPr>
        <w:t>章）</w:t>
      </w:r>
    </w:p>
    <w:p w14:paraId="14C1691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41" w:firstLineChars="152"/>
        <w:textAlignment w:val="baseline"/>
        <w:rPr>
          <w:lang w:eastAsia="zh-CN"/>
        </w:rPr>
      </w:pPr>
      <w:r>
        <w:rPr>
          <w:b/>
          <w:bCs/>
          <w:spacing w:val="-5"/>
          <w:sz w:val="43"/>
          <w:szCs w:val="43"/>
          <w:lang w:eastAsia="zh-CN"/>
        </w:rPr>
        <w:t>法定代表人</w:t>
      </w:r>
      <w:r>
        <w:rPr>
          <w:b/>
          <w:bCs/>
          <w:spacing w:val="-23"/>
          <w:sz w:val="43"/>
          <w:szCs w:val="43"/>
          <w:lang w:eastAsia="zh-CN"/>
        </w:rPr>
        <w:t>：</w:t>
      </w:r>
      <w:r>
        <w:rPr>
          <w:b/>
          <w:bCs/>
          <w:spacing w:val="-23"/>
          <w:u w:val="single"/>
          <w:lang w:eastAsia="zh-CN"/>
        </w:rPr>
        <w:t>（</w:t>
      </w:r>
      <w:r>
        <w:rPr>
          <w:b/>
          <w:bCs/>
          <w:spacing w:val="-5"/>
          <w:u w:val="single"/>
          <w:lang w:eastAsia="zh-CN"/>
        </w:rPr>
        <w:t>章）</w:t>
      </w:r>
    </w:p>
    <w:p w14:paraId="2F25580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636" w:leftChars="303" w:firstLine="0" w:firstLineChars="0"/>
        <w:textAlignment w:val="baseline"/>
        <w:rPr>
          <w:sz w:val="43"/>
          <w:szCs w:val="43"/>
          <w:u w:val="single"/>
          <w:lang w:eastAsia="zh-CN"/>
        </w:rPr>
      </w:pPr>
      <w:r>
        <w:rPr>
          <w:b/>
          <w:bCs/>
          <w:spacing w:val="-33"/>
          <w:sz w:val="43"/>
          <w:szCs w:val="43"/>
          <w:lang w:eastAsia="zh-CN"/>
        </w:rPr>
        <w:t>联系人：电话：</w:t>
      </w:r>
    </w:p>
    <w:p w14:paraId="1D8B1B9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38" w:firstLineChars="114"/>
        <w:textAlignment w:val="baseline"/>
        <w:rPr>
          <w:sz w:val="43"/>
          <w:szCs w:val="43"/>
          <w:u w:val="single"/>
          <w:lang w:eastAsia="zh-CN"/>
        </w:rPr>
      </w:pPr>
      <w:r>
        <w:rPr>
          <w:b/>
          <w:bCs/>
          <w:spacing w:val="64"/>
          <w:sz w:val="43"/>
          <w:szCs w:val="43"/>
          <w:lang w:eastAsia="zh-CN"/>
        </w:rPr>
        <w:t>投递日期：</w:t>
      </w:r>
    </w:p>
    <w:p w14:paraId="6E43FFD3">
      <w:pPr>
        <w:spacing w:line="277" w:lineRule="auto"/>
        <w:rPr>
          <w:lang w:eastAsia="zh-CN"/>
        </w:rPr>
      </w:pPr>
    </w:p>
    <w:p w14:paraId="7C2EBE43">
      <w:pPr>
        <w:spacing w:line="277" w:lineRule="auto"/>
        <w:rPr>
          <w:lang w:eastAsia="zh-CN"/>
        </w:rPr>
      </w:pPr>
    </w:p>
    <w:p w14:paraId="34F83C39">
      <w:pPr>
        <w:spacing w:line="277" w:lineRule="auto"/>
        <w:rPr>
          <w:lang w:eastAsia="zh-CN"/>
        </w:rPr>
      </w:pPr>
    </w:p>
    <w:p w14:paraId="7EADA987">
      <w:pPr>
        <w:pStyle w:val="6"/>
        <w:spacing w:before="101" w:line="323" w:lineRule="auto"/>
        <w:ind w:left="3116" w:right="1490" w:hanging="1905"/>
        <w:rPr>
          <w:lang w:eastAsia="zh-CN"/>
        </w:rPr>
      </w:pPr>
      <w:r>
        <w:rPr>
          <w:spacing w:val="-9"/>
          <w:lang w:eastAsia="zh-CN"/>
        </w:rPr>
        <w:t>江西省建设工程招标投标办公室印制</w:t>
      </w:r>
      <w:r>
        <w:rPr>
          <w:spacing w:val="-15"/>
          <w:lang w:eastAsia="zh-CN"/>
        </w:rPr>
        <w:t>二○○七年</w:t>
      </w:r>
    </w:p>
    <w:p w14:paraId="6BBDFE4C">
      <w:pPr>
        <w:spacing w:line="323" w:lineRule="auto"/>
        <w:rPr>
          <w:lang w:eastAsia="zh-CN"/>
        </w:rPr>
        <w:sectPr>
          <w:footerReference r:id="rId29" w:type="default"/>
          <w:pgSz w:w="11907" w:h="16839"/>
          <w:pgMar w:top="1440" w:right="1157" w:bottom="1440" w:left="1140" w:header="0" w:footer="998" w:gutter="0"/>
          <w:cols w:space="0" w:num="1"/>
          <w:rtlGutter w:val="0"/>
          <w:docGrid w:linePitch="0" w:charSpace="0"/>
        </w:sectPr>
      </w:pPr>
    </w:p>
    <w:p w14:paraId="0AAB0E29">
      <w:pPr>
        <w:rPr>
          <w:lang w:eastAsia="zh-CN"/>
        </w:rPr>
      </w:pPr>
    </w:p>
    <w:p w14:paraId="28C096FC">
      <w:pPr>
        <w:rPr>
          <w:lang w:eastAsia="zh-CN"/>
        </w:rPr>
      </w:pPr>
    </w:p>
    <w:p w14:paraId="7E8A9330">
      <w:pPr>
        <w:rPr>
          <w:lang w:eastAsia="zh-CN"/>
        </w:rPr>
      </w:pPr>
    </w:p>
    <w:p w14:paraId="713E8387">
      <w:pPr>
        <w:rPr>
          <w:lang w:eastAsia="zh-CN"/>
        </w:rPr>
      </w:pPr>
    </w:p>
    <w:p w14:paraId="5FB22618">
      <w:pPr>
        <w:rPr>
          <w:lang w:eastAsia="zh-CN"/>
        </w:rPr>
      </w:pPr>
    </w:p>
    <w:p w14:paraId="61DB3E2A">
      <w:pPr>
        <w:rPr>
          <w:lang w:eastAsia="zh-CN"/>
        </w:rPr>
      </w:pPr>
    </w:p>
    <w:p w14:paraId="46A17EF5">
      <w:pPr>
        <w:rPr>
          <w:lang w:eastAsia="zh-CN"/>
        </w:rPr>
      </w:pPr>
    </w:p>
    <w:p w14:paraId="07CA0E48">
      <w:pPr>
        <w:spacing w:line="241" w:lineRule="auto"/>
        <w:rPr>
          <w:lang w:eastAsia="zh-CN"/>
        </w:rPr>
      </w:pPr>
    </w:p>
    <w:p w14:paraId="5F21B8C1">
      <w:pPr>
        <w:pStyle w:val="6"/>
        <w:spacing w:before="140" w:line="223" w:lineRule="auto"/>
        <w:ind w:left="1762"/>
        <w:rPr>
          <w:sz w:val="43"/>
          <w:szCs w:val="43"/>
          <w:lang w:eastAsia="zh-CN"/>
        </w:rPr>
      </w:pPr>
      <w:r>
        <w:rPr>
          <w:b/>
          <w:bCs/>
          <w:spacing w:val="41"/>
          <w:sz w:val="43"/>
          <w:szCs w:val="43"/>
          <w:lang w:eastAsia="zh-CN"/>
        </w:rPr>
        <w:t>投标文件商务标的编制说明</w:t>
      </w:r>
    </w:p>
    <w:p w14:paraId="04CE2C09">
      <w:pPr>
        <w:spacing w:line="341" w:lineRule="auto"/>
        <w:rPr>
          <w:lang w:eastAsia="zh-CN"/>
        </w:rPr>
      </w:pPr>
    </w:p>
    <w:p w14:paraId="26CB281A">
      <w:pPr>
        <w:spacing w:line="341" w:lineRule="auto"/>
        <w:rPr>
          <w:lang w:eastAsia="zh-CN"/>
        </w:rPr>
      </w:pPr>
    </w:p>
    <w:p w14:paraId="63320FB5">
      <w:pPr>
        <w:pStyle w:val="6"/>
        <w:spacing w:before="101" w:line="225" w:lineRule="auto"/>
        <w:ind w:left="660"/>
        <w:rPr>
          <w:lang w:eastAsia="zh-CN"/>
        </w:rPr>
      </w:pPr>
      <w:r>
        <w:rPr>
          <w:spacing w:val="4"/>
          <w:lang w:eastAsia="zh-CN"/>
        </w:rPr>
        <w:t>1.投标文件商务标应包括下列内容：</w:t>
      </w:r>
    </w:p>
    <w:p w14:paraId="39BD6A0D">
      <w:pPr>
        <w:pStyle w:val="6"/>
        <w:spacing w:before="245" w:line="223" w:lineRule="auto"/>
        <w:ind w:left="654"/>
        <w:rPr>
          <w:lang w:eastAsia="zh-CN"/>
        </w:rPr>
      </w:pPr>
      <w:r>
        <w:rPr>
          <w:spacing w:val="7"/>
          <w:lang w:eastAsia="zh-CN"/>
        </w:rPr>
        <w:t>①投标书；②投标书附录；③投标报价一览表与说明。</w:t>
      </w:r>
    </w:p>
    <w:p w14:paraId="23FFAFE4">
      <w:pPr>
        <w:pStyle w:val="6"/>
        <w:spacing w:before="250" w:line="224" w:lineRule="auto"/>
        <w:ind w:left="660"/>
        <w:rPr>
          <w:lang w:eastAsia="zh-CN"/>
        </w:rPr>
      </w:pPr>
      <w:r>
        <w:rPr>
          <w:spacing w:val="6"/>
          <w:lang w:eastAsia="zh-CN"/>
        </w:rPr>
        <w:t>2.设计项目负责人简历及组织结构。</w:t>
      </w:r>
    </w:p>
    <w:p w14:paraId="71CFE1A2">
      <w:pPr>
        <w:pStyle w:val="6"/>
        <w:spacing w:before="247" w:line="225" w:lineRule="auto"/>
        <w:ind w:left="662"/>
        <w:rPr>
          <w:lang w:eastAsia="zh-CN"/>
        </w:rPr>
      </w:pPr>
      <w:r>
        <w:rPr>
          <w:spacing w:val="7"/>
          <w:lang w:eastAsia="zh-CN"/>
        </w:rPr>
        <w:t>3.投标保证金提交凭证的复印件</w:t>
      </w:r>
    </w:p>
    <w:p w14:paraId="2783A22D">
      <w:pPr>
        <w:pStyle w:val="6"/>
        <w:spacing w:before="247" w:line="224" w:lineRule="auto"/>
        <w:jc w:val="right"/>
        <w:rPr>
          <w:lang w:eastAsia="zh-CN"/>
        </w:rPr>
      </w:pPr>
      <w:r>
        <w:rPr>
          <w:spacing w:val="7"/>
          <w:lang w:eastAsia="zh-CN"/>
        </w:rPr>
        <w:t>4.参与计分的业绩资料和证书、证件的复印件及其他辅助资料。</w:t>
      </w:r>
    </w:p>
    <w:p w14:paraId="13A1C79D">
      <w:pPr>
        <w:pStyle w:val="6"/>
        <w:spacing w:before="248" w:line="224" w:lineRule="auto"/>
        <w:ind w:left="662"/>
        <w:rPr>
          <w:lang w:eastAsia="zh-CN"/>
        </w:rPr>
      </w:pPr>
      <w:r>
        <w:rPr>
          <w:spacing w:val="5"/>
          <w:lang w:eastAsia="zh-CN"/>
        </w:rPr>
        <w:t>5.投标文件商务标均采用本标准格式。</w:t>
      </w:r>
    </w:p>
    <w:p w14:paraId="73B55939">
      <w:pPr>
        <w:pStyle w:val="6"/>
        <w:spacing w:before="246" w:line="224" w:lineRule="auto"/>
        <w:ind w:left="658"/>
        <w:rPr>
          <w:lang w:eastAsia="zh-CN"/>
        </w:rPr>
      </w:pPr>
      <w:r>
        <w:rPr>
          <w:spacing w:val="6"/>
          <w:lang w:eastAsia="zh-CN"/>
        </w:rPr>
        <w:t>6.投标报价的价格均以人民币表示。</w:t>
      </w:r>
    </w:p>
    <w:p w14:paraId="28C294F2">
      <w:pPr>
        <w:pStyle w:val="6"/>
        <w:spacing w:before="249" w:line="357" w:lineRule="auto"/>
        <w:ind w:right="267" w:firstLine="663"/>
        <w:rPr>
          <w:lang w:eastAsia="zh-CN"/>
        </w:rPr>
      </w:pPr>
      <w:r>
        <w:rPr>
          <w:spacing w:val="13"/>
          <w:lang w:eastAsia="zh-CN"/>
        </w:rPr>
        <w:t>7.投标企业在填写文件时必须认真、详细，投标</w:t>
      </w:r>
      <w:r>
        <w:rPr>
          <w:spacing w:val="12"/>
          <w:lang w:eastAsia="zh-CN"/>
        </w:rPr>
        <w:t>文件中的内</w:t>
      </w:r>
      <w:r>
        <w:rPr>
          <w:spacing w:val="6"/>
          <w:lang w:eastAsia="zh-CN"/>
        </w:rPr>
        <w:t>容均为中标后甲乙双方签订合同的依据。</w:t>
      </w:r>
    </w:p>
    <w:p w14:paraId="74B95539">
      <w:pPr>
        <w:pStyle w:val="6"/>
        <w:spacing w:before="49" w:line="224" w:lineRule="auto"/>
        <w:ind w:left="657"/>
        <w:rPr>
          <w:lang w:eastAsia="zh-CN"/>
        </w:rPr>
        <w:sectPr>
          <w:footerReference r:id="rId30" w:type="default"/>
          <w:pgSz w:w="11907" w:h="16839"/>
          <w:pgMar w:top="1440" w:right="1157" w:bottom="1440" w:left="1140" w:header="0" w:footer="998" w:gutter="0"/>
          <w:cols w:space="0" w:num="1"/>
          <w:rtlGutter w:val="0"/>
          <w:docGrid w:linePitch="0" w:charSpace="0"/>
        </w:sectPr>
      </w:pPr>
      <w:r>
        <w:rPr>
          <w:spacing w:val="8"/>
          <w:lang w:eastAsia="zh-CN"/>
        </w:rPr>
        <w:t>8.本文件属“招投标情况书面报告”材料之一。</w:t>
      </w:r>
    </w:p>
    <w:p w14:paraId="5F79D841">
      <w:pPr>
        <w:pStyle w:val="6"/>
        <w:spacing w:before="140" w:line="223" w:lineRule="auto"/>
        <w:jc w:val="center"/>
        <w:rPr>
          <w:sz w:val="43"/>
          <w:szCs w:val="43"/>
          <w:lang w:eastAsia="zh-CN"/>
        </w:rPr>
      </w:pPr>
      <w:r>
        <w:rPr>
          <w:b/>
          <w:bCs/>
          <w:spacing w:val="-13"/>
          <w:sz w:val="43"/>
          <w:szCs w:val="43"/>
          <w:lang w:eastAsia="zh-CN"/>
        </w:rPr>
        <w:t>投标书</w:t>
      </w:r>
    </w:p>
    <w:p w14:paraId="29694E60">
      <w:pPr>
        <w:spacing w:line="277" w:lineRule="auto"/>
        <w:rPr>
          <w:lang w:eastAsia="zh-CN"/>
        </w:rPr>
      </w:pPr>
    </w:p>
    <w:p w14:paraId="3760D934">
      <w:pPr>
        <w:spacing w:line="500" w:lineRule="exact"/>
        <w:rPr>
          <w:rFonts w:ascii="宋体" w:hAnsi="宋体"/>
          <w:sz w:val="28"/>
          <w:szCs w:val="28"/>
          <w:lang w:eastAsia="zh-CN"/>
        </w:rPr>
      </w:pPr>
      <w:r>
        <w:rPr>
          <w:rFonts w:hint="eastAsia"/>
          <w:sz w:val="28"/>
          <w:szCs w:val="28"/>
          <w:lang w:eastAsia="zh-CN"/>
        </w:rPr>
        <w:t>（招标单位）</w:t>
      </w:r>
      <w:r>
        <w:rPr>
          <w:rFonts w:hint="eastAsia" w:ascii="宋体" w:hAnsi="宋体"/>
          <w:spacing w:val="-20"/>
          <w:sz w:val="28"/>
          <w:szCs w:val="28"/>
          <w:u w:val="single"/>
          <w:lang w:eastAsia="zh-CN"/>
        </w:rPr>
        <w:t xml:space="preserve"> 上饶经济技术开发区综合行政执法大队</w:t>
      </w:r>
      <w:r>
        <w:rPr>
          <w:rFonts w:hint="eastAsia" w:ascii="宋体" w:hAnsi="宋体"/>
          <w:sz w:val="28"/>
          <w:szCs w:val="28"/>
          <w:lang w:eastAsia="zh-CN"/>
        </w:rPr>
        <w:t>：</w:t>
      </w:r>
    </w:p>
    <w:p w14:paraId="2EE3BF4E">
      <w:pPr>
        <w:spacing w:line="500" w:lineRule="exact"/>
        <w:ind w:firstLine="720"/>
        <w:rPr>
          <w:rFonts w:ascii="宋体" w:hAnsi="宋体"/>
          <w:sz w:val="28"/>
          <w:szCs w:val="28"/>
          <w:lang w:eastAsia="zh-CN"/>
        </w:rPr>
      </w:pPr>
      <w:r>
        <w:rPr>
          <w:rFonts w:ascii="宋体" w:hAnsi="宋体"/>
          <w:sz w:val="28"/>
          <w:szCs w:val="28"/>
          <w:lang w:eastAsia="zh-CN"/>
        </w:rPr>
        <w:t>1.根据已收到的</w:t>
      </w:r>
      <w:r>
        <w:rPr>
          <w:rFonts w:hint="eastAsia" w:ascii="宋体" w:hAnsi="宋体"/>
          <w:spacing w:val="-20"/>
          <w:sz w:val="28"/>
          <w:szCs w:val="28"/>
          <w:u w:val="single"/>
          <w:lang w:eastAsia="zh-CN"/>
        </w:rPr>
        <w:t>上饶经开区笔架山片区排水防涝改造提升项目设计</w:t>
      </w:r>
      <w:r>
        <w:rPr>
          <w:rFonts w:ascii="宋体" w:hAnsi="宋体"/>
          <w:sz w:val="28"/>
          <w:szCs w:val="28"/>
          <w:lang w:eastAsia="zh-CN"/>
        </w:rPr>
        <w:t>的招标文件，我单位经考察现场和研究贵方的招标文件后，愿以人民币（大写）：</w:t>
      </w:r>
      <w:r>
        <w:rPr>
          <w:rFonts w:hint="eastAsia" w:ascii="宋体" w:hAnsi="宋体"/>
          <w:color w:val="auto"/>
          <w:sz w:val="28"/>
          <w:szCs w:val="28"/>
          <w:u w:val="single"/>
          <w:lang w:eastAsia="zh-CN"/>
        </w:rPr>
        <w:t>玖拾陆万捌仟陆佰元整</w:t>
      </w:r>
      <w:r>
        <w:rPr>
          <w:rFonts w:ascii="宋体" w:hAnsi="宋体"/>
          <w:color w:val="auto"/>
          <w:sz w:val="28"/>
          <w:szCs w:val="28"/>
          <w:lang w:eastAsia="zh-CN"/>
        </w:rPr>
        <w:t>（小写）：</w:t>
      </w:r>
      <w:r>
        <w:rPr>
          <w:rFonts w:hint="eastAsia" w:ascii="宋体" w:hAnsi="宋体"/>
          <w:color w:val="auto"/>
          <w:sz w:val="28"/>
          <w:szCs w:val="28"/>
          <w:u w:val="single"/>
          <w:lang w:eastAsia="zh-CN"/>
        </w:rPr>
        <w:t xml:space="preserve"> </w:t>
      </w:r>
      <w:r>
        <w:rPr>
          <w:rFonts w:hint="eastAsia" w:ascii="宋体" w:hAnsi="宋体"/>
          <w:color w:val="auto"/>
          <w:sz w:val="28"/>
          <w:szCs w:val="28"/>
          <w:u w:val="single"/>
          <w:lang w:val="en-US" w:eastAsia="zh-CN"/>
        </w:rPr>
        <w:t>9686</w:t>
      </w:r>
      <w:r>
        <w:rPr>
          <w:rFonts w:hint="eastAsia" w:ascii="宋体" w:hAnsi="宋体"/>
          <w:color w:val="auto"/>
          <w:sz w:val="28"/>
          <w:szCs w:val="28"/>
          <w:u w:val="single"/>
          <w:lang w:eastAsia="zh-CN"/>
        </w:rPr>
        <w:t>00</w:t>
      </w:r>
      <w:r>
        <w:rPr>
          <w:rFonts w:hint="eastAsia" w:ascii="宋体" w:hAnsi="宋体" w:eastAsiaTheme="minorEastAsia"/>
          <w:color w:val="auto"/>
          <w:sz w:val="28"/>
          <w:szCs w:val="28"/>
          <w:u w:val="single"/>
          <w:lang w:eastAsia="zh-CN"/>
        </w:rPr>
        <w:t xml:space="preserve"> </w:t>
      </w:r>
      <w:r>
        <w:rPr>
          <w:rFonts w:hint="eastAsia" w:ascii="宋体" w:hAnsi="宋体"/>
          <w:color w:val="auto"/>
          <w:sz w:val="28"/>
          <w:szCs w:val="28"/>
          <w:lang w:eastAsia="zh-CN"/>
        </w:rPr>
        <w:t>元</w:t>
      </w:r>
      <w:r>
        <w:rPr>
          <w:rFonts w:hint="eastAsia" w:ascii="宋体" w:hAnsi="宋体"/>
          <w:color w:val="auto"/>
          <w:sz w:val="28"/>
          <w:szCs w:val="28"/>
          <w:lang w:val="en-US" w:eastAsia="zh-CN"/>
        </w:rPr>
        <w:t>,</w:t>
      </w:r>
      <w:r>
        <w:rPr>
          <w:rFonts w:hint="eastAsia" w:ascii="宋体" w:hAnsi="宋体"/>
          <w:color w:val="auto"/>
          <w:spacing w:val="-20"/>
          <w:sz w:val="28"/>
          <w:szCs w:val="28"/>
          <w:u w:val="single"/>
          <w:lang w:val="en-US" w:eastAsia="zh-CN"/>
        </w:rPr>
        <w:t>按集团工程建设领域全生命周期管理一</w:t>
      </w:r>
      <w:r>
        <w:rPr>
          <w:rFonts w:hint="eastAsia" w:ascii="宋体" w:hAnsi="宋体"/>
          <w:spacing w:val="-20"/>
          <w:sz w:val="28"/>
          <w:szCs w:val="28"/>
          <w:u w:val="single"/>
          <w:lang w:val="en-US" w:eastAsia="zh-CN"/>
        </w:rPr>
        <w:t>本清手册文件</w:t>
      </w:r>
      <w:r>
        <w:rPr>
          <w:rFonts w:hint="eastAsia" w:ascii="宋体" w:hAnsi="宋体"/>
          <w:spacing w:val="-20"/>
          <w:sz w:val="28"/>
          <w:szCs w:val="28"/>
          <w:u w:val="single"/>
          <w:lang w:eastAsia="zh-CN"/>
        </w:rPr>
        <w:t>，设计费</w:t>
      </w:r>
      <w:r>
        <w:rPr>
          <w:rFonts w:hint="eastAsia" w:ascii="宋体" w:hAnsi="宋体"/>
          <w:spacing w:val="-20"/>
          <w:sz w:val="28"/>
          <w:szCs w:val="28"/>
          <w:u w:val="single"/>
          <w:lang w:val="en-US" w:eastAsia="zh-CN"/>
        </w:rPr>
        <w:t>最终按财审价的1.8%基础上打4.5折计取</w:t>
      </w:r>
      <w:r>
        <w:rPr>
          <w:rFonts w:hint="eastAsia" w:ascii="宋体" w:hAnsi="宋体"/>
          <w:spacing w:val="-20"/>
          <w:sz w:val="28"/>
          <w:szCs w:val="28"/>
          <w:u w:val="single"/>
          <w:lang w:eastAsia="zh-CN"/>
        </w:rPr>
        <w:t>，</w:t>
      </w:r>
      <w:r>
        <w:rPr>
          <w:rFonts w:hint="eastAsia" w:ascii="宋体" w:hAnsi="宋体"/>
          <w:sz w:val="28"/>
          <w:szCs w:val="28"/>
          <w:lang w:eastAsia="zh-CN"/>
        </w:rPr>
        <w:t>完成</w:t>
      </w:r>
      <w:r>
        <w:rPr>
          <w:rFonts w:ascii="宋体" w:hAnsi="宋体"/>
          <w:sz w:val="28"/>
          <w:szCs w:val="28"/>
          <w:lang w:eastAsia="zh-CN"/>
        </w:rPr>
        <w:t>本</w:t>
      </w:r>
      <w:r>
        <w:rPr>
          <w:rFonts w:hint="eastAsia"/>
          <w:bCs/>
          <w:sz w:val="28"/>
          <w:szCs w:val="28"/>
          <w:lang w:eastAsia="zh-CN"/>
        </w:rPr>
        <w:t>次招标范围内的全部工作。</w:t>
      </w:r>
    </w:p>
    <w:p w14:paraId="03E3F29D">
      <w:pPr>
        <w:spacing w:line="500" w:lineRule="exact"/>
        <w:ind w:firstLine="720"/>
        <w:rPr>
          <w:sz w:val="28"/>
          <w:szCs w:val="28"/>
          <w:lang w:eastAsia="zh-CN"/>
        </w:rPr>
      </w:pPr>
      <w:r>
        <w:rPr>
          <w:rFonts w:hint="eastAsia"/>
          <w:sz w:val="28"/>
          <w:szCs w:val="28"/>
          <w:lang w:eastAsia="zh-CN"/>
        </w:rPr>
        <w:t>2、我单位承诺在投标有效期内不修改、</w:t>
      </w:r>
      <w:r>
        <w:rPr>
          <w:rFonts w:hint="eastAsia" w:eastAsia="宋体"/>
          <w:sz w:val="28"/>
          <w:szCs w:val="28"/>
          <w:lang w:eastAsia="zh-CN"/>
        </w:rPr>
        <w:t>撤销</w:t>
      </w:r>
      <w:r>
        <w:rPr>
          <w:rFonts w:hint="eastAsia"/>
          <w:sz w:val="28"/>
          <w:szCs w:val="28"/>
          <w:lang w:eastAsia="zh-CN"/>
        </w:rPr>
        <w:t>投标文件。</w:t>
      </w:r>
    </w:p>
    <w:p w14:paraId="1A53ECD6">
      <w:pPr>
        <w:spacing w:line="500" w:lineRule="exact"/>
        <w:ind w:firstLine="720"/>
        <w:rPr>
          <w:sz w:val="28"/>
          <w:szCs w:val="28"/>
          <w:lang w:eastAsia="zh-CN"/>
        </w:rPr>
      </w:pPr>
      <w:r>
        <w:rPr>
          <w:rFonts w:hint="eastAsia"/>
          <w:sz w:val="28"/>
          <w:szCs w:val="28"/>
          <w:lang w:eastAsia="zh-CN"/>
        </w:rPr>
        <w:t>3、如我方中标，下列承诺有效：</w:t>
      </w:r>
    </w:p>
    <w:p w14:paraId="6A986605">
      <w:pPr>
        <w:spacing w:line="500" w:lineRule="exact"/>
        <w:ind w:firstLine="720"/>
        <w:rPr>
          <w:sz w:val="28"/>
          <w:szCs w:val="28"/>
          <w:lang w:eastAsia="zh-CN"/>
        </w:rPr>
      </w:pPr>
      <w:r>
        <w:rPr>
          <w:rFonts w:hint="eastAsia"/>
          <w:sz w:val="28"/>
          <w:szCs w:val="28"/>
          <w:lang w:eastAsia="zh-CN"/>
        </w:rPr>
        <w:t>（1） 在收到中标通知书后，在中标通知书规定的期限内按中标价与你方签订合同，如有违约，你方有权中止我方中标并选择其他中标单位。</w:t>
      </w:r>
    </w:p>
    <w:p w14:paraId="0F00DC3C">
      <w:pPr>
        <w:spacing w:line="500" w:lineRule="exact"/>
        <w:ind w:firstLine="720"/>
        <w:rPr>
          <w:sz w:val="28"/>
          <w:szCs w:val="28"/>
          <w:lang w:eastAsia="zh-CN"/>
        </w:rPr>
      </w:pPr>
      <w:r>
        <w:rPr>
          <w:rFonts w:hint="eastAsia"/>
          <w:sz w:val="28"/>
          <w:szCs w:val="28"/>
          <w:lang w:eastAsia="zh-CN"/>
        </w:rPr>
        <w:t>（2） 投标文件中的全部内容属设计合同文件的组成部分。</w:t>
      </w:r>
    </w:p>
    <w:p w14:paraId="5BD55F62">
      <w:pPr>
        <w:spacing w:line="500" w:lineRule="exact"/>
        <w:ind w:firstLine="720"/>
        <w:rPr>
          <w:sz w:val="28"/>
          <w:szCs w:val="28"/>
          <w:lang w:eastAsia="zh-CN"/>
        </w:rPr>
      </w:pPr>
      <w:r>
        <w:rPr>
          <w:rFonts w:hint="eastAsia"/>
          <w:sz w:val="28"/>
          <w:szCs w:val="28"/>
          <w:lang w:eastAsia="zh-CN"/>
        </w:rPr>
        <w:t>（3） 按照招标文件规定和时间向你方递交履约保证金。</w:t>
      </w:r>
    </w:p>
    <w:p w14:paraId="14D5C592">
      <w:pPr>
        <w:spacing w:line="500" w:lineRule="exact"/>
        <w:ind w:firstLine="720"/>
        <w:rPr>
          <w:sz w:val="28"/>
          <w:szCs w:val="28"/>
          <w:lang w:eastAsia="zh-CN"/>
        </w:rPr>
      </w:pPr>
      <w:r>
        <w:rPr>
          <w:rFonts w:hint="eastAsia"/>
          <w:sz w:val="28"/>
          <w:szCs w:val="28"/>
          <w:lang w:eastAsia="zh-CN"/>
        </w:rPr>
        <w:t>（4） 招标文件和投标文件及中标通知书为设计合同的组成内容，在此过程中忠实履行合同。并在合同约定的期限内完成并移交全部合同工程。</w:t>
      </w:r>
    </w:p>
    <w:p w14:paraId="58B850F6">
      <w:pPr>
        <w:spacing w:line="500" w:lineRule="exact"/>
        <w:ind w:firstLine="720"/>
        <w:rPr>
          <w:sz w:val="28"/>
          <w:szCs w:val="28"/>
          <w:lang w:eastAsia="zh-CN"/>
        </w:rPr>
      </w:pPr>
      <w:r>
        <w:rPr>
          <w:rFonts w:hint="eastAsia"/>
          <w:sz w:val="28"/>
          <w:szCs w:val="28"/>
          <w:lang w:eastAsia="zh-CN"/>
        </w:rPr>
        <w:t>（5） 我单位全面响应招标人发出的要约价，该要约价为我单位的投标报价，投标报价即为中标价，中标价即为合同价，合同价即为结算价。除招标文件中约定和合同约定可调整的内容外，结算时不作调整。</w:t>
      </w:r>
    </w:p>
    <w:p w14:paraId="3247728D">
      <w:pPr>
        <w:spacing w:line="500" w:lineRule="exact"/>
        <w:ind w:firstLine="720"/>
        <w:rPr>
          <w:sz w:val="28"/>
          <w:szCs w:val="28"/>
          <w:lang w:eastAsia="zh-CN"/>
        </w:rPr>
      </w:pPr>
      <w:r>
        <w:rPr>
          <w:rFonts w:hint="eastAsia"/>
          <w:sz w:val="28"/>
          <w:szCs w:val="28"/>
          <w:lang w:eastAsia="zh-CN"/>
        </w:rPr>
        <w:t>4、我方在此声明，所递交的投标文件及有关资料内容完整、真实、准确和有效。</w:t>
      </w:r>
    </w:p>
    <w:p w14:paraId="7809045A">
      <w:pPr>
        <w:spacing w:line="500" w:lineRule="exact"/>
        <w:ind w:firstLine="720"/>
        <w:rPr>
          <w:rFonts w:ascii="宋体" w:hAnsi="宋体"/>
          <w:sz w:val="28"/>
          <w:szCs w:val="28"/>
          <w:lang w:eastAsia="zh-CN"/>
        </w:rPr>
      </w:pPr>
      <w:r>
        <w:rPr>
          <w:rFonts w:hint="eastAsia" w:ascii="宋体" w:hAnsi="宋体"/>
          <w:sz w:val="28"/>
          <w:szCs w:val="28"/>
          <w:lang w:eastAsia="zh-CN"/>
        </w:rPr>
        <w:t>投标单位：（盖章）</w:t>
      </w:r>
    </w:p>
    <w:p w14:paraId="34405C81">
      <w:pPr>
        <w:spacing w:line="440" w:lineRule="exact"/>
        <w:ind w:firstLine="720"/>
        <w:rPr>
          <w:rFonts w:ascii="宋体" w:hAnsi="宋体"/>
          <w:sz w:val="28"/>
          <w:szCs w:val="28"/>
          <w:lang w:eastAsia="zh-CN"/>
        </w:rPr>
      </w:pPr>
      <w:r>
        <w:rPr>
          <w:rFonts w:hint="eastAsia" w:ascii="宋体" w:hAnsi="宋体"/>
          <w:sz w:val="28"/>
          <w:szCs w:val="28"/>
          <w:lang w:eastAsia="zh-CN"/>
        </w:rPr>
        <w:t>法定代表人：（签字或盖章）</w:t>
      </w:r>
    </w:p>
    <w:p w14:paraId="61BFCBBF">
      <w:pPr>
        <w:spacing w:line="440" w:lineRule="exact"/>
        <w:ind w:firstLine="720"/>
        <w:rPr>
          <w:rFonts w:ascii="宋体" w:hAnsi="宋体"/>
          <w:sz w:val="28"/>
          <w:szCs w:val="28"/>
          <w:lang w:eastAsia="zh-CN"/>
        </w:rPr>
      </w:pPr>
      <w:r>
        <w:rPr>
          <w:rFonts w:hint="eastAsia" w:ascii="宋体" w:hAnsi="宋体"/>
          <w:sz w:val="28"/>
          <w:szCs w:val="28"/>
          <w:lang w:eastAsia="zh-CN"/>
        </w:rPr>
        <w:t xml:space="preserve">单位地址： </w:t>
      </w:r>
    </w:p>
    <w:p w14:paraId="74EE9B7B">
      <w:pPr>
        <w:spacing w:line="440" w:lineRule="exact"/>
        <w:ind w:firstLine="720"/>
        <w:rPr>
          <w:rFonts w:ascii="宋体" w:hAnsi="宋体"/>
          <w:sz w:val="28"/>
          <w:szCs w:val="28"/>
          <w:lang w:eastAsia="zh-CN"/>
        </w:rPr>
      </w:pPr>
      <w:r>
        <w:rPr>
          <w:rFonts w:hint="eastAsia" w:ascii="宋体" w:hAnsi="宋体"/>
          <w:sz w:val="28"/>
          <w:szCs w:val="28"/>
          <w:lang w:eastAsia="zh-CN"/>
        </w:rPr>
        <w:t xml:space="preserve">邮政编码： </w:t>
      </w:r>
    </w:p>
    <w:p w14:paraId="01FCE16E">
      <w:pPr>
        <w:spacing w:line="440" w:lineRule="exact"/>
        <w:ind w:firstLine="720"/>
        <w:rPr>
          <w:rFonts w:ascii="宋体" w:hAnsi="宋体"/>
          <w:sz w:val="28"/>
          <w:szCs w:val="28"/>
          <w:lang w:eastAsia="zh-CN"/>
        </w:rPr>
      </w:pPr>
      <w:r>
        <w:rPr>
          <w:rFonts w:hint="eastAsia" w:ascii="宋体" w:hAnsi="宋体"/>
          <w:sz w:val="28"/>
          <w:szCs w:val="28"/>
          <w:lang w:eastAsia="zh-CN"/>
        </w:rPr>
        <w:t>电</w:t>
      </w:r>
      <w:r>
        <w:rPr>
          <w:rFonts w:ascii="宋体" w:hAnsi="宋体"/>
          <w:sz w:val="28"/>
          <w:szCs w:val="28"/>
          <w:lang w:eastAsia="zh-CN"/>
        </w:rPr>
        <w:t xml:space="preserve">    话：</w:t>
      </w:r>
    </w:p>
    <w:p w14:paraId="42D425BA">
      <w:pPr>
        <w:spacing w:line="440" w:lineRule="exact"/>
        <w:ind w:firstLine="720"/>
        <w:rPr>
          <w:sz w:val="28"/>
          <w:szCs w:val="28"/>
          <w:lang w:eastAsia="zh-CN"/>
        </w:rPr>
      </w:pPr>
      <w:r>
        <w:rPr>
          <w:rFonts w:hint="eastAsia" w:ascii="宋体" w:hAnsi="宋体"/>
          <w:sz w:val="28"/>
          <w:szCs w:val="28"/>
          <w:lang w:eastAsia="zh-CN"/>
        </w:rPr>
        <w:t>传    真：</w:t>
      </w:r>
      <w:r>
        <w:rPr>
          <w:rFonts w:hint="eastAsia" w:ascii="宋体" w:hAnsi="宋体"/>
          <w:sz w:val="28"/>
          <w:szCs w:val="28"/>
          <w:lang w:val="en-US" w:eastAsia="zh-CN"/>
        </w:rPr>
        <w:t xml:space="preserve">                 </w:t>
      </w:r>
      <w:r>
        <w:rPr>
          <w:rFonts w:hint="eastAsia"/>
          <w:sz w:val="28"/>
          <w:szCs w:val="28"/>
          <w:lang w:eastAsia="zh-CN"/>
        </w:rPr>
        <w:t xml:space="preserve"> 日</w:t>
      </w:r>
      <w:r>
        <w:rPr>
          <w:sz w:val="28"/>
          <w:szCs w:val="28"/>
          <w:lang w:eastAsia="zh-CN"/>
        </w:rPr>
        <w:t xml:space="preserve">    期：年月日</w:t>
      </w:r>
    </w:p>
    <w:p w14:paraId="70984BAC">
      <w:pPr>
        <w:pStyle w:val="6"/>
        <w:spacing w:before="378" w:line="223" w:lineRule="auto"/>
        <w:jc w:val="center"/>
        <w:rPr>
          <w:sz w:val="43"/>
          <w:szCs w:val="43"/>
        </w:rPr>
      </w:pPr>
      <w:r>
        <w:rPr>
          <w:b/>
          <w:bCs/>
          <w:spacing w:val="-21"/>
          <w:sz w:val="43"/>
          <w:szCs w:val="43"/>
        </w:rPr>
        <w:t>投标书附录</w:t>
      </w:r>
    </w:p>
    <w:p w14:paraId="43830F5E">
      <w:pPr>
        <w:spacing w:line="383" w:lineRule="auto"/>
      </w:pPr>
    </w:p>
    <w:p w14:paraId="48A242EC">
      <w:pPr>
        <w:pStyle w:val="6"/>
        <w:spacing w:before="92" w:line="221" w:lineRule="auto"/>
        <w:ind w:left="8505"/>
        <w:rPr>
          <w:sz w:val="28"/>
          <w:szCs w:val="28"/>
        </w:rPr>
      </w:pPr>
      <w:r>
        <w:rPr>
          <w:spacing w:val="-15"/>
          <w:sz w:val="28"/>
          <w:szCs w:val="28"/>
        </w:rPr>
        <w:t>(表一)</w:t>
      </w:r>
    </w:p>
    <w:p w14:paraId="1B7294B6">
      <w:pPr>
        <w:spacing w:before="2"/>
      </w:pPr>
    </w:p>
    <w:tbl>
      <w:tblPr>
        <w:tblStyle w:val="20"/>
        <w:tblW w:w="92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3958"/>
        <w:gridCol w:w="1619"/>
        <w:gridCol w:w="2704"/>
      </w:tblGrid>
      <w:tr w14:paraId="1DE6B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013" w:type="dxa"/>
          </w:tcPr>
          <w:p w14:paraId="79C8F185">
            <w:pPr>
              <w:pStyle w:val="21"/>
              <w:spacing w:before="215" w:line="221" w:lineRule="auto"/>
              <w:ind w:left="233"/>
              <w:rPr>
                <w:sz w:val="28"/>
                <w:szCs w:val="28"/>
              </w:rPr>
            </w:pPr>
            <w:r>
              <w:rPr>
                <w:spacing w:val="-3"/>
                <w:sz w:val="28"/>
                <w:szCs w:val="28"/>
              </w:rPr>
              <w:t>序号</w:t>
            </w:r>
          </w:p>
        </w:tc>
        <w:tc>
          <w:tcPr>
            <w:tcW w:w="3958" w:type="dxa"/>
          </w:tcPr>
          <w:p w14:paraId="113EB7EB">
            <w:pPr>
              <w:pStyle w:val="21"/>
              <w:spacing w:before="214" w:line="221" w:lineRule="auto"/>
              <w:ind w:left="1429"/>
              <w:rPr>
                <w:sz w:val="28"/>
                <w:szCs w:val="28"/>
              </w:rPr>
            </w:pPr>
            <w:r>
              <w:rPr>
                <w:spacing w:val="-8"/>
                <w:sz w:val="28"/>
                <w:szCs w:val="28"/>
              </w:rPr>
              <w:t>项目</w:t>
            </w:r>
          </w:p>
        </w:tc>
        <w:tc>
          <w:tcPr>
            <w:tcW w:w="4323" w:type="dxa"/>
            <w:gridSpan w:val="2"/>
          </w:tcPr>
          <w:p w14:paraId="71ADBD6C">
            <w:pPr>
              <w:pStyle w:val="21"/>
              <w:spacing w:before="214" w:line="220" w:lineRule="auto"/>
              <w:ind w:left="1641"/>
              <w:rPr>
                <w:sz w:val="28"/>
                <w:szCs w:val="28"/>
              </w:rPr>
            </w:pPr>
            <w:r>
              <w:rPr>
                <w:spacing w:val="-23"/>
                <w:sz w:val="28"/>
                <w:szCs w:val="28"/>
              </w:rPr>
              <w:t>内容</w:t>
            </w:r>
          </w:p>
        </w:tc>
      </w:tr>
      <w:tr w14:paraId="2A09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013" w:type="dxa"/>
          </w:tcPr>
          <w:p w14:paraId="04F53A26">
            <w:pPr>
              <w:pStyle w:val="21"/>
              <w:spacing w:before="255" w:line="182" w:lineRule="auto"/>
              <w:ind w:left="466"/>
              <w:rPr>
                <w:sz w:val="28"/>
                <w:szCs w:val="28"/>
              </w:rPr>
            </w:pPr>
            <w:r>
              <w:rPr>
                <w:sz w:val="28"/>
                <w:szCs w:val="28"/>
              </w:rPr>
              <w:t>1</w:t>
            </w:r>
          </w:p>
        </w:tc>
        <w:tc>
          <w:tcPr>
            <w:tcW w:w="3958" w:type="dxa"/>
          </w:tcPr>
          <w:p w14:paraId="3FD85B9A">
            <w:pPr>
              <w:pStyle w:val="21"/>
              <w:spacing w:before="208" w:line="221" w:lineRule="auto"/>
              <w:ind w:left="117"/>
              <w:rPr>
                <w:sz w:val="28"/>
                <w:szCs w:val="28"/>
              </w:rPr>
            </w:pPr>
            <w:r>
              <w:rPr>
                <w:spacing w:val="-2"/>
                <w:sz w:val="28"/>
                <w:szCs w:val="28"/>
              </w:rPr>
              <w:t>工程设计交图日期</w:t>
            </w:r>
          </w:p>
        </w:tc>
        <w:tc>
          <w:tcPr>
            <w:tcW w:w="4323" w:type="dxa"/>
            <w:gridSpan w:val="2"/>
          </w:tcPr>
          <w:p w14:paraId="05765E9D">
            <w:pPr>
              <w:pStyle w:val="21"/>
              <w:spacing w:before="208" w:line="220" w:lineRule="auto"/>
              <w:ind w:left="491"/>
              <w:jc w:val="center"/>
              <w:rPr>
                <w:sz w:val="28"/>
                <w:szCs w:val="28"/>
                <w:lang w:eastAsia="zh-CN"/>
              </w:rPr>
            </w:pPr>
            <w:r>
              <w:rPr>
                <w:spacing w:val="-1"/>
                <w:sz w:val="28"/>
                <w:szCs w:val="28"/>
                <w:lang w:eastAsia="zh-CN"/>
              </w:rPr>
              <w:t>按招标文件及设计合同约定</w:t>
            </w:r>
          </w:p>
        </w:tc>
      </w:tr>
      <w:tr w14:paraId="2AE1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013" w:type="dxa"/>
          </w:tcPr>
          <w:p w14:paraId="3BC56BE5">
            <w:pPr>
              <w:pStyle w:val="21"/>
              <w:spacing w:before="257" w:line="182" w:lineRule="auto"/>
              <w:ind w:left="449"/>
              <w:rPr>
                <w:sz w:val="28"/>
                <w:szCs w:val="28"/>
              </w:rPr>
            </w:pPr>
            <w:r>
              <w:rPr>
                <w:sz w:val="28"/>
                <w:szCs w:val="28"/>
              </w:rPr>
              <w:t>2</w:t>
            </w:r>
          </w:p>
        </w:tc>
        <w:tc>
          <w:tcPr>
            <w:tcW w:w="3958" w:type="dxa"/>
          </w:tcPr>
          <w:p w14:paraId="6559D69A">
            <w:pPr>
              <w:pStyle w:val="21"/>
              <w:spacing w:before="211" w:line="220" w:lineRule="auto"/>
              <w:ind w:left="115"/>
              <w:rPr>
                <w:sz w:val="28"/>
                <w:szCs w:val="28"/>
                <w:lang w:eastAsia="zh-CN"/>
              </w:rPr>
            </w:pPr>
            <w:r>
              <w:rPr>
                <w:spacing w:val="-1"/>
                <w:sz w:val="28"/>
                <w:szCs w:val="28"/>
                <w:lang w:eastAsia="zh-CN"/>
              </w:rPr>
              <w:t>延误设计工期赔偿费金额</w:t>
            </w:r>
          </w:p>
        </w:tc>
        <w:tc>
          <w:tcPr>
            <w:tcW w:w="4323" w:type="dxa"/>
            <w:gridSpan w:val="2"/>
          </w:tcPr>
          <w:p w14:paraId="28E5286E">
            <w:pPr>
              <w:pStyle w:val="21"/>
              <w:spacing w:before="210" w:line="221" w:lineRule="auto"/>
              <w:ind w:left="351"/>
              <w:jc w:val="center"/>
              <w:rPr>
                <w:sz w:val="28"/>
                <w:szCs w:val="28"/>
              </w:rPr>
            </w:pPr>
            <w:r>
              <w:rPr>
                <w:rFonts w:hint="eastAsia"/>
                <w:spacing w:val="-1"/>
                <w:sz w:val="28"/>
                <w:szCs w:val="28"/>
                <w:lang w:eastAsia="zh-CN"/>
              </w:rPr>
              <w:t>1000</w:t>
            </w:r>
            <w:r>
              <w:rPr>
                <w:spacing w:val="-1"/>
                <w:sz w:val="28"/>
                <w:szCs w:val="28"/>
              </w:rPr>
              <w:t>元/日历天</w:t>
            </w:r>
          </w:p>
        </w:tc>
      </w:tr>
      <w:tr w14:paraId="37555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3" w:type="dxa"/>
          </w:tcPr>
          <w:p w14:paraId="6866545E">
            <w:pPr>
              <w:pStyle w:val="21"/>
              <w:spacing w:before="255" w:line="182" w:lineRule="auto"/>
              <w:ind w:left="451"/>
              <w:rPr>
                <w:sz w:val="28"/>
                <w:szCs w:val="28"/>
              </w:rPr>
            </w:pPr>
            <w:r>
              <w:rPr>
                <w:sz w:val="28"/>
                <w:szCs w:val="28"/>
              </w:rPr>
              <w:t>3</w:t>
            </w:r>
          </w:p>
        </w:tc>
        <w:tc>
          <w:tcPr>
            <w:tcW w:w="3958" w:type="dxa"/>
          </w:tcPr>
          <w:p w14:paraId="32670A77">
            <w:pPr>
              <w:pStyle w:val="21"/>
              <w:spacing w:before="208" w:line="220" w:lineRule="auto"/>
              <w:ind w:left="115"/>
              <w:rPr>
                <w:sz w:val="28"/>
                <w:szCs w:val="28"/>
                <w:lang w:eastAsia="zh-CN"/>
              </w:rPr>
            </w:pPr>
            <w:r>
              <w:rPr>
                <w:spacing w:val="-1"/>
                <w:sz w:val="28"/>
                <w:szCs w:val="28"/>
                <w:lang w:eastAsia="zh-CN"/>
              </w:rPr>
              <w:t>延误设计工期赔偿费限额</w:t>
            </w:r>
          </w:p>
        </w:tc>
        <w:tc>
          <w:tcPr>
            <w:tcW w:w="4323" w:type="dxa"/>
            <w:gridSpan w:val="2"/>
          </w:tcPr>
          <w:p w14:paraId="1342F74E">
            <w:pPr>
              <w:pStyle w:val="21"/>
              <w:spacing w:before="208" w:line="219" w:lineRule="auto"/>
              <w:ind w:left="118"/>
              <w:jc w:val="center"/>
              <w:rPr>
                <w:sz w:val="28"/>
                <w:szCs w:val="28"/>
              </w:rPr>
            </w:pPr>
            <w:r>
              <w:rPr>
                <w:spacing w:val="-1"/>
                <w:sz w:val="28"/>
                <w:szCs w:val="28"/>
              </w:rPr>
              <w:t>合同价格的</w:t>
            </w:r>
            <w:r>
              <w:rPr>
                <w:rFonts w:hint="eastAsia"/>
                <w:spacing w:val="-1"/>
                <w:sz w:val="28"/>
                <w:szCs w:val="28"/>
                <w:lang w:eastAsia="zh-CN"/>
              </w:rPr>
              <w:t>5</w:t>
            </w:r>
            <w:r>
              <w:rPr>
                <w:spacing w:val="-1"/>
                <w:sz w:val="28"/>
                <w:szCs w:val="28"/>
              </w:rPr>
              <w:t>%</w:t>
            </w:r>
          </w:p>
        </w:tc>
      </w:tr>
      <w:tr w14:paraId="38A28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013" w:type="dxa"/>
            <w:vMerge w:val="restart"/>
            <w:tcBorders>
              <w:bottom w:val="nil"/>
            </w:tcBorders>
          </w:tcPr>
          <w:p w14:paraId="196E9D6E">
            <w:pPr>
              <w:spacing w:line="447" w:lineRule="auto"/>
            </w:pPr>
          </w:p>
          <w:p w14:paraId="59CFD85B">
            <w:pPr>
              <w:pStyle w:val="21"/>
              <w:spacing w:before="91" w:line="182" w:lineRule="auto"/>
              <w:ind w:left="444"/>
              <w:rPr>
                <w:sz w:val="28"/>
                <w:szCs w:val="28"/>
              </w:rPr>
            </w:pPr>
            <w:r>
              <w:rPr>
                <w:sz w:val="28"/>
                <w:szCs w:val="28"/>
              </w:rPr>
              <w:t>4</w:t>
            </w:r>
          </w:p>
        </w:tc>
        <w:tc>
          <w:tcPr>
            <w:tcW w:w="3958" w:type="dxa"/>
          </w:tcPr>
          <w:p w14:paraId="01A5EF9F">
            <w:pPr>
              <w:pStyle w:val="21"/>
              <w:spacing w:before="212" w:line="220" w:lineRule="auto"/>
              <w:ind w:left="115"/>
              <w:rPr>
                <w:sz w:val="28"/>
                <w:szCs w:val="28"/>
                <w:lang w:eastAsia="zh-CN"/>
              </w:rPr>
            </w:pPr>
            <w:r>
              <w:rPr>
                <w:spacing w:val="-2"/>
                <w:sz w:val="28"/>
                <w:szCs w:val="28"/>
                <w:lang w:eastAsia="zh-CN"/>
              </w:rPr>
              <w:t>提前完成设计奖励金额</w:t>
            </w:r>
          </w:p>
        </w:tc>
        <w:tc>
          <w:tcPr>
            <w:tcW w:w="4323" w:type="dxa"/>
            <w:gridSpan w:val="2"/>
            <w:vAlign w:val="center"/>
          </w:tcPr>
          <w:p w14:paraId="30BFAB32">
            <w:pPr>
              <w:jc w:val="center"/>
              <w:rPr>
                <w:sz w:val="28"/>
                <w:szCs w:val="28"/>
              </w:rPr>
            </w:pPr>
            <w:r>
              <w:rPr>
                <w:rFonts w:ascii="宋体" w:hAnsi="宋体" w:cs="宋体"/>
                <w:sz w:val="28"/>
                <w:szCs w:val="28"/>
                <w:u w:val="single"/>
              </w:rPr>
              <w:t>/</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日历天</w:t>
            </w:r>
          </w:p>
        </w:tc>
      </w:tr>
      <w:tr w14:paraId="435B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013" w:type="dxa"/>
            <w:vMerge w:val="continue"/>
            <w:tcBorders>
              <w:top w:val="nil"/>
            </w:tcBorders>
          </w:tcPr>
          <w:p w14:paraId="11763F19"/>
        </w:tc>
        <w:tc>
          <w:tcPr>
            <w:tcW w:w="3958" w:type="dxa"/>
          </w:tcPr>
          <w:p w14:paraId="7CBF91C3">
            <w:pPr>
              <w:pStyle w:val="21"/>
              <w:spacing w:before="209" w:line="220" w:lineRule="auto"/>
              <w:ind w:left="115"/>
              <w:rPr>
                <w:sz w:val="28"/>
                <w:szCs w:val="28"/>
                <w:lang w:eastAsia="zh-CN"/>
              </w:rPr>
            </w:pPr>
            <w:r>
              <w:rPr>
                <w:spacing w:val="-1"/>
                <w:sz w:val="28"/>
                <w:szCs w:val="28"/>
                <w:lang w:eastAsia="zh-CN"/>
              </w:rPr>
              <w:t>提前完成设计奖励费限额</w:t>
            </w:r>
          </w:p>
        </w:tc>
        <w:tc>
          <w:tcPr>
            <w:tcW w:w="4323" w:type="dxa"/>
            <w:gridSpan w:val="2"/>
            <w:vAlign w:val="center"/>
          </w:tcPr>
          <w:p w14:paraId="0B32D39B">
            <w:pPr>
              <w:jc w:val="center"/>
              <w:rPr>
                <w:sz w:val="28"/>
                <w:szCs w:val="28"/>
              </w:rPr>
            </w:pPr>
            <w:r>
              <w:rPr>
                <w:rFonts w:hint="eastAsia" w:ascii="宋体" w:hAnsi="宋体" w:cs="宋体"/>
                <w:sz w:val="28"/>
                <w:szCs w:val="28"/>
              </w:rPr>
              <w:t>合同价格的</w:t>
            </w:r>
            <w:r>
              <w:rPr>
                <w:rFonts w:ascii="宋体" w:hAnsi="宋体" w:cs="宋体"/>
                <w:sz w:val="28"/>
                <w:szCs w:val="28"/>
                <w:u w:val="single"/>
              </w:rPr>
              <w:t>/</w:t>
            </w:r>
            <w:r>
              <w:rPr>
                <w:rFonts w:ascii="宋体" w:hAnsi="宋体" w:cs="宋体"/>
                <w:sz w:val="28"/>
                <w:szCs w:val="28"/>
              </w:rPr>
              <w:t>%</w:t>
            </w:r>
          </w:p>
        </w:tc>
      </w:tr>
      <w:tr w14:paraId="5BC3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jc w:val="center"/>
        </w:trPr>
        <w:tc>
          <w:tcPr>
            <w:tcW w:w="1013" w:type="dxa"/>
          </w:tcPr>
          <w:p w14:paraId="7B58308A">
            <w:pPr>
              <w:spacing w:line="273" w:lineRule="auto"/>
            </w:pPr>
          </w:p>
          <w:p w14:paraId="1EFB62FD">
            <w:pPr>
              <w:spacing w:line="273" w:lineRule="auto"/>
            </w:pPr>
          </w:p>
          <w:p w14:paraId="103AF335">
            <w:pPr>
              <w:spacing w:line="273" w:lineRule="auto"/>
            </w:pPr>
          </w:p>
          <w:p w14:paraId="3DDAF1E5">
            <w:pPr>
              <w:pStyle w:val="21"/>
              <w:spacing w:before="91" w:line="180" w:lineRule="auto"/>
              <w:ind w:left="451"/>
              <w:rPr>
                <w:sz w:val="28"/>
                <w:szCs w:val="28"/>
              </w:rPr>
            </w:pPr>
            <w:r>
              <w:rPr>
                <w:sz w:val="28"/>
                <w:szCs w:val="28"/>
              </w:rPr>
              <w:t>5</w:t>
            </w:r>
          </w:p>
        </w:tc>
        <w:tc>
          <w:tcPr>
            <w:tcW w:w="8281" w:type="dxa"/>
            <w:gridSpan w:val="3"/>
          </w:tcPr>
          <w:p w14:paraId="223B4D28">
            <w:pPr>
              <w:pStyle w:val="21"/>
              <w:spacing w:before="213" w:line="220" w:lineRule="auto"/>
              <w:ind w:left="118"/>
              <w:rPr>
                <w:sz w:val="28"/>
                <w:szCs w:val="28"/>
              </w:rPr>
            </w:pPr>
            <w:r>
              <w:rPr>
                <w:spacing w:val="4"/>
                <w:sz w:val="28"/>
                <w:szCs w:val="28"/>
              </w:rPr>
              <w:t>设计单位优惠承诺:</w:t>
            </w:r>
          </w:p>
        </w:tc>
      </w:tr>
      <w:tr w14:paraId="05D73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1013" w:type="dxa"/>
          </w:tcPr>
          <w:p w14:paraId="6294F5BC">
            <w:pPr>
              <w:spacing w:line="269" w:lineRule="auto"/>
            </w:pPr>
          </w:p>
          <w:p w14:paraId="2708C2EF">
            <w:pPr>
              <w:pStyle w:val="21"/>
              <w:spacing w:before="91" w:line="182" w:lineRule="auto"/>
              <w:ind w:left="447"/>
              <w:rPr>
                <w:sz w:val="28"/>
                <w:szCs w:val="28"/>
              </w:rPr>
            </w:pPr>
            <w:r>
              <w:rPr>
                <w:sz w:val="28"/>
                <w:szCs w:val="28"/>
              </w:rPr>
              <w:t>6</w:t>
            </w:r>
          </w:p>
        </w:tc>
        <w:tc>
          <w:tcPr>
            <w:tcW w:w="5577" w:type="dxa"/>
            <w:gridSpan w:val="2"/>
          </w:tcPr>
          <w:p w14:paraId="6B0EFE2A">
            <w:pPr>
              <w:pStyle w:val="21"/>
              <w:spacing w:before="315" w:line="221" w:lineRule="auto"/>
              <w:ind w:left="120"/>
              <w:rPr>
                <w:sz w:val="28"/>
                <w:szCs w:val="28"/>
                <w:lang w:eastAsia="zh-CN"/>
              </w:rPr>
            </w:pPr>
            <w:r>
              <w:rPr>
                <w:spacing w:val="-2"/>
                <w:sz w:val="28"/>
                <w:szCs w:val="28"/>
                <w:lang w:eastAsia="zh-CN"/>
              </w:rPr>
              <w:t>实行工程设计担保的工程设计担保费用</w:t>
            </w:r>
          </w:p>
        </w:tc>
        <w:tc>
          <w:tcPr>
            <w:tcW w:w="2704" w:type="dxa"/>
          </w:tcPr>
          <w:p w14:paraId="16F98272">
            <w:pPr>
              <w:pStyle w:val="21"/>
              <w:spacing w:before="315" w:line="221" w:lineRule="auto"/>
              <w:ind w:left="260"/>
              <w:rPr>
                <w:sz w:val="28"/>
                <w:szCs w:val="28"/>
              </w:rPr>
            </w:pPr>
            <w:r>
              <w:rPr>
                <w:rFonts w:hint="eastAsia"/>
              </w:rPr>
              <w:t>中标价的</w:t>
            </w:r>
            <w:r>
              <w:rPr>
                <w:rFonts w:hint="eastAsia"/>
                <w:lang w:eastAsia="zh-CN"/>
              </w:rPr>
              <w:t>10</w:t>
            </w:r>
            <w:r>
              <w:rPr>
                <w:rFonts w:hint="eastAsia"/>
              </w:rPr>
              <w:t>%</w:t>
            </w:r>
          </w:p>
        </w:tc>
      </w:tr>
    </w:tbl>
    <w:p w14:paraId="58690531">
      <w:pPr>
        <w:spacing w:line="266" w:lineRule="auto"/>
      </w:pPr>
    </w:p>
    <w:p w14:paraId="507E06C3">
      <w:pPr>
        <w:pStyle w:val="6"/>
        <w:spacing w:before="78" w:line="218" w:lineRule="auto"/>
        <w:ind w:left="122"/>
        <w:rPr>
          <w:sz w:val="24"/>
          <w:szCs w:val="24"/>
          <w:lang w:eastAsia="zh-CN"/>
        </w:rPr>
      </w:pPr>
      <w:r>
        <w:rPr>
          <w:spacing w:val="-1"/>
          <w:sz w:val="24"/>
          <w:szCs w:val="24"/>
          <w:lang w:eastAsia="zh-CN"/>
        </w:rPr>
        <w:t>注：1、本附录中的费用不进入投标报价，中标后按投标书附录在</w:t>
      </w:r>
      <w:r>
        <w:rPr>
          <w:spacing w:val="-2"/>
          <w:sz w:val="24"/>
          <w:szCs w:val="24"/>
          <w:lang w:eastAsia="zh-CN"/>
        </w:rPr>
        <w:t>设计合同中约定。</w:t>
      </w:r>
    </w:p>
    <w:p w14:paraId="4A2ACF51">
      <w:pPr>
        <w:pStyle w:val="6"/>
        <w:spacing w:before="184" w:line="436" w:lineRule="auto"/>
        <w:ind w:left="127" w:right="3931" w:hanging="2"/>
        <w:rPr>
          <w:sz w:val="28"/>
          <w:szCs w:val="28"/>
          <w:lang w:eastAsia="zh-CN"/>
        </w:rPr>
      </w:pPr>
      <w:r>
        <w:rPr>
          <w:spacing w:val="-2"/>
          <w:sz w:val="24"/>
          <w:szCs w:val="24"/>
          <w:lang w:eastAsia="zh-CN"/>
        </w:rPr>
        <w:t>2、工程设计担保的费用不得超过招标文件的</w:t>
      </w:r>
      <w:r>
        <w:rPr>
          <w:spacing w:val="-3"/>
          <w:sz w:val="24"/>
          <w:szCs w:val="24"/>
          <w:lang w:eastAsia="zh-CN"/>
        </w:rPr>
        <w:t>约定。</w:t>
      </w:r>
      <w:r>
        <w:rPr>
          <w:spacing w:val="-4"/>
          <w:sz w:val="28"/>
          <w:szCs w:val="28"/>
          <w:lang w:eastAsia="zh-CN"/>
        </w:rPr>
        <w:t>投标单位（盖章）</w:t>
      </w:r>
    </w:p>
    <w:p w14:paraId="07B08D5E">
      <w:pPr>
        <w:pStyle w:val="6"/>
        <w:spacing w:line="220" w:lineRule="auto"/>
        <w:ind w:left="125"/>
        <w:rPr>
          <w:sz w:val="28"/>
          <w:szCs w:val="28"/>
          <w:lang w:eastAsia="zh-CN"/>
        </w:rPr>
      </w:pPr>
      <w:r>
        <w:rPr>
          <w:spacing w:val="-2"/>
          <w:sz w:val="28"/>
          <w:szCs w:val="28"/>
          <w:lang w:eastAsia="zh-CN"/>
        </w:rPr>
        <w:t>法定代表人</w:t>
      </w:r>
    </w:p>
    <w:p w14:paraId="269269FF">
      <w:pPr>
        <w:pStyle w:val="6"/>
        <w:spacing w:before="290" w:line="219" w:lineRule="auto"/>
        <w:ind w:left="127"/>
        <w:rPr>
          <w:sz w:val="28"/>
          <w:szCs w:val="28"/>
          <w:lang w:eastAsia="zh-CN"/>
        </w:rPr>
      </w:pPr>
      <w:r>
        <w:rPr>
          <w:spacing w:val="2"/>
          <w:sz w:val="28"/>
          <w:szCs w:val="28"/>
          <w:lang w:eastAsia="zh-CN"/>
        </w:rPr>
        <w:t>或委托代理人</w:t>
      </w:r>
      <w:r>
        <w:rPr>
          <w:spacing w:val="-70"/>
          <w:w w:val="93"/>
          <w:sz w:val="28"/>
          <w:szCs w:val="28"/>
          <w:lang w:eastAsia="zh-CN"/>
        </w:rPr>
        <w:t>：（</w:t>
      </w:r>
      <w:r>
        <w:rPr>
          <w:spacing w:val="2"/>
          <w:sz w:val="28"/>
          <w:szCs w:val="28"/>
          <w:lang w:eastAsia="zh-CN"/>
        </w:rPr>
        <w:t>签字或盖章）</w:t>
      </w:r>
    </w:p>
    <w:p w14:paraId="21F5CFE1">
      <w:pPr>
        <w:spacing w:line="262" w:lineRule="auto"/>
        <w:rPr>
          <w:lang w:eastAsia="zh-CN"/>
        </w:rPr>
      </w:pPr>
    </w:p>
    <w:p w14:paraId="7E31AED9">
      <w:pPr>
        <w:spacing w:line="263" w:lineRule="auto"/>
        <w:rPr>
          <w:lang w:eastAsia="zh-CN"/>
        </w:rPr>
      </w:pPr>
    </w:p>
    <w:p w14:paraId="7F4FEDB8">
      <w:pPr>
        <w:spacing w:line="263" w:lineRule="auto"/>
        <w:rPr>
          <w:lang w:eastAsia="zh-CN"/>
        </w:rPr>
      </w:pPr>
    </w:p>
    <w:p w14:paraId="2191255D">
      <w:pPr>
        <w:pStyle w:val="6"/>
        <w:spacing w:before="101" w:line="225" w:lineRule="auto"/>
        <w:jc w:val="center"/>
        <w:rPr>
          <w:lang w:eastAsia="zh-CN"/>
        </w:rPr>
      </w:pPr>
      <w:r>
        <w:rPr>
          <w:rFonts w:hint="eastAsia"/>
          <w:spacing w:val="-2"/>
          <w:lang w:val="en-US" w:eastAsia="zh-CN"/>
        </w:rPr>
        <w:t xml:space="preserve">                              </w:t>
      </w:r>
      <w:r>
        <w:rPr>
          <w:spacing w:val="-2"/>
          <w:lang w:eastAsia="zh-CN"/>
        </w:rPr>
        <w:t>日期：</w:t>
      </w:r>
      <w:r>
        <w:rPr>
          <w:rFonts w:hint="eastAsia"/>
          <w:spacing w:val="-2"/>
          <w:lang w:val="en-US" w:eastAsia="zh-CN"/>
        </w:rPr>
        <w:t xml:space="preserve">    </w:t>
      </w:r>
      <w:r>
        <w:rPr>
          <w:spacing w:val="-2"/>
          <w:lang w:eastAsia="zh-CN"/>
        </w:rPr>
        <w:t>年</w:t>
      </w:r>
      <w:r>
        <w:rPr>
          <w:rFonts w:hint="eastAsia"/>
          <w:spacing w:val="-2"/>
          <w:lang w:val="en-US" w:eastAsia="zh-CN"/>
        </w:rPr>
        <w:t xml:space="preserve">   </w:t>
      </w:r>
      <w:r>
        <w:rPr>
          <w:spacing w:val="-2"/>
          <w:lang w:eastAsia="zh-CN"/>
        </w:rPr>
        <w:t>月</w:t>
      </w:r>
      <w:r>
        <w:rPr>
          <w:rFonts w:hint="eastAsia"/>
          <w:spacing w:val="-2"/>
          <w:lang w:val="en-US" w:eastAsia="zh-CN"/>
        </w:rPr>
        <w:t xml:space="preserve">    </w:t>
      </w:r>
      <w:r>
        <w:rPr>
          <w:spacing w:val="-2"/>
          <w:lang w:eastAsia="zh-CN"/>
        </w:rPr>
        <w:t>日</w:t>
      </w:r>
    </w:p>
    <w:p w14:paraId="3F654918">
      <w:pPr>
        <w:spacing w:line="225" w:lineRule="auto"/>
        <w:rPr>
          <w:lang w:eastAsia="zh-CN"/>
        </w:rPr>
        <w:sectPr>
          <w:footerReference r:id="rId31" w:type="default"/>
          <w:pgSz w:w="11907" w:h="16839"/>
          <w:pgMar w:top="1440" w:right="1157" w:bottom="1440" w:left="1140" w:header="0" w:footer="998" w:gutter="0"/>
          <w:cols w:space="0" w:num="1"/>
          <w:rtlGutter w:val="0"/>
          <w:docGrid w:linePitch="0" w:charSpace="0"/>
        </w:sectPr>
      </w:pPr>
    </w:p>
    <w:p w14:paraId="5A2AC92B">
      <w:pPr>
        <w:spacing w:line="241" w:lineRule="auto"/>
        <w:rPr>
          <w:lang w:eastAsia="zh-CN"/>
        </w:rPr>
      </w:pPr>
    </w:p>
    <w:p w14:paraId="47854C62">
      <w:pPr>
        <w:spacing w:line="241" w:lineRule="auto"/>
        <w:rPr>
          <w:lang w:eastAsia="zh-CN"/>
        </w:rPr>
      </w:pPr>
    </w:p>
    <w:p w14:paraId="6B8779D2">
      <w:pPr>
        <w:pStyle w:val="6"/>
        <w:spacing w:before="140" w:line="223" w:lineRule="auto"/>
        <w:ind w:left="2082"/>
        <w:rPr>
          <w:sz w:val="43"/>
          <w:szCs w:val="43"/>
          <w:lang w:eastAsia="zh-CN"/>
        </w:rPr>
      </w:pPr>
      <w:r>
        <w:rPr>
          <w:b/>
          <w:bCs/>
          <w:spacing w:val="5"/>
          <w:sz w:val="43"/>
          <w:szCs w:val="43"/>
          <w:lang w:eastAsia="zh-CN"/>
        </w:rPr>
        <w:t>主持设计的项目负责人简历表</w:t>
      </w:r>
    </w:p>
    <w:p w14:paraId="75617C0F">
      <w:pPr>
        <w:pStyle w:val="6"/>
        <w:spacing w:before="186" w:line="221" w:lineRule="auto"/>
        <w:ind w:left="8690"/>
        <w:rPr>
          <w:sz w:val="28"/>
          <w:szCs w:val="28"/>
        </w:rPr>
      </w:pPr>
      <w:r>
        <w:rPr>
          <w:spacing w:val="-15"/>
          <w:sz w:val="28"/>
          <w:szCs w:val="28"/>
        </w:rPr>
        <w:t>(表二)</w:t>
      </w:r>
    </w:p>
    <w:p w14:paraId="08C4CC2F">
      <w:pPr>
        <w:spacing w:line="116" w:lineRule="exact"/>
      </w:pPr>
    </w:p>
    <w:tbl>
      <w:tblPr>
        <w:tblStyle w:val="20"/>
        <w:tblW w:w="99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957"/>
        <w:gridCol w:w="1725"/>
        <w:gridCol w:w="204"/>
        <w:gridCol w:w="1363"/>
        <w:gridCol w:w="615"/>
        <w:gridCol w:w="1091"/>
        <w:gridCol w:w="1363"/>
        <w:gridCol w:w="1890"/>
      </w:tblGrid>
      <w:tr w14:paraId="0D7C6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727" w:type="dxa"/>
            <w:vMerge w:val="restart"/>
            <w:tcBorders>
              <w:bottom w:val="nil"/>
            </w:tcBorders>
            <w:textDirection w:val="tbRlV"/>
          </w:tcPr>
          <w:p w14:paraId="2EB3A4A6">
            <w:pPr>
              <w:pStyle w:val="21"/>
              <w:spacing w:before="184" w:line="194" w:lineRule="auto"/>
              <w:ind w:left="2994"/>
              <w:rPr>
                <w:sz w:val="28"/>
                <w:szCs w:val="28"/>
              </w:rPr>
            </w:pPr>
            <w:r>
              <w:rPr>
                <w:sz w:val="28"/>
                <w:szCs w:val="28"/>
              </w:rPr>
              <w:t>项</w:t>
            </w:r>
            <w:r>
              <w:rPr>
                <w:rFonts w:hint="eastAsia"/>
                <w:sz w:val="28"/>
                <w:szCs w:val="28"/>
                <w:lang w:val="en-US" w:eastAsia="zh-CN"/>
              </w:rPr>
              <w:t xml:space="preserve"> </w:t>
            </w:r>
            <w:r>
              <w:rPr>
                <w:position w:val="2"/>
                <w:sz w:val="28"/>
                <w:szCs w:val="28"/>
              </w:rPr>
              <w:t>目</w:t>
            </w:r>
            <w:r>
              <w:rPr>
                <w:rFonts w:hint="eastAsia"/>
                <w:position w:val="2"/>
                <w:sz w:val="28"/>
                <w:szCs w:val="28"/>
                <w:lang w:val="en-US" w:eastAsia="zh-CN"/>
              </w:rPr>
              <w:t xml:space="preserve"> </w:t>
            </w:r>
            <w:r>
              <w:rPr>
                <w:sz w:val="28"/>
                <w:szCs w:val="28"/>
              </w:rPr>
              <w:t>负</w:t>
            </w:r>
            <w:r>
              <w:rPr>
                <w:rFonts w:hint="eastAsia"/>
                <w:sz w:val="28"/>
                <w:szCs w:val="28"/>
                <w:lang w:val="en-US" w:eastAsia="zh-CN"/>
              </w:rPr>
              <w:t xml:space="preserve"> </w:t>
            </w:r>
            <w:r>
              <w:rPr>
                <w:sz w:val="28"/>
                <w:szCs w:val="28"/>
              </w:rPr>
              <w:t>责</w:t>
            </w:r>
            <w:r>
              <w:rPr>
                <w:rFonts w:hint="eastAsia"/>
                <w:sz w:val="28"/>
                <w:szCs w:val="28"/>
                <w:lang w:val="en-US" w:eastAsia="zh-CN"/>
              </w:rPr>
              <w:t xml:space="preserve"> </w:t>
            </w:r>
            <w:r>
              <w:rPr>
                <w:sz w:val="28"/>
                <w:szCs w:val="28"/>
              </w:rPr>
              <w:t>人</w:t>
            </w:r>
          </w:p>
        </w:tc>
        <w:tc>
          <w:tcPr>
            <w:tcW w:w="957" w:type="dxa"/>
            <w:vMerge w:val="restart"/>
            <w:tcBorders>
              <w:bottom w:val="nil"/>
            </w:tcBorders>
          </w:tcPr>
          <w:p w14:paraId="52BB2B43">
            <w:pPr>
              <w:spacing w:line="425" w:lineRule="auto"/>
            </w:pPr>
          </w:p>
          <w:p w14:paraId="23B32994">
            <w:pPr>
              <w:pStyle w:val="21"/>
              <w:spacing w:before="91" w:line="220" w:lineRule="auto"/>
              <w:ind w:left="203"/>
              <w:rPr>
                <w:sz w:val="28"/>
                <w:szCs w:val="28"/>
              </w:rPr>
            </w:pPr>
            <w:r>
              <w:rPr>
                <w:spacing w:val="-3"/>
                <w:sz w:val="28"/>
                <w:szCs w:val="28"/>
              </w:rPr>
              <w:t>姓名</w:t>
            </w:r>
          </w:p>
        </w:tc>
        <w:tc>
          <w:tcPr>
            <w:tcW w:w="1929" w:type="dxa"/>
            <w:gridSpan w:val="2"/>
            <w:vMerge w:val="restart"/>
            <w:tcBorders>
              <w:bottom w:val="nil"/>
            </w:tcBorders>
          </w:tcPr>
          <w:p w14:paraId="00DAA0F6"/>
        </w:tc>
        <w:tc>
          <w:tcPr>
            <w:tcW w:w="1363" w:type="dxa"/>
            <w:vMerge w:val="restart"/>
            <w:tcBorders>
              <w:bottom w:val="nil"/>
            </w:tcBorders>
          </w:tcPr>
          <w:p w14:paraId="23C59388">
            <w:pPr>
              <w:spacing w:line="425" w:lineRule="auto"/>
            </w:pPr>
          </w:p>
          <w:p w14:paraId="4B4DCAE7">
            <w:pPr>
              <w:pStyle w:val="21"/>
              <w:spacing w:before="91" w:line="221" w:lineRule="auto"/>
              <w:ind w:left="412"/>
              <w:rPr>
                <w:sz w:val="28"/>
                <w:szCs w:val="28"/>
              </w:rPr>
            </w:pPr>
            <w:r>
              <w:rPr>
                <w:spacing w:val="-4"/>
                <w:sz w:val="28"/>
                <w:szCs w:val="28"/>
              </w:rPr>
              <w:t>性别</w:t>
            </w:r>
          </w:p>
        </w:tc>
        <w:tc>
          <w:tcPr>
            <w:tcW w:w="1706" w:type="dxa"/>
            <w:gridSpan w:val="2"/>
            <w:vMerge w:val="restart"/>
            <w:tcBorders>
              <w:bottom w:val="nil"/>
            </w:tcBorders>
          </w:tcPr>
          <w:p w14:paraId="3D0144CB"/>
        </w:tc>
        <w:tc>
          <w:tcPr>
            <w:tcW w:w="1363" w:type="dxa"/>
          </w:tcPr>
          <w:p w14:paraId="36054A05">
            <w:pPr>
              <w:pStyle w:val="21"/>
              <w:spacing w:before="87" w:line="214" w:lineRule="auto"/>
              <w:ind w:left="410"/>
              <w:rPr>
                <w:sz w:val="28"/>
                <w:szCs w:val="28"/>
              </w:rPr>
            </w:pPr>
            <w:r>
              <w:rPr>
                <w:spacing w:val="-3"/>
                <w:sz w:val="28"/>
                <w:szCs w:val="28"/>
              </w:rPr>
              <w:t>手机</w:t>
            </w:r>
          </w:p>
        </w:tc>
        <w:tc>
          <w:tcPr>
            <w:tcW w:w="1890" w:type="dxa"/>
          </w:tcPr>
          <w:p w14:paraId="77CB1314"/>
        </w:tc>
      </w:tr>
      <w:tr w14:paraId="41E1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727" w:type="dxa"/>
            <w:vMerge w:val="continue"/>
            <w:tcBorders>
              <w:top w:val="nil"/>
              <w:bottom w:val="nil"/>
            </w:tcBorders>
            <w:textDirection w:val="tbRlV"/>
          </w:tcPr>
          <w:p w14:paraId="6319F7CD"/>
        </w:tc>
        <w:tc>
          <w:tcPr>
            <w:tcW w:w="957" w:type="dxa"/>
            <w:vMerge w:val="continue"/>
            <w:tcBorders>
              <w:top w:val="nil"/>
            </w:tcBorders>
          </w:tcPr>
          <w:p w14:paraId="795AE386"/>
        </w:tc>
        <w:tc>
          <w:tcPr>
            <w:tcW w:w="1929" w:type="dxa"/>
            <w:gridSpan w:val="2"/>
            <w:vMerge w:val="continue"/>
            <w:tcBorders>
              <w:top w:val="nil"/>
            </w:tcBorders>
          </w:tcPr>
          <w:p w14:paraId="6F766AFF"/>
        </w:tc>
        <w:tc>
          <w:tcPr>
            <w:tcW w:w="1363" w:type="dxa"/>
            <w:vMerge w:val="continue"/>
            <w:tcBorders>
              <w:top w:val="nil"/>
            </w:tcBorders>
          </w:tcPr>
          <w:p w14:paraId="66D5FF23"/>
        </w:tc>
        <w:tc>
          <w:tcPr>
            <w:tcW w:w="1706" w:type="dxa"/>
            <w:gridSpan w:val="2"/>
            <w:vMerge w:val="continue"/>
            <w:tcBorders>
              <w:top w:val="nil"/>
            </w:tcBorders>
          </w:tcPr>
          <w:p w14:paraId="3028510F"/>
        </w:tc>
        <w:tc>
          <w:tcPr>
            <w:tcW w:w="1363" w:type="dxa"/>
          </w:tcPr>
          <w:p w14:paraId="47B5A49D">
            <w:pPr>
              <w:pStyle w:val="21"/>
              <w:spacing w:before="303" w:line="222" w:lineRule="auto"/>
              <w:ind w:left="443"/>
              <w:rPr>
                <w:sz w:val="28"/>
                <w:szCs w:val="28"/>
              </w:rPr>
            </w:pPr>
            <w:r>
              <w:rPr>
                <w:spacing w:val="-11"/>
                <w:sz w:val="28"/>
                <w:szCs w:val="28"/>
              </w:rPr>
              <w:t>电话</w:t>
            </w:r>
          </w:p>
        </w:tc>
        <w:tc>
          <w:tcPr>
            <w:tcW w:w="1890" w:type="dxa"/>
          </w:tcPr>
          <w:p w14:paraId="1934AEFF"/>
        </w:tc>
      </w:tr>
      <w:tr w14:paraId="2BC62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727" w:type="dxa"/>
            <w:vMerge w:val="continue"/>
            <w:tcBorders>
              <w:top w:val="nil"/>
              <w:bottom w:val="nil"/>
            </w:tcBorders>
            <w:textDirection w:val="tbRlV"/>
          </w:tcPr>
          <w:p w14:paraId="134F8491"/>
        </w:tc>
        <w:tc>
          <w:tcPr>
            <w:tcW w:w="957" w:type="dxa"/>
          </w:tcPr>
          <w:p w14:paraId="418A5027">
            <w:pPr>
              <w:spacing w:line="307" w:lineRule="auto"/>
            </w:pPr>
          </w:p>
          <w:p w14:paraId="05B0108D">
            <w:pPr>
              <w:pStyle w:val="21"/>
              <w:spacing w:before="91" w:line="220" w:lineRule="auto"/>
              <w:ind w:left="204"/>
              <w:rPr>
                <w:sz w:val="28"/>
                <w:szCs w:val="28"/>
              </w:rPr>
            </w:pPr>
            <w:r>
              <w:rPr>
                <w:spacing w:val="-3"/>
                <w:sz w:val="28"/>
                <w:szCs w:val="28"/>
              </w:rPr>
              <w:t>职务</w:t>
            </w:r>
          </w:p>
        </w:tc>
        <w:tc>
          <w:tcPr>
            <w:tcW w:w="1929" w:type="dxa"/>
            <w:gridSpan w:val="2"/>
          </w:tcPr>
          <w:p w14:paraId="6C624996"/>
        </w:tc>
        <w:tc>
          <w:tcPr>
            <w:tcW w:w="1363" w:type="dxa"/>
          </w:tcPr>
          <w:p w14:paraId="44168DF2">
            <w:pPr>
              <w:spacing w:line="307" w:lineRule="auto"/>
            </w:pPr>
          </w:p>
          <w:p w14:paraId="6A29ABDB">
            <w:pPr>
              <w:pStyle w:val="21"/>
              <w:spacing w:before="91" w:line="222" w:lineRule="auto"/>
              <w:ind w:left="410"/>
              <w:rPr>
                <w:sz w:val="28"/>
                <w:szCs w:val="28"/>
              </w:rPr>
            </w:pPr>
            <w:r>
              <w:rPr>
                <w:spacing w:val="-3"/>
                <w:sz w:val="28"/>
                <w:szCs w:val="28"/>
              </w:rPr>
              <w:t>职称</w:t>
            </w:r>
          </w:p>
        </w:tc>
        <w:tc>
          <w:tcPr>
            <w:tcW w:w="1706" w:type="dxa"/>
            <w:gridSpan w:val="2"/>
          </w:tcPr>
          <w:p w14:paraId="3087C3EC"/>
        </w:tc>
        <w:tc>
          <w:tcPr>
            <w:tcW w:w="1363" w:type="dxa"/>
          </w:tcPr>
          <w:p w14:paraId="506B2FFA">
            <w:pPr>
              <w:spacing w:line="308" w:lineRule="auto"/>
            </w:pPr>
          </w:p>
          <w:p w14:paraId="54F8EAD9">
            <w:pPr>
              <w:pStyle w:val="21"/>
              <w:spacing w:before="91" w:line="221" w:lineRule="auto"/>
              <w:ind w:left="415"/>
              <w:rPr>
                <w:sz w:val="28"/>
                <w:szCs w:val="28"/>
              </w:rPr>
            </w:pPr>
            <w:r>
              <w:rPr>
                <w:spacing w:val="-4"/>
                <w:sz w:val="28"/>
                <w:szCs w:val="28"/>
              </w:rPr>
              <w:t>学历</w:t>
            </w:r>
          </w:p>
        </w:tc>
        <w:tc>
          <w:tcPr>
            <w:tcW w:w="1890" w:type="dxa"/>
          </w:tcPr>
          <w:p w14:paraId="2756F53A"/>
        </w:tc>
      </w:tr>
      <w:tr w14:paraId="7F11D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727" w:type="dxa"/>
            <w:vMerge w:val="continue"/>
            <w:tcBorders>
              <w:top w:val="nil"/>
              <w:bottom w:val="nil"/>
            </w:tcBorders>
            <w:textDirection w:val="tbRlV"/>
          </w:tcPr>
          <w:p w14:paraId="5FEEF7BD"/>
        </w:tc>
        <w:tc>
          <w:tcPr>
            <w:tcW w:w="2682" w:type="dxa"/>
            <w:gridSpan w:val="2"/>
          </w:tcPr>
          <w:p w14:paraId="1F061506">
            <w:pPr>
              <w:spacing w:line="263" w:lineRule="auto"/>
            </w:pPr>
          </w:p>
          <w:p w14:paraId="54BB794B">
            <w:pPr>
              <w:pStyle w:val="21"/>
              <w:spacing w:before="91" w:line="220" w:lineRule="auto"/>
              <w:ind w:left="366"/>
              <w:rPr>
                <w:sz w:val="28"/>
                <w:szCs w:val="28"/>
              </w:rPr>
            </w:pPr>
            <w:r>
              <w:rPr>
                <w:spacing w:val="-2"/>
                <w:sz w:val="28"/>
                <w:szCs w:val="28"/>
              </w:rPr>
              <w:t>注册资格及等级</w:t>
            </w:r>
          </w:p>
        </w:tc>
        <w:tc>
          <w:tcPr>
            <w:tcW w:w="2182" w:type="dxa"/>
            <w:gridSpan w:val="3"/>
          </w:tcPr>
          <w:p w14:paraId="3F263DE3"/>
        </w:tc>
        <w:tc>
          <w:tcPr>
            <w:tcW w:w="2454" w:type="dxa"/>
            <w:gridSpan w:val="2"/>
            <w:vMerge w:val="restart"/>
            <w:tcBorders>
              <w:bottom w:val="nil"/>
            </w:tcBorders>
          </w:tcPr>
          <w:p w14:paraId="155C2788">
            <w:pPr>
              <w:spacing w:line="276" w:lineRule="auto"/>
            </w:pPr>
          </w:p>
          <w:p w14:paraId="602C305A">
            <w:pPr>
              <w:spacing w:line="276" w:lineRule="auto"/>
            </w:pPr>
          </w:p>
          <w:p w14:paraId="0A4BBCD5">
            <w:pPr>
              <w:spacing w:line="276" w:lineRule="auto"/>
            </w:pPr>
          </w:p>
          <w:p w14:paraId="74B22320">
            <w:pPr>
              <w:pStyle w:val="21"/>
              <w:spacing w:before="91" w:line="220" w:lineRule="auto"/>
              <w:ind w:left="398"/>
              <w:rPr>
                <w:sz w:val="28"/>
                <w:szCs w:val="28"/>
              </w:rPr>
            </w:pPr>
            <w:r>
              <w:rPr>
                <w:spacing w:val="-2"/>
                <w:sz w:val="28"/>
                <w:szCs w:val="28"/>
              </w:rPr>
              <w:t>从事设计年限</w:t>
            </w:r>
          </w:p>
        </w:tc>
        <w:tc>
          <w:tcPr>
            <w:tcW w:w="1890" w:type="dxa"/>
            <w:vMerge w:val="restart"/>
            <w:tcBorders>
              <w:bottom w:val="nil"/>
            </w:tcBorders>
          </w:tcPr>
          <w:p w14:paraId="060375D8"/>
        </w:tc>
      </w:tr>
      <w:tr w14:paraId="0AB2B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jc w:val="center"/>
        </w:trPr>
        <w:tc>
          <w:tcPr>
            <w:tcW w:w="727" w:type="dxa"/>
            <w:vMerge w:val="continue"/>
            <w:tcBorders>
              <w:top w:val="nil"/>
              <w:bottom w:val="nil"/>
            </w:tcBorders>
            <w:textDirection w:val="tbRlV"/>
          </w:tcPr>
          <w:p w14:paraId="46D7216B"/>
        </w:tc>
        <w:tc>
          <w:tcPr>
            <w:tcW w:w="2682" w:type="dxa"/>
            <w:gridSpan w:val="2"/>
          </w:tcPr>
          <w:p w14:paraId="2455CE8E">
            <w:pPr>
              <w:spacing w:line="349" w:lineRule="auto"/>
            </w:pPr>
          </w:p>
          <w:p w14:paraId="0CF646CE">
            <w:pPr>
              <w:pStyle w:val="21"/>
              <w:spacing w:before="91" w:line="219" w:lineRule="auto"/>
              <w:ind w:left="227"/>
              <w:rPr>
                <w:sz w:val="28"/>
                <w:szCs w:val="28"/>
              </w:rPr>
            </w:pPr>
            <w:r>
              <w:rPr>
                <w:spacing w:val="-1"/>
                <w:sz w:val="28"/>
                <w:szCs w:val="28"/>
              </w:rPr>
              <w:t>注册资格证书编号</w:t>
            </w:r>
          </w:p>
        </w:tc>
        <w:tc>
          <w:tcPr>
            <w:tcW w:w="2182" w:type="dxa"/>
            <w:gridSpan w:val="3"/>
          </w:tcPr>
          <w:p w14:paraId="5656E83B"/>
        </w:tc>
        <w:tc>
          <w:tcPr>
            <w:tcW w:w="2454" w:type="dxa"/>
            <w:gridSpan w:val="2"/>
            <w:vMerge w:val="continue"/>
            <w:tcBorders>
              <w:top w:val="nil"/>
            </w:tcBorders>
          </w:tcPr>
          <w:p w14:paraId="3C774F77"/>
        </w:tc>
        <w:tc>
          <w:tcPr>
            <w:tcW w:w="1890" w:type="dxa"/>
            <w:vMerge w:val="continue"/>
            <w:tcBorders>
              <w:top w:val="nil"/>
            </w:tcBorders>
          </w:tcPr>
          <w:p w14:paraId="1CF4FAD2"/>
        </w:tc>
      </w:tr>
      <w:tr w14:paraId="546B3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vMerge w:val="continue"/>
            <w:tcBorders>
              <w:top w:val="nil"/>
              <w:bottom w:val="nil"/>
            </w:tcBorders>
            <w:textDirection w:val="tbRlV"/>
          </w:tcPr>
          <w:p w14:paraId="7EDCF86B"/>
        </w:tc>
        <w:tc>
          <w:tcPr>
            <w:tcW w:w="9208" w:type="dxa"/>
            <w:gridSpan w:val="8"/>
          </w:tcPr>
          <w:p w14:paraId="29184DA1">
            <w:pPr>
              <w:pStyle w:val="21"/>
              <w:spacing w:before="198" w:line="220" w:lineRule="auto"/>
              <w:ind w:left="2298"/>
              <w:rPr>
                <w:sz w:val="28"/>
                <w:szCs w:val="28"/>
                <w:lang w:eastAsia="zh-CN"/>
              </w:rPr>
            </w:pPr>
            <w:r>
              <w:rPr>
                <w:spacing w:val="-2"/>
                <w:sz w:val="28"/>
                <w:szCs w:val="28"/>
                <w:lang w:eastAsia="zh-CN"/>
              </w:rPr>
              <w:t>近60个月已设计主要工程和获奖情况</w:t>
            </w:r>
          </w:p>
        </w:tc>
      </w:tr>
      <w:tr w14:paraId="40224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727" w:type="dxa"/>
            <w:vMerge w:val="continue"/>
            <w:tcBorders>
              <w:top w:val="nil"/>
              <w:bottom w:val="nil"/>
            </w:tcBorders>
            <w:textDirection w:val="tbRlV"/>
          </w:tcPr>
          <w:p w14:paraId="67ED6ECA">
            <w:pPr>
              <w:rPr>
                <w:lang w:eastAsia="zh-CN"/>
              </w:rPr>
            </w:pPr>
          </w:p>
        </w:tc>
        <w:tc>
          <w:tcPr>
            <w:tcW w:w="2886" w:type="dxa"/>
            <w:gridSpan w:val="3"/>
          </w:tcPr>
          <w:p w14:paraId="27955656">
            <w:pPr>
              <w:pStyle w:val="21"/>
              <w:spacing w:before="286" w:line="221" w:lineRule="auto"/>
              <w:ind w:left="192"/>
              <w:rPr>
                <w:sz w:val="28"/>
                <w:szCs w:val="28"/>
              </w:rPr>
            </w:pPr>
            <w:r>
              <w:rPr>
                <w:spacing w:val="-2"/>
                <w:sz w:val="28"/>
                <w:szCs w:val="28"/>
              </w:rPr>
              <w:t>建设单位及项目名称</w:t>
            </w:r>
          </w:p>
        </w:tc>
        <w:tc>
          <w:tcPr>
            <w:tcW w:w="1363" w:type="dxa"/>
          </w:tcPr>
          <w:p w14:paraId="592AD16B">
            <w:pPr>
              <w:pStyle w:val="21"/>
              <w:spacing w:before="287" w:line="221" w:lineRule="auto"/>
              <w:ind w:left="131"/>
              <w:rPr>
                <w:sz w:val="28"/>
                <w:szCs w:val="28"/>
              </w:rPr>
            </w:pPr>
            <w:r>
              <w:rPr>
                <w:spacing w:val="-3"/>
                <w:sz w:val="28"/>
                <w:szCs w:val="28"/>
              </w:rPr>
              <w:t>建设地点</w:t>
            </w:r>
          </w:p>
        </w:tc>
        <w:tc>
          <w:tcPr>
            <w:tcW w:w="1706" w:type="dxa"/>
            <w:gridSpan w:val="2"/>
          </w:tcPr>
          <w:p w14:paraId="42422A86">
            <w:pPr>
              <w:pStyle w:val="21"/>
              <w:spacing w:before="287" w:line="220" w:lineRule="auto"/>
              <w:ind w:left="308"/>
              <w:rPr>
                <w:sz w:val="28"/>
                <w:szCs w:val="28"/>
              </w:rPr>
            </w:pPr>
            <w:r>
              <w:rPr>
                <w:spacing w:val="-3"/>
                <w:sz w:val="28"/>
                <w:szCs w:val="28"/>
              </w:rPr>
              <w:t>结构类型</w:t>
            </w:r>
          </w:p>
        </w:tc>
        <w:tc>
          <w:tcPr>
            <w:tcW w:w="1363" w:type="dxa"/>
          </w:tcPr>
          <w:p w14:paraId="057309A5">
            <w:pPr>
              <w:pStyle w:val="21"/>
              <w:spacing w:before="286" w:line="221" w:lineRule="auto"/>
              <w:ind w:left="132"/>
              <w:rPr>
                <w:sz w:val="28"/>
                <w:szCs w:val="28"/>
              </w:rPr>
            </w:pPr>
            <w:r>
              <w:rPr>
                <w:spacing w:val="-3"/>
                <w:sz w:val="28"/>
                <w:szCs w:val="28"/>
              </w:rPr>
              <w:t>建筑面积</w:t>
            </w:r>
          </w:p>
        </w:tc>
        <w:tc>
          <w:tcPr>
            <w:tcW w:w="1890" w:type="dxa"/>
            <w:tcBorders>
              <w:tr2bl w:val="single" w:color="000000" w:sz="2" w:space="0"/>
            </w:tcBorders>
          </w:tcPr>
          <w:p w14:paraId="0E8946F6">
            <w:pPr>
              <w:pStyle w:val="21"/>
              <w:spacing w:before="87" w:line="220" w:lineRule="auto"/>
              <w:ind w:left="118"/>
              <w:rPr>
                <w:sz w:val="28"/>
                <w:szCs w:val="28"/>
              </w:rPr>
            </w:pPr>
            <w:r>
              <w:rPr>
                <w:spacing w:val="-3"/>
                <w:sz w:val="28"/>
                <w:szCs w:val="28"/>
              </w:rPr>
              <w:t>层数</w:t>
            </w:r>
          </w:p>
          <w:p w14:paraId="168F6D61">
            <w:pPr>
              <w:pStyle w:val="21"/>
              <w:spacing w:before="66" w:line="211" w:lineRule="auto"/>
              <w:ind w:left="1236"/>
              <w:rPr>
                <w:sz w:val="28"/>
                <w:szCs w:val="28"/>
              </w:rPr>
            </w:pPr>
            <w:r>
              <w:rPr>
                <w:spacing w:val="-5"/>
                <w:sz w:val="28"/>
                <w:szCs w:val="28"/>
              </w:rPr>
              <w:t>高度</w:t>
            </w:r>
          </w:p>
        </w:tc>
      </w:tr>
      <w:tr w14:paraId="3BF1F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vMerge w:val="continue"/>
            <w:tcBorders>
              <w:top w:val="nil"/>
              <w:bottom w:val="nil"/>
            </w:tcBorders>
            <w:textDirection w:val="tbRlV"/>
          </w:tcPr>
          <w:p w14:paraId="16CABDFC"/>
        </w:tc>
        <w:tc>
          <w:tcPr>
            <w:tcW w:w="2886" w:type="dxa"/>
            <w:gridSpan w:val="3"/>
          </w:tcPr>
          <w:p w14:paraId="73E1FEC9"/>
        </w:tc>
        <w:tc>
          <w:tcPr>
            <w:tcW w:w="1363" w:type="dxa"/>
          </w:tcPr>
          <w:p w14:paraId="5A4D5C55"/>
        </w:tc>
        <w:tc>
          <w:tcPr>
            <w:tcW w:w="1706" w:type="dxa"/>
            <w:gridSpan w:val="2"/>
          </w:tcPr>
          <w:p w14:paraId="03BFF488"/>
        </w:tc>
        <w:tc>
          <w:tcPr>
            <w:tcW w:w="1363" w:type="dxa"/>
          </w:tcPr>
          <w:p w14:paraId="15E225B9"/>
        </w:tc>
        <w:tc>
          <w:tcPr>
            <w:tcW w:w="1890" w:type="dxa"/>
            <w:tcBorders>
              <w:tr2bl w:val="single" w:color="000000" w:sz="2" w:space="0"/>
            </w:tcBorders>
          </w:tcPr>
          <w:p w14:paraId="4C2794F5"/>
        </w:tc>
      </w:tr>
      <w:tr w14:paraId="3BE1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vMerge w:val="continue"/>
            <w:tcBorders>
              <w:top w:val="nil"/>
              <w:bottom w:val="nil"/>
            </w:tcBorders>
            <w:textDirection w:val="tbRlV"/>
          </w:tcPr>
          <w:p w14:paraId="0DAE04C6"/>
        </w:tc>
        <w:tc>
          <w:tcPr>
            <w:tcW w:w="2886" w:type="dxa"/>
            <w:gridSpan w:val="3"/>
          </w:tcPr>
          <w:p w14:paraId="68BC259D"/>
        </w:tc>
        <w:tc>
          <w:tcPr>
            <w:tcW w:w="1363" w:type="dxa"/>
          </w:tcPr>
          <w:p w14:paraId="286D7CB5"/>
        </w:tc>
        <w:tc>
          <w:tcPr>
            <w:tcW w:w="1706" w:type="dxa"/>
            <w:gridSpan w:val="2"/>
          </w:tcPr>
          <w:p w14:paraId="437639B3"/>
        </w:tc>
        <w:tc>
          <w:tcPr>
            <w:tcW w:w="1363" w:type="dxa"/>
          </w:tcPr>
          <w:p w14:paraId="2023A885"/>
        </w:tc>
        <w:tc>
          <w:tcPr>
            <w:tcW w:w="1890" w:type="dxa"/>
            <w:tcBorders>
              <w:tr2bl w:val="single" w:color="000000" w:sz="2" w:space="0"/>
            </w:tcBorders>
          </w:tcPr>
          <w:p w14:paraId="13700335"/>
        </w:tc>
      </w:tr>
      <w:tr w14:paraId="72080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vMerge w:val="continue"/>
            <w:tcBorders>
              <w:top w:val="nil"/>
            </w:tcBorders>
            <w:textDirection w:val="tbRlV"/>
          </w:tcPr>
          <w:p w14:paraId="4AFB616B"/>
        </w:tc>
        <w:tc>
          <w:tcPr>
            <w:tcW w:w="2886" w:type="dxa"/>
            <w:gridSpan w:val="3"/>
          </w:tcPr>
          <w:p w14:paraId="456264D7"/>
        </w:tc>
        <w:tc>
          <w:tcPr>
            <w:tcW w:w="1363" w:type="dxa"/>
          </w:tcPr>
          <w:p w14:paraId="35C73AA2"/>
        </w:tc>
        <w:tc>
          <w:tcPr>
            <w:tcW w:w="1706" w:type="dxa"/>
            <w:gridSpan w:val="2"/>
          </w:tcPr>
          <w:p w14:paraId="7232CAF7"/>
        </w:tc>
        <w:tc>
          <w:tcPr>
            <w:tcW w:w="1363" w:type="dxa"/>
          </w:tcPr>
          <w:p w14:paraId="60298725"/>
        </w:tc>
        <w:tc>
          <w:tcPr>
            <w:tcW w:w="1890" w:type="dxa"/>
            <w:tcBorders>
              <w:tr2bl w:val="single" w:color="000000" w:sz="2" w:space="0"/>
            </w:tcBorders>
          </w:tcPr>
          <w:p w14:paraId="6CB0185E"/>
        </w:tc>
      </w:tr>
      <w:tr w14:paraId="3783E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tcPr>
          <w:p w14:paraId="4625AD46"/>
        </w:tc>
        <w:tc>
          <w:tcPr>
            <w:tcW w:w="2886" w:type="dxa"/>
            <w:gridSpan w:val="3"/>
          </w:tcPr>
          <w:p w14:paraId="15153E46"/>
        </w:tc>
        <w:tc>
          <w:tcPr>
            <w:tcW w:w="1363" w:type="dxa"/>
          </w:tcPr>
          <w:p w14:paraId="55E448FB"/>
        </w:tc>
        <w:tc>
          <w:tcPr>
            <w:tcW w:w="1706" w:type="dxa"/>
            <w:gridSpan w:val="2"/>
          </w:tcPr>
          <w:p w14:paraId="70D84C59"/>
        </w:tc>
        <w:tc>
          <w:tcPr>
            <w:tcW w:w="1363" w:type="dxa"/>
          </w:tcPr>
          <w:p w14:paraId="74CCB806"/>
        </w:tc>
        <w:tc>
          <w:tcPr>
            <w:tcW w:w="1890" w:type="dxa"/>
            <w:tcBorders>
              <w:tr2bl w:val="single" w:color="000000" w:sz="2" w:space="0"/>
            </w:tcBorders>
          </w:tcPr>
          <w:p w14:paraId="42238EAE"/>
        </w:tc>
      </w:tr>
      <w:tr w14:paraId="25528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727" w:type="dxa"/>
          </w:tcPr>
          <w:p w14:paraId="1F463FC8"/>
        </w:tc>
        <w:tc>
          <w:tcPr>
            <w:tcW w:w="2886" w:type="dxa"/>
            <w:gridSpan w:val="3"/>
          </w:tcPr>
          <w:p w14:paraId="723D9172"/>
        </w:tc>
        <w:tc>
          <w:tcPr>
            <w:tcW w:w="1363" w:type="dxa"/>
          </w:tcPr>
          <w:p w14:paraId="535F3945"/>
        </w:tc>
        <w:tc>
          <w:tcPr>
            <w:tcW w:w="1706" w:type="dxa"/>
            <w:gridSpan w:val="2"/>
          </w:tcPr>
          <w:p w14:paraId="3A8478AC"/>
        </w:tc>
        <w:tc>
          <w:tcPr>
            <w:tcW w:w="1363" w:type="dxa"/>
          </w:tcPr>
          <w:p w14:paraId="1B2E4057"/>
        </w:tc>
        <w:tc>
          <w:tcPr>
            <w:tcW w:w="1890" w:type="dxa"/>
            <w:tcBorders>
              <w:tr2bl w:val="single" w:color="000000" w:sz="2" w:space="0"/>
            </w:tcBorders>
          </w:tcPr>
          <w:p w14:paraId="372C6F26"/>
        </w:tc>
      </w:tr>
      <w:tr w14:paraId="76655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727" w:type="dxa"/>
          </w:tcPr>
          <w:p w14:paraId="0802757B"/>
        </w:tc>
        <w:tc>
          <w:tcPr>
            <w:tcW w:w="2886" w:type="dxa"/>
            <w:gridSpan w:val="3"/>
          </w:tcPr>
          <w:p w14:paraId="060750F9"/>
        </w:tc>
        <w:tc>
          <w:tcPr>
            <w:tcW w:w="1363" w:type="dxa"/>
          </w:tcPr>
          <w:p w14:paraId="653F8B61"/>
        </w:tc>
        <w:tc>
          <w:tcPr>
            <w:tcW w:w="1706" w:type="dxa"/>
            <w:gridSpan w:val="2"/>
          </w:tcPr>
          <w:p w14:paraId="3CE69EC1"/>
        </w:tc>
        <w:tc>
          <w:tcPr>
            <w:tcW w:w="1363" w:type="dxa"/>
          </w:tcPr>
          <w:p w14:paraId="633B8F32"/>
        </w:tc>
        <w:tc>
          <w:tcPr>
            <w:tcW w:w="1890" w:type="dxa"/>
            <w:tcBorders>
              <w:tr2bl w:val="single" w:color="000000" w:sz="2" w:space="0"/>
            </w:tcBorders>
          </w:tcPr>
          <w:p w14:paraId="65A630E3"/>
        </w:tc>
      </w:tr>
    </w:tbl>
    <w:p w14:paraId="3EAB4B0C"/>
    <w:p w14:paraId="3DFE3F39">
      <w:pPr>
        <w:sectPr>
          <w:footerReference r:id="rId32" w:type="default"/>
          <w:pgSz w:w="11907" w:h="16839"/>
          <w:pgMar w:top="1440" w:right="1157" w:bottom="1440" w:left="1140" w:header="0" w:footer="998" w:gutter="0"/>
          <w:cols w:space="0" w:num="1"/>
          <w:rtlGutter w:val="0"/>
          <w:docGrid w:linePitch="0" w:charSpace="0"/>
        </w:sectPr>
      </w:pPr>
    </w:p>
    <w:p w14:paraId="190141A8"/>
    <w:p w14:paraId="4C695D4C">
      <w:pPr>
        <w:pStyle w:val="6"/>
        <w:spacing w:before="140" w:line="223" w:lineRule="auto"/>
        <w:ind w:left="1889"/>
        <w:rPr>
          <w:sz w:val="43"/>
          <w:szCs w:val="43"/>
          <w:lang w:eastAsia="zh-CN"/>
        </w:rPr>
      </w:pPr>
      <w:r>
        <w:rPr>
          <w:b/>
          <w:bCs/>
          <w:spacing w:val="5"/>
          <w:sz w:val="43"/>
          <w:szCs w:val="43"/>
          <w:lang w:eastAsia="zh-CN"/>
        </w:rPr>
        <w:t>投入本项目的设计人员一览表</w:t>
      </w:r>
    </w:p>
    <w:p w14:paraId="7F5A4A29">
      <w:pPr>
        <w:spacing w:line="352" w:lineRule="auto"/>
        <w:rPr>
          <w:lang w:eastAsia="zh-CN"/>
        </w:rPr>
      </w:pPr>
    </w:p>
    <w:p w14:paraId="76A28D98">
      <w:pPr>
        <w:pStyle w:val="6"/>
        <w:spacing w:before="100" w:line="226" w:lineRule="auto"/>
        <w:ind w:left="3801"/>
      </w:pPr>
      <w:r>
        <w:rPr>
          <w:b/>
          <w:bCs/>
          <w:spacing w:val="-1"/>
        </w:rPr>
        <w:t>（组织结构）</w:t>
      </w:r>
    </w:p>
    <w:p w14:paraId="683976D0">
      <w:pPr>
        <w:pStyle w:val="6"/>
        <w:spacing w:before="266" w:line="221" w:lineRule="auto"/>
        <w:ind w:left="8173"/>
        <w:rPr>
          <w:sz w:val="28"/>
          <w:szCs w:val="28"/>
        </w:rPr>
      </w:pPr>
      <w:r>
        <w:rPr>
          <w:spacing w:val="-7"/>
          <w:sz w:val="28"/>
          <w:szCs w:val="28"/>
        </w:rPr>
        <w:t>（表三）</w:t>
      </w:r>
    </w:p>
    <w:p w14:paraId="028C5C24">
      <w:pPr>
        <w:spacing w:line="116" w:lineRule="exact"/>
      </w:pPr>
    </w:p>
    <w:tbl>
      <w:tblPr>
        <w:tblStyle w:val="20"/>
        <w:tblW w:w="94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619"/>
        <w:gridCol w:w="1440"/>
        <w:gridCol w:w="1439"/>
        <w:gridCol w:w="1799"/>
        <w:gridCol w:w="2524"/>
      </w:tblGrid>
      <w:tr w14:paraId="0814D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653" w:type="dxa"/>
            <w:textDirection w:val="tbRlV"/>
          </w:tcPr>
          <w:p w14:paraId="7676085B">
            <w:pPr>
              <w:pStyle w:val="21"/>
              <w:spacing w:before="185" w:line="208" w:lineRule="auto"/>
              <w:ind w:left="176"/>
              <w:rPr>
                <w:sz w:val="28"/>
                <w:szCs w:val="28"/>
              </w:rPr>
            </w:pPr>
            <w:r>
              <w:rPr>
                <w:sz w:val="28"/>
                <w:szCs w:val="28"/>
              </w:rPr>
              <w:t>机构</w:t>
            </w:r>
          </w:p>
        </w:tc>
        <w:tc>
          <w:tcPr>
            <w:tcW w:w="1619" w:type="dxa"/>
          </w:tcPr>
          <w:p w14:paraId="486E51D8">
            <w:pPr>
              <w:spacing w:line="394" w:lineRule="auto"/>
            </w:pPr>
          </w:p>
          <w:p w14:paraId="46275ED2">
            <w:pPr>
              <w:pStyle w:val="21"/>
              <w:spacing w:before="91" w:line="220" w:lineRule="auto"/>
              <w:ind w:left="536"/>
              <w:rPr>
                <w:sz w:val="28"/>
                <w:szCs w:val="28"/>
              </w:rPr>
            </w:pPr>
            <w:r>
              <w:rPr>
                <w:spacing w:val="-3"/>
                <w:sz w:val="28"/>
                <w:szCs w:val="28"/>
              </w:rPr>
              <w:t>姓名</w:t>
            </w:r>
          </w:p>
        </w:tc>
        <w:tc>
          <w:tcPr>
            <w:tcW w:w="1440" w:type="dxa"/>
          </w:tcPr>
          <w:p w14:paraId="23C7E961">
            <w:pPr>
              <w:spacing w:line="394" w:lineRule="auto"/>
            </w:pPr>
          </w:p>
          <w:p w14:paraId="53DB4B5A">
            <w:pPr>
              <w:pStyle w:val="21"/>
              <w:spacing w:before="91" w:line="221" w:lineRule="auto"/>
              <w:ind w:left="448"/>
              <w:rPr>
                <w:sz w:val="28"/>
                <w:szCs w:val="28"/>
              </w:rPr>
            </w:pPr>
            <w:r>
              <w:rPr>
                <w:spacing w:val="-3"/>
                <w:sz w:val="28"/>
                <w:szCs w:val="28"/>
              </w:rPr>
              <w:t>专业</w:t>
            </w:r>
          </w:p>
        </w:tc>
        <w:tc>
          <w:tcPr>
            <w:tcW w:w="1439" w:type="dxa"/>
          </w:tcPr>
          <w:p w14:paraId="33BF4607">
            <w:pPr>
              <w:spacing w:line="395" w:lineRule="auto"/>
            </w:pPr>
          </w:p>
          <w:p w14:paraId="2E556F16">
            <w:pPr>
              <w:pStyle w:val="21"/>
              <w:spacing w:before="91" w:line="222" w:lineRule="auto"/>
              <w:ind w:left="448"/>
              <w:rPr>
                <w:sz w:val="28"/>
                <w:szCs w:val="28"/>
              </w:rPr>
            </w:pPr>
            <w:r>
              <w:rPr>
                <w:spacing w:val="-3"/>
                <w:sz w:val="28"/>
                <w:szCs w:val="28"/>
              </w:rPr>
              <w:t>职称</w:t>
            </w:r>
          </w:p>
        </w:tc>
        <w:tc>
          <w:tcPr>
            <w:tcW w:w="1799" w:type="dxa"/>
          </w:tcPr>
          <w:p w14:paraId="25FF31E7">
            <w:pPr>
              <w:spacing w:line="394" w:lineRule="auto"/>
            </w:pPr>
          </w:p>
          <w:p w14:paraId="44815EB1">
            <w:pPr>
              <w:pStyle w:val="21"/>
              <w:spacing w:before="91" w:line="220" w:lineRule="auto"/>
              <w:ind w:left="347"/>
              <w:rPr>
                <w:sz w:val="28"/>
                <w:szCs w:val="28"/>
              </w:rPr>
            </w:pPr>
            <w:r>
              <w:rPr>
                <w:spacing w:val="-2"/>
                <w:sz w:val="28"/>
                <w:szCs w:val="28"/>
              </w:rPr>
              <w:t>注册资格</w:t>
            </w:r>
          </w:p>
        </w:tc>
        <w:tc>
          <w:tcPr>
            <w:tcW w:w="2524" w:type="dxa"/>
          </w:tcPr>
          <w:p w14:paraId="7CB22A2E">
            <w:pPr>
              <w:pStyle w:val="21"/>
              <w:spacing w:before="176" w:line="353" w:lineRule="auto"/>
              <w:ind w:left="429" w:right="139" w:hanging="278"/>
              <w:rPr>
                <w:sz w:val="28"/>
                <w:szCs w:val="28"/>
                <w:lang w:eastAsia="zh-CN"/>
              </w:rPr>
            </w:pPr>
            <w:r>
              <w:rPr>
                <w:spacing w:val="-2"/>
                <w:sz w:val="28"/>
                <w:szCs w:val="28"/>
                <w:lang w:eastAsia="zh-CN"/>
              </w:rPr>
              <w:t>主要资历、经验及承担过的项目</w:t>
            </w:r>
          </w:p>
        </w:tc>
      </w:tr>
      <w:tr w14:paraId="4F54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3" w:type="dxa"/>
            <w:vMerge w:val="restart"/>
            <w:tcBorders>
              <w:bottom w:val="nil"/>
            </w:tcBorders>
            <w:textDirection w:val="tbRlV"/>
          </w:tcPr>
          <w:p w14:paraId="09EDDC6D">
            <w:pPr>
              <w:pStyle w:val="21"/>
              <w:spacing w:before="183" w:line="196" w:lineRule="auto"/>
              <w:ind w:left="1278"/>
              <w:rPr>
                <w:sz w:val="28"/>
                <w:szCs w:val="28"/>
                <w:lang w:eastAsia="zh-CN"/>
              </w:rPr>
            </w:pPr>
            <w:r>
              <w:rPr>
                <w:spacing w:val="-2"/>
                <w:sz w:val="28"/>
                <w:szCs w:val="28"/>
                <w:lang w:eastAsia="zh-CN"/>
              </w:rPr>
              <w:t>设 计 单位投入本项</w:t>
            </w:r>
            <w:r>
              <w:rPr>
                <w:spacing w:val="-2"/>
                <w:position w:val="2"/>
                <w:sz w:val="28"/>
                <w:szCs w:val="28"/>
                <w:lang w:eastAsia="zh-CN"/>
              </w:rPr>
              <w:t>目</w:t>
            </w:r>
            <w:r>
              <w:rPr>
                <w:spacing w:val="-2"/>
                <w:sz w:val="28"/>
                <w:szCs w:val="28"/>
                <w:lang w:eastAsia="zh-CN"/>
              </w:rPr>
              <w:t>的设计班子主要成员</w:t>
            </w:r>
          </w:p>
        </w:tc>
        <w:tc>
          <w:tcPr>
            <w:tcW w:w="1619" w:type="dxa"/>
            <w:tcBorders>
              <w:bottom w:val="single" w:color="000000" w:sz="4" w:space="0"/>
            </w:tcBorders>
          </w:tcPr>
          <w:p w14:paraId="2428EFB8">
            <w:pPr>
              <w:rPr>
                <w:lang w:eastAsia="zh-CN"/>
              </w:rPr>
            </w:pPr>
          </w:p>
        </w:tc>
        <w:tc>
          <w:tcPr>
            <w:tcW w:w="1440" w:type="dxa"/>
            <w:tcBorders>
              <w:bottom w:val="single" w:color="000000" w:sz="4" w:space="0"/>
            </w:tcBorders>
          </w:tcPr>
          <w:p w14:paraId="3598250A">
            <w:pPr>
              <w:rPr>
                <w:lang w:eastAsia="zh-CN"/>
              </w:rPr>
            </w:pPr>
          </w:p>
        </w:tc>
        <w:tc>
          <w:tcPr>
            <w:tcW w:w="1439" w:type="dxa"/>
            <w:tcBorders>
              <w:bottom w:val="single" w:color="000000" w:sz="4" w:space="0"/>
            </w:tcBorders>
          </w:tcPr>
          <w:p w14:paraId="540B4907">
            <w:pPr>
              <w:rPr>
                <w:lang w:eastAsia="zh-CN"/>
              </w:rPr>
            </w:pPr>
          </w:p>
        </w:tc>
        <w:tc>
          <w:tcPr>
            <w:tcW w:w="1799" w:type="dxa"/>
            <w:tcBorders>
              <w:bottom w:val="single" w:color="000000" w:sz="4" w:space="0"/>
            </w:tcBorders>
          </w:tcPr>
          <w:p w14:paraId="6C579D28">
            <w:pPr>
              <w:rPr>
                <w:lang w:eastAsia="zh-CN"/>
              </w:rPr>
            </w:pPr>
          </w:p>
        </w:tc>
        <w:tc>
          <w:tcPr>
            <w:tcW w:w="2524" w:type="dxa"/>
            <w:tcBorders>
              <w:bottom w:val="single" w:color="000000" w:sz="4" w:space="0"/>
            </w:tcBorders>
          </w:tcPr>
          <w:p w14:paraId="5A8795B8">
            <w:pPr>
              <w:rPr>
                <w:lang w:eastAsia="zh-CN"/>
              </w:rPr>
            </w:pPr>
          </w:p>
        </w:tc>
      </w:tr>
      <w:tr w14:paraId="0783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53" w:type="dxa"/>
            <w:vMerge w:val="continue"/>
            <w:tcBorders>
              <w:top w:val="nil"/>
              <w:bottom w:val="nil"/>
            </w:tcBorders>
            <w:textDirection w:val="tbRlV"/>
          </w:tcPr>
          <w:p w14:paraId="6DDDF924">
            <w:pPr>
              <w:rPr>
                <w:lang w:eastAsia="zh-CN"/>
              </w:rPr>
            </w:pPr>
          </w:p>
        </w:tc>
        <w:tc>
          <w:tcPr>
            <w:tcW w:w="1619" w:type="dxa"/>
            <w:tcBorders>
              <w:top w:val="single" w:color="000000" w:sz="4" w:space="0"/>
            </w:tcBorders>
          </w:tcPr>
          <w:p w14:paraId="1FDC88F8">
            <w:pPr>
              <w:rPr>
                <w:lang w:eastAsia="zh-CN"/>
              </w:rPr>
            </w:pPr>
          </w:p>
        </w:tc>
        <w:tc>
          <w:tcPr>
            <w:tcW w:w="1440" w:type="dxa"/>
            <w:tcBorders>
              <w:top w:val="single" w:color="000000" w:sz="4" w:space="0"/>
            </w:tcBorders>
          </w:tcPr>
          <w:p w14:paraId="012877BE">
            <w:pPr>
              <w:rPr>
                <w:lang w:eastAsia="zh-CN"/>
              </w:rPr>
            </w:pPr>
          </w:p>
        </w:tc>
        <w:tc>
          <w:tcPr>
            <w:tcW w:w="1439" w:type="dxa"/>
            <w:tcBorders>
              <w:top w:val="single" w:color="000000" w:sz="4" w:space="0"/>
            </w:tcBorders>
          </w:tcPr>
          <w:p w14:paraId="2DA7C033">
            <w:pPr>
              <w:rPr>
                <w:lang w:eastAsia="zh-CN"/>
              </w:rPr>
            </w:pPr>
          </w:p>
        </w:tc>
        <w:tc>
          <w:tcPr>
            <w:tcW w:w="1799" w:type="dxa"/>
            <w:tcBorders>
              <w:top w:val="single" w:color="000000" w:sz="4" w:space="0"/>
            </w:tcBorders>
          </w:tcPr>
          <w:p w14:paraId="3C5C04D0">
            <w:pPr>
              <w:rPr>
                <w:lang w:eastAsia="zh-CN"/>
              </w:rPr>
            </w:pPr>
          </w:p>
        </w:tc>
        <w:tc>
          <w:tcPr>
            <w:tcW w:w="2524" w:type="dxa"/>
            <w:tcBorders>
              <w:top w:val="single" w:color="000000" w:sz="4" w:space="0"/>
            </w:tcBorders>
          </w:tcPr>
          <w:p w14:paraId="0FD89CEC">
            <w:pPr>
              <w:rPr>
                <w:lang w:eastAsia="zh-CN"/>
              </w:rPr>
            </w:pPr>
          </w:p>
        </w:tc>
      </w:tr>
      <w:tr w14:paraId="6B01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28D2F9BD">
            <w:pPr>
              <w:rPr>
                <w:lang w:eastAsia="zh-CN"/>
              </w:rPr>
            </w:pPr>
          </w:p>
        </w:tc>
        <w:tc>
          <w:tcPr>
            <w:tcW w:w="1619" w:type="dxa"/>
          </w:tcPr>
          <w:p w14:paraId="313B4ED0">
            <w:pPr>
              <w:rPr>
                <w:lang w:eastAsia="zh-CN"/>
              </w:rPr>
            </w:pPr>
          </w:p>
        </w:tc>
        <w:tc>
          <w:tcPr>
            <w:tcW w:w="1440" w:type="dxa"/>
          </w:tcPr>
          <w:p w14:paraId="55C41C6F">
            <w:pPr>
              <w:rPr>
                <w:lang w:eastAsia="zh-CN"/>
              </w:rPr>
            </w:pPr>
          </w:p>
        </w:tc>
        <w:tc>
          <w:tcPr>
            <w:tcW w:w="1439" w:type="dxa"/>
          </w:tcPr>
          <w:p w14:paraId="176125C2">
            <w:pPr>
              <w:rPr>
                <w:lang w:eastAsia="zh-CN"/>
              </w:rPr>
            </w:pPr>
          </w:p>
        </w:tc>
        <w:tc>
          <w:tcPr>
            <w:tcW w:w="1799" w:type="dxa"/>
          </w:tcPr>
          <w:p w14:paraId="5CFCBDC5">
            <w:pPr>
              <w:rPr>
                <w:lang w:eastAsia="zh-CN"/>
              </w:rPr>
            </w:pPr>
          </w:p>
        </w:tc>
        <w:tc>
          <w:tcPr>
            <w:tcW w:w="2524" w:type="dxa"/>
          </w:tcPr>
          <w:p w14:paraId="487A594F">
            <w:pPr>
              <w:rPr>
                <w:lang w:eastAsia="zh-CN"/>
              </w:rPr>
            </w:pPr>
          </w:p>
        </w:tc>
      </w:tr>
      <w:tr w14:paraId="00E7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jc w:val="center"/>
        </w:trPr>
        <w:tc>
          <w:tcPr>
            <w:tcW w:w="653" w:type="dxa"/>
            <w:vMerge w:val="continue"/>
            <w:tcBorders>
              <w:top w:val="nil"/>
              <w:bottom w:val="nil"/>
            </w:tcBorders>
            <w:textDirection w:val="tbRlV"/>
          </w:tcPr>
          <w:p w14:paraId="2E9302BD">
            <w:pPr>
              <w:rPr>
                <w:lang w:eastAsia="zh-CN"/>
              </w:rPr>
            </w:pPr>
          </w:p>
        </w:tc>
        <w:tc>
          <w:tcPr>
            <w:tcW w:w="1619" w:type="dxa"/>
          </w:tcPr>
          <w:p w14:paraId="14239906">
            <w:pPr>
              <w:rPr>
                <w:lang w:eastAsia="zh-CN"/>
              </w:rPr>
            </w:pPr>
          </w:p>
        </w:tc>
        <w:tc>
          <w:tcPr>
            <w:tcW w:w="1440" w:type="dxa"/>
          </w:tcPr>
          <w:p w14:paraId="227FCBB4">
            <w:pPr>
              <w:rPr>
                <w:lang w:eastAsia="zh-CN"/>
              </w:rPr>
            </w:pPr>
          </w:p>
        </w:tc>
        <w:tc>
          <w:tcPr>
            <w:tcW w:w="1439" w:type="dxa"/>
          </w:tcPr>
          <w:p w14:paraId="6127F4FD">
            <w:pPr>
              <w:rPr>
                <w:lang w:eastAsia="zh-CN"/>
              </w:rPr>
            </w:pPr>
          </w:p>
        </w:tc>
        <w:tc>
          <w:tcPr>
            <w:tcW w:w="1799" w:type="dxa"/>
          </w:tcPr>
          <w:p w14:paraId="3EB1BCEE">
            <w:pPr>
              <w:rPr>
                <w:lang w:eastAsia="zh-CN"/>
              </w:rPr>
            </w:pPr>
          </w:p>
        </w:tc>
        <w:tc>
          <w:tcPr>
            <w:tcW w:w="2524" w:type="dxa"/>
          </w:tcPr>
          <w:p w14:paraId="2AF9CC91">
            <w:pPr>
              <w:rPr>
                <w:lang w:eastAsia="zh-CN"/>
              </w:rPr>
            </w:pPr>
          </w:p>
        </w:tc>
      </w:tr>
      <w:tr w14:paraId="1B5F7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653" w:type="dxa"/>
            <w:vMerge w:val="continue"/>
            <w:tcBorders>
              <w:top w:val="nil"/>
              <w:bottom w:val="nil"/>
            </w:tcBorders>
            <w:textDirection w:val="tbRlV"/>
          </w:tcPr>
          <w:p w14:paraId="7A137726">
            <w:pPr>
              <w:rPr>
                <w:lang w:eastAsia="zh-CN"/>
              </w:rPr>
            </w:pPr>
          </w:p>
        </w:tc>
        <w:tc>
          <w:tcPr>
            <w:tcW w:w="1619" w:type="dxa"/>
          </w:tcPr>
          <w:p w14:paraId="569BE205">
            <w:pPr>
              <w:rPr>
                <w:lang w:eastAsia="zh-CN"/>
              </w:rPr>
            </w:pPr>
          </w:p>
        </w:tc>
        <w:tc>
          <w:tcPr>
            <w:tcW w:w="1440" w:type="dxa"/>
          </w:tcPr>
          <w:p w14:paraId="65918F68">
            <w:pPr>
              <w:rPr>
                <w:lang w:eastAsia="zh-CN"/>
              </w:rPr>
            </w:pPr>
          </w:p>
        </w:tc>
        <w:tc>
          <w:tcPr>
            <w:tcW w:w="1439" w:type="dxa"/>
          </w:tcPr>
          <w:p w14:paraId="163E6B87">
            <w:pPr>
              <w:rPr>
                <w:lang w:eastAsia="zh-CN"/>
              </w:rPr>
            </w:pPr>
          </w:p>
        </w:tc>
        <w:tc>
          <w:tcPr>
            <w:tcW w:w="1799" w:type="dxa"/>
          </w:tcPr>
          <w:p w14:paraId="7DCFDE7E">
            <w:pPr>
              <w:rPr>
                <w:lang w:eastAsia="zh-CN"/>
              </w:rPr>
            </w:pPr>
          </w:p>
        </w:tc>
        <w:tc>
          <w:tcPr>
            <w:tcW w:w="2524" w:type="dxa"/>
          </w:tcPr>
          <w:p w14:paraId="24A1ED82">
            <w:pPr>
              <w:rPr>
                <w:lang w:eastAsia="zh-CN"/>
              </w:rPr>
            </w:pPr>
          </w:p>
        </w:tc>
      </w:tr>
      <w:tr w14:paraId="5E25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020EDDAC">
            <w:pPr>
              <w:rPr>
                <w:lang w:eastAsia="zh-CN"/>
              </w:rPr>
            </w:pPr>
          </w:p>
        </w:tc>
        <w:tc>
          <w:tcPr>
            <w:tcW w:w="1619" w:type="dxa"/>
          </w:tcPr>
          <w:p w14:paraId="129B19F3">
            <w:pPr>
              <w:rPr>
                <w:lang w:eastAsia="zh-CN"/>
              </w:rPr>
            </w:pPr>
          </w:p>
        </w:tc>
        <w:tc>
          <w:tcPr>
            <w:tcW w:w="1440" w:type="dxa"/>
          </w:tcPr>
          <w:p w14:paraId="0F38DC83">
            <w:pPr>
              <w:rPr>
                <w:lang w:eastAsia="zh-CN"/>
              </w:rPr>
            </w:pPr>
          </w:p>
        </w:tc>
        <w:tc>
          <w:tcPr>
            <w:tcW w:w="1439" w:type="dxa"/>
          </w:tcPr>
          <w:p w14:paraId="2D2A0C32">
            <w:pPr>
              <w:rPr>
                <w:lang w:eastAsia="zh-CN"/>
              </w:rPr>
            </w:pPr>
          </w:p>
        </w:tc>
        <w:tc>
          <w:tcPr>
            <w:tcW w:w="1799" w:type="dxa"/>
          </w:tcPr>
          <w:p w14:paraId="2DB7DD0F">
            <w:pPr>
              <w:rPr>
                <w:lang w:eastAsia="zh-CN"/>
              </w:rPr>
            </w:pPr>
          </w:p>
        </w:tc>
        <w:tc>
          <w:tcPr>
            <w:tcW w:w="2524" w:type="dxa"/>
          </w:tcPr>
          <w:p w14:paraId="440B0CAE">
            <w:pPr>
              <w:rPr>
                <w:lang w:eastAsia="zh-CN"/>
              </w:rPr>
            </w:pPr>
          </w:p>
        </w:tc>
      </w:tr>
      <w:tr w14:paraId="61D8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3" w:type="dxa"/>
            <w:vMerge w:val="continue"/>
            <w:tcBorders>
              <w:top w:val="nil"/>
              <w:bottom w:val="nil"/>
            </w:tcBorders>
            <w:textDirection w:val="tbRlV"/>
          </w:tcPr>
          <w:p w14:paraId="1762EBE7">
            <w:pPr>
              <w:rPr>
                <w:lang w:eastAsia="zh-CN"/>
              </w:rPr>
            </w:pPr>
          </w:p>
        </w:tc>
        <w:tc>
          <w:tcPr>
            <w:tcW w:w="1619" w:type="dxa"/>
          </w:tcPr>
          <w:p w14:paraId="19E398C5">
            <w:pPr>
              <w:rPr>
                <w:lang w:eastAsia="zh-CN"/>
              </w:rPr>
            </w:pPr>
          </w:p>
        </w:tc>
        <w:tc>
          <w:tcPr>
            <w:tcW w:w="1440" w:type="dxa"/>
          </w:tcPr>
          <w:p w14:paraId="427ECB5B">
            <w:pPr>
              <w:rPr>
                <w:lang w:eastAsia="zh-CN"/>
              </w:rPr>
            </w:pPr>
          </w:p>
        </w:tc>
        <w:tc>
          <w:tcPr>
            <w:tcW w:w="1439" w:type="dxa"/>
          </w:tcPr>
          <w:p w14:paraId="1435132D">
            <w:pPr>
              <w:rPr>
                <w:lang w:eastAsia="zh-CN"/>
              </w:rPr>
            </w:pPr>
          </w:p>
        </w:tc>
        <w:tc>
          <w:tcPr>
            <w:tcW w:w="1799" w:type="dxa"/>
          </w:tcPr>
          <w:p w14:paraId="3BBF128A">
            <w:pPr>
              <w:rPr>
                <w:lang w:eastAsia="zh-CN"/>
              </w:rPr>
            </w:pPr>
          </w:p>
        </w:tc>
        <w:tc>
          <w:tcPr>
            <w:tcW w:w="2524" w:type="dxa"/>
          </w:tcPr>
          <w:p w14:paraId="0A895A58">
            <w:pPr>
              <w:rPr>
                <w:lang w:eastAsia="zh-CN"/>
              </w:rPr>
            </w:pPr>
          </w:p>
        </w:tc>
      </w:tr>
      <w:tr w14:paraId="2A3F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9" w:hRule="atLeast"/>
          <w:jc w:val="center"/>
        </w:trPr>
        <w:tc>
          <w:tcPr>
            <w:tcW w:w="653" w:type="dxa"/>
            <w:vMerge w:val="continue"/>
            <w:tcBorders>
              <w:top w:val="nil"/>
              <w:bottom w:val="nil"/>
            </w:tcBorders>
            <w:textDirection w:val="tbRlV"/>
          </w:tcPr>
          <w:p w14:paraId="2C9752B9">
            <w:pPr>
              <w:rPr>
                <w:lang w:eastAsia="zh-CN"/>
              </w:rPr>
            </w:pPr>
          </w:p>
        </w:tc>
        <w:tc>
          <w:tcPr>
            <w:tcW w:w="1619" w:type="dxa"/>
          </w:tcPr>
          <w:p w14:paraId="47F1F53B">
            <w:pPr>
              <w:rPr>
                <w:lang w:eastAsia="zh-CN"/>
              </w:rPr>
            </w:pPr>
          </w:p>
        </w:tc>
        <w:tc>
          <w:tcPr>
            <w:tcW w:w="1440" w:type="dxa"/>
          </w:tcPr>
          <w:p w14:paraId="74D62BC7">
            <w:pPr>
              <w:rPr>
                <w:lang w:eastAsia="zh-CN"/>
              </w:rPr>
            </w:pPr>
          </w:p>
        </w:tc>
        <w:tc>
          <w:tcPr>
            <w:tcW w:w="1439" w:type="dxa"/>
          </w:tcPr>
          <w:p w14:paraId="655993E4">
            <w:pPr>
              <w:rPr>
                <w:lang w:eastAsia="zh-CN"/>
              </w:rPr>
            </w:pPr>
          </w:p>
        </w:tc>
        <w:tc>
          <w:tcPr>
            <w:tcW w:w="1799" w:type="dxa"/>
          </w:tcPr>
          <w:p w14:paraId="240AB9A9">
            <w:pPr>
              <w:rPr>
                <w:lang w:eastAsia="zh-CN"/>
              </w:rPr>
            </w:pPr>
          </w:p>
        </w:tc>
        <w:tc>
          <w:tcPr>
            <w:tcW w:w="2524" w:type="dxa"/>
          </w:tcPr>
          <w:p w14:paraId="60685881">
            <w:pPr>
              <w:rPr>
                <w:lang w:eastAsia="zh-CN"/>
              </w:rPr>
            </w:pPr>
          </w:p>
        </w:tc>
      </w:tr>
      <w:tr w14:paraId="4DC9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9" w:hRule="atLeast"/>
          <w:jc w:val="center"/>
        </w:trPr>
        <w:tc>
          <w:tcPr>
            <w:tcW w:w="653" w:type="dxa"/>
            <w:vMerge w:val="continue"/>
            <w:tcBorders>
              <w:top w:val="nil"/>
              <w:bottom w:val="nil"/>
            </w:tcBorders>
            <w:textDirection w:val="tbRlV"/>
          </w:tcPr>
          <w:p w14:paraId="106D6ABC">
            <w:pPr>
              <w:rPr>
                <w:lang w:eastAsia="zh-CN"/>
              </w:rPr>
            </w:pPr>
          </w:p>
        </w:tc>
        <w:tc>
          <w:tcPr>
            <w:tcW w:w="1619" w:type="dxa"/>
          </w:tcPr>
          <w:p w14:paraId="40A565BB">
            <w:pPr>
              <w:rPr>
                <w:lang w:eastAsia="zh-CN"/>
              </w:rPr>
            </w:pPr>
          </w:p>
        </w:tc>
        <w:tc>
          <w:tcPr>
            <w:tcW w:w="1440" w:type="dxa"/>
          </w:tcPr>
          <w:p w14:paraId="474B435C">
            <w:pPr>
              <w:rPr>
                <w:lang w:eastAsia="zh-CN"/>
              </w:rPr>
            </w:pPr>
          </w:p>
        </w:tc>
        <w:tc>
          <w:tcPr>
            <w:tcW w:w="1439" w:type="dxa"/>
          </w:tcPr>
          <w:p w14:paraId="05304E20">
            <w:pPr>
              <w:rPr>
                <w:lang w:eastAsia="zh-CN"/>
              </w:rPr>
            </w:pPr>
          </w:p>
        </w:tc>
        <w:tc>
          <w:tcPr>
            <w:tcW w:w="1799" w:type="dxa"/>
          </w:tcPr>
          <w:p w14:paraId="205140C0">
            <w:pPr>
              <w:rPr>
                <w:lang w:eastAsia="zh-CN"/>
              </w:rPr>
            </w:pPr>
          </w:p>
        </w:tc>
        <w:tc>
          <w:tcPr>
            <w:tcW w:w="2524" w:type="dxa"/>
          </w:tcPr>
          <w:p w14:paraId="40FAC8E5">
            <w:pPr>
              <w:rPr>
                <w:lang w:eastAsia="zh-CN"/>
              </w:rPr>
            </w:pPr>
          </w:p>
        </w:tc>
      </w:tr>
      <w:tr w14:paraId="0B0B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6A222B17">
            <w:pPr>
              <w:rPr>
                <w:lang w:eastAsia="zh-CN"/>
              </w:rPr>
            </w:pPr>
          </w:p>
        </w:tc>
        <w:tc>
          <w:tcPr>
            <w:tcW w:w="1619" w:type="dxa"/>
          </w:tcPr>
          <w:p w14:paraId="76A2117C">
            <w:pPr>
              <w:rPr>
                <w:lang w:eastAsia="zh-CN"/>
              </w:rPr>
            </w:pPr>
          </w:p>
        </w:tc>
        <w:tc>
          <w:tcPr>
            <w:tcW w:w="1440" w:type="dxa"/>
          </w:tcPr>
          <w:p w14:paraId="5AC096ED">
            <w:pPr>
              <w:rPr>
                <w:lang w:eastAsia="zh-CN"/>
              </w:rPr>
            </w:pPr>
          </w:p>
        </w:tc>
        <w:tc>
          <w:tcPr>
            <w:tcW w:w="1439" w:type="dxa"/>
          </w:tcPr>
          <w:p w14:paraId="7BBCC412">
            <w:pPr>
              <w:rPr>
                <w:lang w:eastAsia="zh-CN"/>
              </w:rPr>
            </w:pPr>
          </w:p>
        </w:tc>
        <w:tc>
          <w:tcPr>
            <w:tcW w:w="1799" w:type="dxa"/>
          </w:tcPr>
          <w:p w14:paraId="17DA39B2">
            <w:pPr>
              <w:rPr>
                <w:lang w:eastAsia="zh-CN"/>
              </w:rPr>
            </w:pPr>
          </w:p>
        </w:tc>
        <w:tc>
          <w:tcPr>
            <w:tcW w:w="2524" w:type="dxa"/>
          </w:tcPr>
          <w:p w14:paraId="54F42448">
            <w:pPr>
              <w:rPr>
                <w:lang w:eastAsia="zh-CN"/>
              </w:rPr>
            </w:pPr>
          </w:p>
        </w:tc>
      </w:tr>
      <w:tr w14:paraId="1F793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3" w:type="dxa"/>
            <w:vMerge w:val="continue"/>
            <w:tcBorders>
              <w:top w:val="nil"/>
              <w:bottom w:val="nil"/>
            </w:tcBorders>
            <w:textDirection w:val="tbRlV"/>
          </w:tcPr>
          <w:p w14:paraId="70B3CC59">
            <w:pPr>
              <w:rPr>
                <w:lang w:eastAsia="zh-CN"/>
              </w:rPr>
            </w:pPr>
          </w:p>
        </w:tc>
        <w:tc>
          <w:tcPr>
            <w:tcW w:w="1619" w:type="dxa"/>
          </w:tcPr>
          <w:p w14:paraId="2B484B91">
            <w:pPr>
              <w:rPr>
                <w:lang w:eastAsia="zh-CN"/>
              </w:rPr>
            </w:pPr>
          </w:p>
        </w:tc>
        <w:tc>
          <w:tcPr>
            <w:tcW w:w="1440" w:type="dxa"/>
          </w:tcPr>
          <w:p w14:paraId="26C351F8">
            <w:pPr>
              <w:rPr>
                <w:lang w:eastAsia="zh-CN"/>
              </w:rPr>
            </w:pPr>
          </w:p>
        </w:tc>
        <w:tc>
          <w:tcPr>
            <w:tcW w:w="1439" w:type="dxa"/>
          </w:tcPr>
          <w:p w14:paraId="0BDE3C9B">
            <w:pPr>
              <w:rPr>
                <w:lang w:eastAsia="zh-CN"/>
              </w:rPr>
            </w:pPr>
          </w:p>
        </w:tc>
        <w:tc>
          <w:tcPr>
            <w:tcW w:w="1799" w:type="dxa"/>
          </w:tcPr>
          <w:p w14:paraId="045076BC">
            <w:pPr>
              <w:rPr>
                <w:lang w:eastAsia="zh-CN"/>
              </w:rPr>
            </w:pPr>
          </w:p>
        </w:tc>
        <w:tc>
          <w:tcPr>
            <w:tcW w:w="2524" w:type="dxa"/>
          </w:tcPr>
          <w:p w14:paraId="511EF96E">
            <w:pPr>
              <w:rPr>
                <w:lang w:eastAsia="zh-CN"/>
              </w:rPr>
            </w:pPr>
          </w:p>
        </w:tc>
      </w:tr>
      <w:tr w14:paraId="7BA6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3" w:type="dxa"/>
            <w:vMerge w:val="continue"/>
            <w:tcBorders>
              <w:top w:val="nil"/>
              <w:bottom w:val="nil"/>
            </w:tcBorders>
            <w:textDirection w:val="tbRlV"/>
          </w:tcPr>
          <w:p w14:paraId="3319221B">
            <w:pPr>
              <w:rPr>
                <w:lang w:eastAsia="zh-CN"/>
              </w:rPr>
            </w:pPr>
          </w:p>
        </w:tc>
        <w:tc>
          <w:tcPr>
            <w:tcW w:w="1619" w:type="dxa"/>
          </w:tcPr>
          <w:p w14:paraId="671E15AB">
            <w:pPr>
              <w:rPr>
                <w:lang w:eastAsia="zh-CN"/>
              </w:rPr>
            </w:pPr>
          </w:p>
        </w:tc>
        <w:tc>
          <w:tcPr>
            <w:tcW w:w="1440" w:type="dxa"/>
          </w:tcPr>
          <w:p w14:paraId="4103B204">
            <w:pPr>
              <w:rPr>
                <w:lang w:eastAsia="zh-CN"/>
              </w:rPr>
            </w:pPr>
          </w:p>
        </w:tc>
        <w:tc>
          <w:tcPr>
            <w:tcW w:w="1439" w:type="dxa"/>
          </w:tcPr>
          <w:p w14:paraId="2C039D81">
            <w:pPr>
              <w:rPr>
                <w:lang w:eastAsia="zh-CN"/>
              </w:rPr>
            </w:pPr>
          </w:p>
        </w:tc>
        <w:tc>
          <w:tcPr>
            <w:tcW w:w="1799" w:type="dxa"/>
          </w:tcPr>
          <w:p w14:paraId="4D5D2397">
            <w:pPr>
              <w:rPr>
                <w:lang w:eastAsia="zh-CN"/>
              </w:rPr>
            </w:pPr>
          </w:p>
        </w:tc>
        <w:tc>
          <w:tcPr>
            <w:tcW w:w="2524" w:type="dxa"/>
          </w:tcPr>
          <w:p w14:paraId="02F97B86">
            <w:pPr>
              <w:rPr>
                <w:lang w:eastAsia="zh-CN"/>
              </w:rPr>
            </w:pPr>
          </w:p>
        </w:tc>
      </w:tr>
      <w:tr w14:paraId="1DBBB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1" w:hRule="atLeast"/>
          <w:jc w:val="center"/>
        </w:trPr>
        <w:tc>
          <w:tcPr>
            <w:tcW w:w="653" w:type="dxa"/>
            <w:vMerge w:val="continue"/>
            <w:tcBorders>
              <w:top w:val="nil"/>
            </w:tcBorders>
            <w:textDirection w:val="tbRlV"/>
          </w:tcPr>
          <w:p w14:paraId="665AE392">
            <w:pPr>
              <w:rPr>
                <w:lang w:eastAsia="zh-CN"/>
              </w:rPr>
            </w:pPr>
          </w:p>
        </w:tc>
        <w:tc>
          <w:tcPr>
            <w:tcW w:w="1619" w:type="dxa"/>
          </w:tcPr>
          <w:p w14:paraId="58C2B9EC">
            <w:pPr>
              <w:rPr>
                <w:lang w:eastAsia="zh-CN"/>
              </w:rPr>
            </w:pPr>
          </w:p>
        </w:tc>
        <w:tc>
          <w:tcPr>
            <w:tcW w:w="1440" w:type="dxa"/>
          </w:tcPr>
          <w:p w14:paraId="34B51380">
            <w:pPr>
              <w:rPr>
                <w:lang w:eastAsia="zh-CN"/>
              </w:rPr>
            </w:pPr>
          </w:p>
        </w:tc>
        <w:tc>
          <w:tcPr>
            <w:tcW w:w="1439" w:type="dxa"/>
          </w:tcPr>
          <w:p w14:paraId="52ACE8FD">
            <w:pPr>
              <w:rPr>
                <w:lang w:eastAsia="zh-CN"/>
              </w:rPr>
            </w:pPr>
          </w:p>
        </w:tc>
        <w:tc>
          <w:tcPr>
            <w:tcW w:w="1799" w:type="dxa"/>
          </w:tcPr>
          <w:p w14:paraId="4192A137">
            <w:pPr>
              <w:rPr>
                <w:lang w:eastAsia="zh-CN"/>
              </w:rPr>
            </w:pPr>
          </w:p>
        </w:tc>
        <w:tc>
          <w:tcPr>
            <w:tcW w:w="2524" w:type="dxa"/>
          </w:tcPr>
          <w:p w14:paraId="7009CE24">
            <w:pPr>
              <w:rPr>
                <w:lang w:eastAsia="zh-CN"/>
              </w:rPr>
            </w:pPr>
          </w:p>
        </w:tc>
      </w:tr>
    </w:tbl>
    <w:p w14:paraId="4DC6F37D">
      <w:pPr>
        <w:pStyle w:val="6"/>
        <w:spacing w:before="171" w:line="220" w:lineRule="auto"/>
        <w:ind w:left="215"/>
        <w:rPr>
          <w:sz w:val="28"/>
          <w:szCs w:val="28"/>
          <w:lang w:eastAsia="zh-CN"/>
        </w:rPr>
      </w:pPr>
      <w:r>
        <w:rPr>
          <w:spacing w:val="-1"/>
          <w:sz w:val="28"/>
          <w:szCs w:val="28"/>
          <w:lang w:eastAsia="zh-CN"/>
        </w:rPr>
        <w:t>注：应含表二中的设计人员</w:t>
      </w:r>
    </w:p>
    <w:p w14:paraId="2A9875B2">
      <w:pPr>
        <w:spacing w:line="220" w:lineRule="auto"/>
        <w:rPr>
          <w:sz w:val="28"/>
          <w:szCs w:val="28"/>
          <w:lang w:eastAsia="zh-CN"/>
        </w:rPr>
        <w:sectPr>
          <w:footerReference r:id="rId33" w:type="default"/>
          <w:pgSz w:w="11907" w:h="16839"/>
          <w:pgMar w:top="1440" w:right="1157" w:bottom="1440" w:left="1140" w:header="0" w:footer="998" w:gutter="0"/>
          <w:cols w:space="0" w:num="1"/>
          <w:rtlGutter w:val="0"/>
          <w:docGrid w:linePitch="0" w:charSpace="0"/>
        </w:sectPr>
      </w:pPr>
    </w:p>
    <w:p w14:paraId="5C6419CE">
      <w:pPr>
        <w:spacing w:line="241" w:lineRule="auto"/>
        <w:rPr>
          <w:lang w:eastAsia="zh-CN"/>
        </w:rPr>
      </w:pPr>
    </w:p>
    <w:p w14:paraId="28AD2C04">
      <w:pPr>
        <w:spacing w:line="241" w:lineRule="auto"/>
        <w:rPr>
          <w:lang w:eastAsia="zh-CN"/>
        </w:rPr>
      </w:pPr>
    </w:p>
    <w:p w14:paraId="22678D19">
      <w:pPr>
        <w:spacing w:line="241" w:lineRule="auto"/>
        <w:rPr>
          <w:lang w:eastAsia="zh-CN"/>
        </w:rPr>
      </w:pPr>
    </w:p>
    <w:p w14:paraId="2DB61616">
      <w:pPr>
        <w:spacing w:line="241" w:lineRule="auto"/>
        <w:rPr>
          <w:lang w:eastAsia="zh-CN"/>
        </w:rPr>
      </w:pPr>
    </w:p>
    <w:p w14:paraId="3F515F1F">
      <w:pPr>
        <w:pStyle w:val="6"/>
        <w:spacing w:before="140" w:line="223" w:lineRule="auto"/>
        <w:ind w:left="2019"/>
        <w:rPr>
          <w:sz w:val="43"/>
          <w:szCs w:val="43"/>
          <w:lang w:eastAsia="zh-CN"/>
        </w:rPr>
      </w:pPr>
      <w:r>
        <w:rPr>
          <w:b/>
          <w:bCs/>
          <w:spacing w:val="5"/>
          <w:sz w:val="43"/>
          <w:szCs w:val="43"/>
          <w:lang w:eastAsia="zh-CN"/>
        </w:rPr>
        <w:t>投标保证金提交凭证复印件</w:t>
      </w:r>
    </w:p>
    <w:p w14:paraId="68C58850">
      <w:pPr>
        <w:spacing w:before="61"/>
        <w:rPr>
          <w:lang w:eastAsia="zh-CN"/>
        </w:rPr>
      </w:pPr>
    </w:p>
    <w:tbl>
      <w:tblPr>
        <w:tblStyle w:val="20"/>
        <w:tblW w:w="9519"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19"/>
      </w:tblGrid>
      <w:tr w14:paraId="0C8E243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84" w:hRule="atLeast"/>
          <w:jc w:val="center"/>
        </w:trPr>
        <w:tc>
          <w:tcPr>
            <w:tcW w:w="9519" w:type="dxa"/>
          </w:tcPr>
          <w:p w14:paraId="11B71806">
            <w:pPr>
              <w:spacing w:line="311" w:lineRule="auto"/>
              <w:rPr>
                <w:lang w:eastAsia="zh-CN"/>
              </w:rPr>
            </w:pPr>
          </w:p>
          <w:p w14:paraId="4AC9E28E">
            <w:pPr>
              <w:pStyle w:val="21"/>
              <w:spacing w:before="91" w:line="220" w:lineRule="auto"/>
              <w:ind w:left="681"/>
              <w:rPr>
                <w:sz w:val="28"/>
                <w:szCs w:val="28"/>
                <w:lang w:eastAsia="zh-CN"/>
              </w:rPr>
            </w:pPr>
            <w:r>
              <w:rPr>
                <w:spacing w:val="-2"/>
                <w:sz w:val="28"/>
                <w:szCs w:val="28"/>
                <w:lang w:eastAsia="zh-CN"/>
              </w:rPr>
              <w:t>投标保证金复印件粘贴处</w:t>
            </w:r>
          </w:p>
        </w:tc>
      </w:tr>
    </w:tbl>
    <w:p w14:paraId="209C4383">
      <w:pPr>
        <w:rPr>
          <w:lang w:eastAsia="zh-CN"/>
        </w:rPr>
      </w:pPr>
    </w:p>
    <w:p w14:paraId="069E4CD6">
      <w:pPr>
        <w:rPr>
          <w:lang w:eastAsia="zh-CN"/>
        </w:rPr>
        <w:sectPr>
          <w:footerReference r:id="rId34" w:type="default"/>
          <w:pgSz w:w="11907" w:h="16839"/>
          <w:pgMar w:top="1440" w:right="1157" w:bottom="1440" w:left="1140" w:header="0" w:footer="998" w:gutter="0"/>
          <w:cols w:space="0" w:num="1"/>
          <w:rtlGutter w:val="0"/>
          <w:docGrid w:linePitch="0" w:charSpace="0"/>
        </w:sectPr>
      </w:pPr>
    </w:p>
    <w:p w14:paraId="56864AA5">
      <w:pPr>
        <w:spacing w:line="256" w:lineRule="auto"/>
        <w:rPr>
          <w:lang w:eastAsia="zh-CN"/>
        </w:rPr>
      </w:pPr>
    </w:p>
    <w:p w14:paraId="4DDA620D">
      <w:pPr>
        <w:spacing w:line="256" w:lineRule="auto"/>
        <w:rPr>
          <w:lang w:eastAsia="zh-CN"/>
        </w:rPr>
      </w:pPr>
    </w:p>
    <w:p w14:paraId="1FB6AB28">
      <w:pPr>
        <w:spacing w:line="257" w:lineRule="auto"/>
        <w:rPr>
          <w:lang w:eastAsia="zh-CN"/>
        </w:rPr>
      </w:pPr>
    </w:p>
    <w:p w14:paraId="0DC9CDA1">
      <w:pPr>
        <w:spacing w:line="257" w:lineRule="auto"/>
        <w:rPr>
          <w:lang w:eastAsia="zh-CN"/>
        </w:rPr>
      </w:pPr>
    </w:p>
    <w:p w14:paraId="109A4E2C">
      <w:pPr>
        <w:pStyle w:val="6"/>
        <w:spacing w:before="117" w:line="220" w:lineRule="auto"/>
        <w:ind w:left="1430"/>
        <w:rPr>
          <w:sz w:val="36"/>
          <w:szCs w:val="36"/>
          <w:lang w:eastAsia="zh-CN"/>
        </w:rPr>
      </w:pPr>
      <w:r>
        <w:rPr>
          <w:b/>
          <w:bCs/>
          <w:spacing w:val="-6"/>
          <w:sz w:val="36"/>
          <w:szCs w:val="36"/>
          <w:lang w:eastAsia="zh-CN"/>
        </w:rPr>
        <w:t>设计单位近60个月内主要设计业绩表</w:t>
      </w:r>
    </w:p>
    <w:p w14:paraId="64F6158A">
      <w:pPr>
        <w:spacing w:before="112"/>
        <w:rPr>
          <w:lang w:eastAsia="zh-CN"/>
        </w:rPr>
      </w:pPr>
    </w:p>
    <w:tbl>
      <w:tblPr>
        <w:tblStyle w:val="20"/>
        <w:tblW w:w="87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4007"/>
        <w:gridCol w:w="3255"/>
      </w:tblGrid>
      <w:tr w14:paraId="396E0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1520" w:type="dxa"/>
            <w:tcBorders>
              <w:tl2br w:val="single" w:color="000000" w:sz="2" w:space="0"/>
            </w:tcBorders>
          </w:tcPr>
          <w:p w14:paraId="48C518F6">
            <w:pPr>
              <w:pStyle w:val="21"/>
              <w:spacing w:before="176" w:line="353" w:lineRule="auto"/>
              <w:ind w:left="117" w:right="101" w:firstLine="779"/>
              <w:rPr>
                <w:sz w:val="28"/>
                <w:szCs w:val="28"/>
              </w:rPr>
            </w:pPr>
            <w:r>
              <w:rPr>
                <w:spacing w:val="-22"/>
                <w:sz w:val="28"/>
                <w:szCs w:val="28"/>
              </w:rPr>
              <w:t>内容</w:t>
            </w:r>
            <w:r>
              <w:rPr>
                <w:spacing w:val="-3"/>
                <w:sz w:val="28"/>
                <w:szCs w:val="28"/>
              </w:rPr>
              <w:t>序号</w:t>
            </w:r>
          </w:p>
        </w:tc>
        <w:tc>
          <w:tcPr>
            <w:tcW w:w="4007" w:type="dxa"/>
          </w:tcPr>
          <w:p w14:paraId="300DEE7E">
            <w:pPr>
              <w:spacing w:line="394" w:lineRule="auto"/>
            </w:pPr>
          </w:p>
          <w:p w14:paraId="43BB8A85">
            <w:pPr>
              <w:pStyle w:val="21"/>
              <w:spacing w:before="91" w:line="221" w:lineRule="auto"/>
              <w:ind w:left="1453"/>
              <w:rPr>
                <w:sz w:val="28"/>
                <w:szCs w:val="28"/>
              </w:rPr>
            </w:pPr>
            <w:r>
              <w:rPr>
                <w:spacing w:val="-3"/>
                <w:sz w:val="28"/>
                <w:szCs w:val="28"/>
              </w:rPr>
              <w:t>工程名称</w:t>
            </w:r>
          </w:p>
        </w:tc>
        <w:tc>
          <w:tcPr>
            <w:tcW w:w="3255" w:type="dxa"/>
          </w:tcPr>
          <w:p w14:paraId="138ED063">
            <w:pPr>
              <w:spacing w:line="395" w:lineRule="auto"/>
            </w:pPr>
          </w:p>
          <w:p w14:paraId="3AF8C5EA">
            <w:pPr>
              <w:pStyle w:val="21"/>
              <w:spacing w:before="91" w:line="221" w:lineRule="auto"/>
              <w:ind w:left="1076"/>
              <w:rPr>
                <w:sz w:val="28"/>
                <w:szCs w:val="28"/>
              </w:rPr>
            </w:pPr>
            <w:r>
              <w:rPr>
                <w:spacing w:val="-3"/>
                <w:sz w:val="28"/>
                <w:szCs w:val="28"/>
              </w:rPr>
              <w:t>建设地点</w:t>
            </w:r>
          </w:p>
        </w:tc>
      </w:tr>
      <w:tr w14:paraId="6EFD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253805BD">
            <w:pPr>
              <w:pStyle w:val="21"/>
              <w:spacing w:before="218" w:line="182" w:lineRule="auto"/>
              <w:ind w:left="720"/>
              <w:rPr>
                <w:sz w:val="28"/>
                <w:szCs w:val="28"/>
              </w:rPr>
            </w:pPr>
            <w:r>
              <w:rPr>
                <w:sz w:val="28"/>
                <w:szCs w:val="28"/>
              </w:rPr>
              <w:t>1</w:t>
            </w:r>
          </w:p>
        </w:tc>
        <w:tc>
          <w:tcPr>
            <w:tcW w:w="4007" w:type="dxa"/>
          </w:tcPr>
          <w:p w14:paraId="37D5D869"/>
        </w:tc>
        <w:tc>
          <w:tcPr>
            <w:tcW w:w="3255" w:type="dxa"/>
          </w:tcPr>
          <w:p w14:paraId="29D263A9"/>
        </w:tc>
      </w:tr>
      <w:tr w14:paraId="4F7A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04B20BFD">
            <w:pPr>
              <w:pStyle w:val="21"/>
              <w:spacing w:before="218" w:line="182" w:lineRule="auto"/>
              <w:ind w:left="702"/>
              <w:rPr>
                <w:sz w:val="28"/>
                <w:szCs w:val="28"/>
              </w:rPr>
            </w:pPr>
            <w:r>
              <w:rPr>
                <w:sz w:val="28"/>
                <w:szCs w:val="28"/>
              </w:rPr>
              <w:t>2</w:t>
            </w:r>
          </w:p>
        </w:tc>
        <w:tc>
          <w:tcPr>
            <w:tcW w:w="4007" w:type="dxa"/>
          </w:tcPr>
          <w:p w14:paraId="711F877C"/>
        </w:tc>
        <w:tc>
          <w:tcPr>
            <w:tcW w:w="3255" w:type="dxa"/>
          </w:tcPr>
          <w:p w14:paraId="392974F8"/>
        </w:tc>
      </w:tr>
      <w:tr w14:paraId="2DCAB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34354AB2">
            <w:pPr>
              <w:pStyle w:val="21"/>
              <w:spacing w:before="219" w:line="182" w:lineRule="auto"/>
              <w:ind w:left="705"/>
              <w:rPr>
                <w:sz w:val="28"/>
                <w:szCs w:val="28"/>
              </w:rPr>
            </w:pPr>
            <w:r>
              <w:rPr>
                <w:sz w:val="28"/>
                <w:szCs w:val="28"/>
              </w:rPr>
              <w:t>3</w:t>
            </w:r>
          </w:p>
        </w:tc>
        <w:tc>
          <w:tcPr>
            <w:tcW w:w="4007" w:type="dxa"/>
          </w:tcPr>
          <w:p w14:paraId="6996E98A"/>
        </w:tc>
        <w:tc>
          <w:tcPr>
            <w:tcW w:w="3255" w:type="dxa"/>
          </w:tcPr>
          <w:p w14:paraId="32DC941E"/>
        </w:tc>
      </w:tr>
      <w:tr w14:paraId="1900E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0" w:type="dxa"/>
          </w:tcPr>
          <w:p w14:paraId="2988ABD3">
            <w:pPr>
              <w:pStyle w:val="21"/>
              <w:spacing w:before="220" w:line="182" w:lineRule="auto"/>
              <w:ind w:left="698"/>
              <w:rPr>
                <w:sz w:val="28"/>
                <w:szCs w:val="28"/>
              </w:rPr>
            </w:pPr>
            <w:r>
              <w:rPr>
                <w:sz w:val="28"/>
                <w:szCs w:val="28"/>
              </w:rPr>
              <w:t>4</w:t>
            </w:r>
          </w:p>
        </w:tc>
        <w:tc>
          <w:tcPr>
            <w:tcW w:w="4007" w:type="dxa"/>
          </w:tcPr>
          <w:p w14:paraId="1657B868"/>
        </w:tc>
        <w:tc>
          <w:tcPr>
            <w:tcW w:w="3255" w:type="dxa"/>
          </w:tcPr>
          <w:p w14:paraId="5919972B"/>
        </w:tc>
      </w:tr>
      <w:tr w14:paraId="5BBFA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20" w:type="dxa"/>
          </w:tcPr>
          <w:p w14:paraId="68B9F14D">
            <w:pPr>
              <w:pStyle w:val="21"/>
              <w:spacing w:before="176" w:line="224" w:lineRule="auto"/>
              <w:ind w:left="647"/>
              <w:rPr>
                <w:sz w:val="28"/>
                <w:szCs w:val="28"/>
              </w:rPr>
            </w:pPr>
          </w:p>
        </w:tc>
        <w:tc>
          <w:tcPr>
            <w:tcW w:w="4007" w:type="dxa"/>
          </w:tcPr>
          <w:p w14:paraId="0C33FE25"/>
        </w:tc>
        <w:tc>
          <w:tcPr>
            <w:tcW w:w="3255" w:type="dxa"/>
          </w:tcPr>
          <w:p w14:paraId="3C0179D4"/>
        </w:tc>
      </w:tr>
      <w:tr w14:paraId="3D89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027A3A72"/>
        </w:tc>
        <w:tc>
          <w:tcPr>
            <w:tcW w:w="4007" w:type="dxa"/>
          </w:tcPr>
          <w:p w14:paraId="74B3347D"/>
        </w:tc>
        <w:tc>
          <w:tcPr>
            <w:tcW w:w="3255" w:type="dxa"/>
          </w:tcPr>
          <w:p w14:paraId="4774CDB7"/>
        </w:tc>
      </w:tr>
      <w:tr w14:paraId="5461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0" w:type="dxa"/>
          </w:tcPr>
          <w:p w14:paraId="64063B20"/>
        </w:tc>
        <w:tc>
          <w:tcPr>
            <w:tcW w:w="4007" w:type="dxa"/>
          </w:tcPr>
          <w:p w14:paraId="6AEC72A0"/>
        </w:tc>
        <w:tc>
          <w:tcPr>
            <w:tcW w:w="3255" w:type="dxa"/>
          </w:tcPr>
          <w:p w14:paraId="4DDDB32A"/>
        </w:tc>
      </w:tr>
      <w:tr w14:paraId="12F33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228E1660"/>
        </w:tc>
        <w:tc>
          <w:tcPr>
            <w:tcW w:w="4007" w:type="dxa"/>
          </w:tcPr>
          <w:p w14:paraId="56809886"/>
        </w:tc>
        <w:tc>
          <w:tcPr>
            <w:tcW w:w="3255" w:type="dxa"/>
          </w:tcPr>
          <w:p w14:paraId="6CCD6A8A"/>
        </w:tc>
      </w:tr>
      <w:tr w14:paraId="75AF7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0" w:type="dxa"/>
          </w:tcPr>
          <w:p w14:paraId="66A34A23"/>
        </w:tc>
        <w:tc>
          <w:tcPr>
            <w:tcW w:w="4007" w:type="dxa"/>
          </w:tcPr>
          <w:p w14:paraId="096BABCE"/>
        </w:tc>
        <w:tc>
          <w:tcPr>
            <w:tcW w:w="3255" w:type="dxa"/>
          </w:tcPr>
          <w:p w14:paraId="171DB037"/>
        </w:tc>
      </w:tr>
      <w:tr w14:paraId="1AAE2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520" w:type="dxa"/>
          </w:tcPr>
          <w:p w14:paraId="72733833"/>
        </w:tc>
        <w:tc>
          <w:tcPr>
            <w:tcW w:w="4007" w:type="dxa"/>
          </w:tcPr>
          <w:p w14:paraId="2AD6048B"/>
        </w:tc>
        <w:tc>
          <w:tcPr>
            <w:tcW w:w="3255" w:type="dxa"/>
          </w:tcPr>
          <w:p w14:paraId="2AAE8D6C"/>
        </w:tc>
      </w:tr>
      <w:tr w14:paraId="21F9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20" w:type="dxa"/>
          </w:tcPr>
          <w:p w14:paraId="6D6E3B3D"/>
        </w:tc>
        <w:tc>
          <w:tcPr>
            <w:tcW w:w="4007" w:type="dxa"/>
          </w:tcPr>
          <w:p w14:paraId="0E405560"/>
        </w:tc>
        <w:tc>
          <w:tcPr>
            <w:tcW w:w="3255" w:type="dxa"/>
          </w:tcPr>
          <w:p w14:paraId="3681CF44"/>
        </w:tc>
      </w:tr>
      <w:tr w14:paraId="569A5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1D2BB1AB"/>
        </w:tc>
        <w:tc>
          <w:tcPr>
            <w:tcW w:w="4007" w:type="dxa"/>
          </w:tcPr>
          <w:p w14:paraId="1A862432"/>
        </w:tc>
        <w:tc>
          <w:tcPr>
            <w:tcW w:w="3255" w:type="dxa"/>
          </w:tcPr>
          <w:p w14:paraId="36600D9D"/>
        </w:tc>
      </w:tr>
      <w:tr w14:paraId="21F6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042C3FE6"/>
        </w:tc>
        <w:tc>
          <w:tcPr>
            <w:tcW w:w="4007" w:type="dxa"/>
          </w:tcPr>
          <w:p w14:paraId="77A8933E"/>
        </w:tc>
        <w:tc>
          <w:tcPr>
            <w:tcW w:w="3255" w:type="dxa"/>
          </w:tcPr>
          <w:p w14:paraId="71AE6205"/>
        </w:tc>
      </w:tr>
      <w:tr w14:paraId="421FE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0A0E4A0A"/>
        </w:tc>
        <w:tc>
          <w:tcPr>
            <w:tcW w:w="4007" w:type="dxa"/>
          </w:tcPr>
          <w:p w14:paraId="0FCBB42F"/>
        </w:tc>
        <w:tc>
          <w:tcPr>
            <w:tcW w:w="3255" w:type="dxa"/>
          </w:tcPr>
          <w:p w14:paraId="47A7488E"/>
        </w:tc>
      </w:tr>
      <w:tr w14:paraId="5FA5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520" w:type="dxa"/>
          </w:tcPr>
          <w:p w14:paraId="3D332243"/>
        </w:tc>
        <w:tc>
          <w:tcPr>
            <w:tcW w:w="4007" w:type="dxa"/>
          </w:tcPr>
          <w:p w14:paraId="26BB5628"/>
        </w:tc>
        <w:tc>
          <w:tcPr>
            <w:tcW w:w="3255" w:type="dxa"/>
          </w:tcPr>
          <w:p w14:paraId="1876C0F2"/>
        </w:tc>
      </w:tr>
      <w:tr w14:paraId="6E2A9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520" w:type="dxa"/>
          </w:tcPr>
          <w:p w14:paraId="5AE287BC"/>
        </w:tc>
        <w:tc>
          <w:tcPr>
            <w:tcW w:w="4007" w:type="dxa"/>
          </w:tcPr>
          <w:p w14:paraId="3F8AD660"/>
        </w:tc>
        <w:tc>
          <w:tcPr>
            <w:tcW w:w="3255" w:type="dxa"/>
          </w:tcPr>
          <w:p w14:paraId="4A56093D"/>
        </w:tc>
      </w:tr>
    </w:tbl>
    <w:p w14:paraId="5F82C4E0"/>
    <w:p w14:paraId="73B49D4D"/>
    <w:p w14:paraId="50722964">
      <w:pPr>
        <w:pStyle w:val="4"/>
        <w:jc w:val="center"/>
        <w:rPr>
          <w:sz w:val="36"/>
          <w:szCs w:val="36"/>
          <w:lang w:eastAsia="zh-CN"/>
        </w:rPr>
      </w:pPr>
      <w:r>
        <w:rPr>
          <w:rFonts w:hint="eastAsia"/>
          <w:sz w:val="36"/>
          <w:szCs w:val="36"/>
          <w:highlight w:val="white"/>
          <w:lang w:eastAsia="zh-CN"/>
        </w:rPr>
        <w:t>设计单位近60个月承担的设计工程获奖情况表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341"/>
        <w:gridCol w:w="1679"/>
        <w:gridCol w:w="1966"/>
        <w:gridCol w:w="1967"/>
      </w:tblGrid>
      <w:tr w14:paraId="61F2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7BA307CD">
            <w:pPr>
              <w:spacing w:line="600" w:lineRule="exact"/>
              <w:jc w:val="center"/>
              <w:rPr>
                <w:rFonts w:ascii="Verdana" w:hAnsi="Verdana"/>
                <w:bCs/>
                <w:sz w:val="30"/>
                <w:szCs w:val="30"/>
              </w:rPr>
            </w:pPr>
            <w:r>
              <w:rPr>
                <w:rFonts w:hint="eastAsia" w:ascii="Verdana" w:hAnsi="Verdana"/>
                <w:bCs/>
                <w:sz w:val="30"/>
                <w:szCs w:val="30"/>
                <w:highlight w:val="white"/>
              </w:rPr>
              <w:t>序号</w:t>
            </w:r>
          </w:p>
        </w:tc>
        <w:tc>
          <w:tcPr>
            <w:tcW w:w="1699" w:type="pct"/>
            <w:noWrap/>
          </w:tcPr>
          <w:p w14:paraId="1F5890AC">
            <w:pPr>
              <w:spacing w:line="600" w:lineRule="exact"/>
              <w:jc w:val="center"/>
              <w:rPr>
                <w:rFonts w:ascii="Verdana" w:hAnsi="Verdana"/>
                <w:bCs/>
                <w:sz w:val="30"/>
                <w:szCs w:val="30"/>
              </w:rPr>
            </w:pPr>
            <w:r>
              <w:rPr>
                <w:rFonts w:hint="eastAsia" w:ascii="Verdana" w:hAnsi="Verdana"/>
                <w:bCs/>
                <w:sz w:val="30"/>
                <w:szCs w:val="30"/>
                <w:highlight w:val="white"/>
              </w:rPr>
              <w:t>获奖工程名称</w:t>
            </w:r>
          </w:p>
        </w:tc>
        <w:tc>
          <w:tcPr>
            <w:tcW w:w="854" w:type="pct"/>
            <w:noWrap/>
          </w:tcPr>
          <w:p w14:paraId="5D77DAEF">
            <w:pPr>
              <w:spacing w:line="600" w:lineRule="exact"/>
              <w:jc w:val="center"/>
              <w:rPr>
                <w:rFonts w:ascii="Verdana" w:hAnsi="Verdana"/>
                <w:bCs/>
                <w:sz w:val="30"/>
                <w:szCs w:val="30"/>
              </w:rPr>
            </w:pPr>
            <w:r>
              <w:rPr>
                <w:rFonts w:hint="eastAsia" w:ascii="Verdana" w:hAnsi="Verdana"/>
                <w:bCs/>
                <w:sz w:val="30"/>
                <w:szCs w:val="30"/>
                <w:highlight w:val="white"/>
              </w:rPr>
              <w:t>奖项级别</w:t>
            </w:r>
          </w:p>
        </w:tc>
        <w:tc>
          <w:tcPr>
            <w:tcW w:w="1000" w:type="pct"/>
            <w:noWrap/>
          </w:tcPr>
          <w:p w14:paraId="7DB2C143">
            <w:pPr>
              <w:spacing w:line="600" w:lineRule="exact"/>
              <w:jc w:val="center"/>
              <w:rPr>
                <w:rFonts w:ascii="Verdana" w:hAnsi="Verdana"/>
                <w:bCs/>
                <w:sz w:val="30"/>
                <w:szCs w:val="30"/>
              </w:rPr>
            </w:pPr>
            <w:r>
              <w:rPr>
                <w:rFonts w:hint="eastAsia" w:ascii="Verdana" w:hAnsi="Verdana"/>
                <w:bCs/>
                <w:sz w:val="30"/>
                <w:szCs w:val="30"/>
                <w:highlight w:val="white"/>
              </w:rPr>
              <w:t>获奖时间</w:t>
            </w:r>
          </w:p>
        </w:tc>
        <w:tc>
          <w:tcPr>
            <w:tcW w:w="1000" w:type="pct"/>
            <w:noWrap/>
          </w:tcPr>
          <w:p w14:paraId="48254883">
            <w:pPr>
              <w:spacing w:line="600" w:lineRule="exact"/>
              <w:jc w:val="center"/>
              <w:rPr>
                <w:rFonts w:ascii="Verdana" w:hAnsi="Verdana"/>
                <w:bCs/>
                <w:sz w:val="30"/>
                <w:szCs w:val="30"/>
              </w:rPr>
            </w:pPr>
            <w:r>
              <w:rPr>
                <w:rFonts w:hint="eastAsia" w:ascii="Verdana" w:hAnsi="Verdana"/>
                <w:bCs/>
                <w:sz w:val="30"/>
                <w:szCs w:val="30"/>
                <w:highlight w:val="white"/>
              </w:rPr>
              <w:t>项目负责人</w:t>
            </w:r>
          </w:p>
        </w:tc>
      </w:tr>
      <w:tr w14:paraId="0193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4" w:type="pct"/>
            <w:noWrap/>
          </w:tcPr>
          <w:p w14:paraId="73869FB0">
            <w:pPr>
              <w:spacing w:line="600" w:lineRule="exact"/>
              <w:jc w:val="center"/>
              <w:rPr>
                <w:rFonts w:ascii="Verdana" w:hAnsi="Verdana"/>
                <w:bCs/>
                <w:sz w:val="30"/>
                <w:szCs w:val="30"/>
              </w:rPr>
            </w:pPr>
          </w:p>
        </w:tc>
        <w:tc>
          <w:tcPr>
            <w:tcW w:w="1699" w:type="pct"/>
            <w:noWrap/>
          </w:tcPr>
          <w:p w14:paraId="1D1C8692">
            <w:pPr>
              <w:spacing w:line="600" w:lineRule="exact"/>
              <w:jc w:val="center"/>
              <w:rPr>
                <w:rFonts w:ascii="Verdana" w:hAnsi="Verdana"/>
                <w:bCs/>
                <w:sz w:val="30"/>
                <w:szCs w:val="30"/>
              </w:rPr>
            </w:pPr>
          </w:p>
        </w:tc>
        <w:tc>
          <w:tcPr>
            <w:tcW w:w="854" w:type="pct"/>
            <w:noWrap/>
          </w:tcPr>
          <w:p w14:paraId="6CFFD669">
            <w:pPr>
              <w:spacing w:line="600" w:lineRule="exact"/>
              <w:jc w:val="center"/>
              <w:rPr>
                <w:rFonts w:ascii="Verdana" w:hAnsi="Verdana"/>
                <w:bCs/>
                <w:sz w:val="30"/>
                <w:szCs w:val="30"/>
              </w:rPr>
            </w:pPr>
          </w:p>
        </w:tc>
        <w:tc>
          <w:tcPr>
            <w:tcW w:w="1000" w:type="pct"/>
            <w:noWrap/>
          </w:tcPr>
          <w:p w14:paraId="630221D6">
            <w:pPr>
              <w:spacing w:line="600" w:lineRule="exact"/>
              <w:jc w:val="center"/>
              <w:rPr>
                <w:rFonts w:ascii="Verdana" w:hAnsi="Verdana"/>
                <w:bCs/>
                <w:sz w:val="30"/>
                <w:szCs w:val="30"/>
              </w:rPr>
            </w:pPr>
          </w:p>
        </w:tc>
        <w:tc>
          <w:tcPr>
            <w:tcW w:w="1000" w:type="pct"/>
            <w:noWrap/>
          </w:tcPr>
          <w:p w14:paraId="7B3E883B">
            <w:pPr>
              <w:spacing w:line="600" w:lineRule="exact"/>
              <w:jc w:val="center"/>
              <w:rPr>
                <w:rFonts w:ascii="Verdana" w:hAnsi="Verdana"/>
                <w:bCs/>
                <w:sz w:val="30"/>
                <w:szCs w:val="30"/>
              </w:rPr>
            </w:pPr>
          </w:p>
        </w:tc>
      </w:tr>
      <w:tr w14:paraId="3EE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4BBC6685">
            <w:pPr>
              <w:spacing w:line="600" w:lineRule="exact"/>
              <w:jc w:val="center"/>
              <w:rPr>
                <w:rFonts w:ascii="Verdana" w:hAnsi="Verdana"/>
                <w:bCs/>
                <w:sz w:val="30"/>
                <w:szCs w:val="30"/>
              </w:rPr>
            </w:pPr>
          </w:p>
        </w:tc>
        <w:tc>
          <w:tcPr>
            <w:tcW w:w="1699" w:type="pct"/>
            <w:noWrap/>
          </w:tcPr>
          <w:p w14:paraId="6E1796A6">
            <w:pPr>
              <w:spacing w:line="600" w:lineRule="exact"/>
              <w:jc w:val="center"/>
              <w:rPr>
                <w:rFonts w:ascii="Verdana" w:hAnsi="Verdana"/>
                <w:bCs/>
                <w:sz w:val="30"/>
                <w:szCs w:val="30"/>
              </w:rPr>
            </w:pPr>
          </w:p>
        </w:tc>
        <w:tc>
          <w:tcPr>
            <w:tcW w:w="854" w:type="pct"/>
            <w:noWrap/>
          </w:tcPr>
          <w:p w14:paraId="1E405FB1">
            <w:pPr>
              <w:spacing w:line="600" w:lineRule="exact"/>
              <w:jc w:val="center"/>
              <w:rPr>
                <w:rFonts w:ascii="Verdana" w:hAnsi="Verdana"/>
                <w:bCs/>
                <w:sz w:val="30"/>
                <w:szCs w:val="30"/>
              </w:rPr>
            </w:pPr>
          </w:p>
        </w:tc>
        <w:tc>
          <w:tcPr>
            <w:tcW w:w="1000" w:type="pct"/>
            <w:noWrap/>
          </w:tcPr>
          <w:p w14:paraId="51C287EC">
            <w:pPr>
              <w:spacing w:line="600" w:lineRule="exact"/>
              <w:jc w:val="center"/>
              <w:rPr>
                <w:rFonts w:ascii="Verdana" w:hAnsi="Verdana"/>
                <w:bCs/>
                <w:sz w:val="30"/>
                <w:szCs w:val="30"/>
              </w:rPr>
            </w:pPr>
          </w:p>
        </w:tc>
        <w:tc>
          <w:tcPr>
            <w:tcW w:w="1000" w:type="pct"/>
            <w:noWrap/>
          </w:tcPr>
          <w:p w14:paraId="682BD42C">
            <w:pPr>
              <w:spacing w:line="600" w:lineRule="exact"/>
              <w:jc w:val="center"/>
              <w:rPr>
                <w:rFonts w:ascii="Verdana" w:hAnsi="Verdana"/>
                <w:bCs/>
                <w:sz w:val="30"/>
                <w:szCs w:val="30"/>
              </w:rPr>
            </w:pPr>
          </w:p>
        </w:tc>
      </w:tr>
      <w:tr w14:paraId="41CD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3682EF1E">
            <w:pPr>
              <w:spacing w:line="600" w:lineRule="exact"/>
              <w:jc w:val="center"/>
              <w:rPr>
                <w:rFonts w:ascii="Verdana" w:hAnsi="Verdana"/>
                <w:bCs/>
                <w:sz w:val="30"/>
                <w:szCs w:val="30"/>
              </w:rPr>
            </w:pPr>
          </w:p>
        </w:tc>
        <w:tc>
          <w:tcPr>
            <w:tcW w:w="1699" w:type="pct"/>
            <w:noWrap/>
          </w:tcPr>
          <w:p w14:paraId="28382A6E">
            <w:pPr>
              <w:spacing w:line="600" w:lineRule="exact"/>
              <w:jc w:val="center"/>
              <w:rPr>
                <w:rFonts w:ascii="Verdana" w:hAnsi="Verdana"/>
                <w:bCs/>
                <w:sz w:val="30"/>
                <w:szCs w:val="30"/>
              </w:rPr>
            </w:pPr>
          </w:p>
        </w:tc>
        <w:tc>
          <w:tcPr>
            <w:tcW w:w="854" w:type="pct"/>
            <w:noWrap/>
          </w:tcPr>
          <w:p w14:paraId="70BEE2B3">
            <w:pPr>
              <w:spacing w:line="600" w:lineRule="exact"/>
              <w:jc w:val="center"/>
              <w:rPr>
                <w:rFonts w:ascii="Verdana" w:hAnsi="Verdana"/>
                <w:bCs/>
                <w:sz w:val="30"/>
                <w:szCs w:val="30"/>
              </w:rPr>
            </w:pPr>
          </w:p>
        </w:tc>
        <w:tc>
          <w:tcPr>
            <w:tcW w:w="1000" w:type="pct"/>
            <w:noWrap/>
          </w:tcPr>
          <w:p w14:paraId="04EE8176">
            <w:pPr>
              <w:spacing w:line="600" w:lineRule="exact"/>
              <w:jc w:val="center"/>
              <w:rPr>
                <w:rFonts w:ascii="Verdana" w:hAnsi="Verdana"/>
                <w:bCs/>
                <w:sz w:val="30"/>
                <w:szCs w:val="30"/>
              </w:rPr>
            </w:pPr>
          </w:p>
        </w:tc>
        <w:tc>
          <w:tcPr>
            <w:tcW w:w="1000" w:type="pct"/>
            <w:noWrap/>
          </w:tcPr>
          <w:p w14:paraId="67ECDB47">
            <w:pPr>
              <w:spacing w:line="600" w:lineRule="exact"/>
              <w:jc w:val="center"/>
              <w:rPr>
                <w:rFonts w:ascii="Verdana" w:hAnsi="Verdana"/>
                <w:bCs/>
                <w:sz w:val="30"/>
                <w:szCs w:val="30"/>
              </w:rPr>
            </w:pPr>
          </w:p>
        </w:tc>
      </w:tr>
      <w:tr w14:paraId="7027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3BA0CD3F">
            <w:pPr>
              <w:spacing w:line="600" w:lineRule="exact"/>
              <w:jc w:val="center"/>
              <w:rPr>
                <w:rFonts w:ascii="Verdana" w:hAnsi="Verdana"/>
                <w:bCs/>
                <w:sz w:val="30"/>
                <w:szCs w:val="30"/>
              </w:rPr>
            </w:pPr>
          </w:p>
        </w:tc>
        <w:tc>
          <w:tcPr>
            <w:tcW w:w="1699" w:type="pct"/>
            <w:noWrap/>
          </w:tcPr>
          <w:p w14:paraId="7833B759">
            <w:pPr>
              <w:spacing w:line="600" w:lineRule="exact"/>
              <w:jc w:val="center"/>
              <w:rPr>
                <w:rFonts w:ascii="Verdana" w:hAnsi="Verdana"/>
                <w:bCs/>
                <w:sz w:val="30"/>
                <w:szCs w:val="30"/>
              </w:rPr>
            </w:pPr>
          </w:p>
        </w:tc>
        <w:tc>
          <w:tcPr>
            <w:tcW w:w="854" w:type="pct"/>
            <w:noWrap/>
          </w:tcPr>
          <w:p w14:paraId="68DF009E">
            <w:pPr>
              <w:spacing w:line="600" w:lineRule="exact"/>
              <w:jc w:val="center"/>
              <w:rPr>
                <w:rFonts w:ascii="Verdana" w:hAnsi="Verdana"/>
                <w:bCs/>
                <w:sz w:val="30"/>
                <w:szCs w:val="30"/>
              </w:rPr>
            </w:pPr>
          </w:p>
        </w:tc>
        <w:tc>
          <w:tcPr>
            <w:tcW w:w="1000" w:type="pct"/>
            <w:noWrap/>
          </w:tcPr>
          <w:p w14:paraId="616E5DCB">
            <w:pPr>
              <w:spacing w:line="600" w:lineRule="exact"/>
              <w:jc w:val="center"/>
              <w:rPr>
                <w:rFonts w:ascii="Verdana" w:hAnsi="Verdana"/>
                <w:bCs/>
                <w:sz w:val="30"/>
                <w:szCs w:val="30"/>
              </w:rPr>
            </w:pPr>
          </w:p>
        </w:tc>
        <w:tc>
          <w:tcPr>
            <w:tcW w:w="1000" w:type="pct"/>
            <w:noWrap/>
          </w:tcPr>
          <w:p w14:paraId="585F6BB6">
            <w:pPr>
              <w:spacing w:line="600" w:lineRule="exact"/>
              <w:jc w:val="center"/>
              <w:rPr>
                <w:rFonts w:ascii="Verdana" w:hAnsi="Verdana"/>
                <w:bCs/>
                <w:sz w:val="30"/>
                <w:szCs w:val="30"/>
              </w:rPr>
            </w:pPr>
          </w:p>
        </w:tc>
      </w:tr>
      <w:tr w14:paraId="52C4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6FEBEA1F">
            <w:pPr>
              <w:spacing w:line="600" w:lineRule="exact"/>
              <w:jc w:val="center"/>
              <w:rPr>
                <w:rFonts w:ascii="Verdana" w:hAnsi="Verdana"/>
                <w:bCs/>
                <w:sz w:val="30"/>
                <w:szCs w:val="30"/>
              </w:rPr>
            </w:pPr>
          </w:p>
        </w:tc>
        <w:tc>
          <w:tcPr>
            <w:tcW w:w="1699" w:type="pct"/>
            <w:noWrap/>
          </w:tcPr>
          <w:p w14:paraId="69D1400C">
            <w:pPr>
              <w:spacing w:line="600" w:lineRule="exact"/>
              <w:jc w:val="center"/>
              <w:rPr>
                <w:rFonts w:ascii="Verdana" w:hAnsi="Verdana"/>
                <w:bCs/>
                <w:sz w:val="30"/>
                <w:szCs w:val="30"/>
              </w:rPr>
            </w:pPr>
          </w:p>
        </w:tc>
        <w:tc>
          <w:tcPr>
            <w:tcW w:w="854" w:type="pct"/>
            <w:noWrap/>
          </w:tcPr>
          <w:p w14:paraId="1F38FDD6">
            <w:pPr>
              <w:spacing w:line="600" w:lineRule="exact"/>
              <w:jc w:val="center"/>
              <w:rPr>
                <w:rFonts w:ascii="Verdana" w:hAnsi="Verdana"/>
                <w:bCs/>
                <w:sz w:val="30"/>
                <w:szCs w:val="30"/>
              </w:rPr>
            </w:pPr>
          </w:p>
        </w:tc>
        <w:tc>
          <w:tcPr>
            <w:tcW w:w="1000" w:type="pct"/>
            <w:noWrap/>
          </w:tcPr>
          <w:p w14:paraId="17AC267D">
            <w:pPr>
              <w:spacing w:line="600" w:lineRule="exact"/>
              <w:jc w:val="center"/>
              <w:rPr>
                <w:rFonts w:ascii="Verdana" w:hAnsi="Verdana"/>
                <w:bCs/>
                <w:sz w:val="30"/>
                <w:szCs w:val="30"/>
              </w:rPr>
            </w:pPr>
          </w:p>
        </w:tc>
        <w:tc>
          <w:tcPr>
            <w:tcW w:w="1000" w:type="pct"/>
            <w:noWrap/>
          </w:tcPr>
          <w:p w14:paraId="23D752EE">
            <w:pPr>
              <w:spacing w:line="600" w:lineRule="exact"/>
              <w:jc w:val="center"/>
              <w:rPr>
                <w:rFonts w:ascii="Verdana" w:hAnsi="Verdana"/>
                <w:bCs/>
                <w:sz w:val="30"/>
                <w:szCs w:val="30"/>
              </w:rPr>
            </w:pPr>
          </w:p>
        </w:tc>
      </w:tr>
      <w:tr w14:paraId="06C1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6604C1AC">
            <w:pPr>
              <w:spacing w:line="600" w:lineRule="exact"/>
              <w:jc w:val="center"/>
              <w:rPr>
                <w:rFonts w:ascii="Verdana" w:hAnsi="Verdana"/>
                <w:bCs/>
                <w:sz w:val="30"/>
                <w:szCs w:val="30"/>
              </w:rPr>
            </w:pPr>
          </w:p>
        </w:tc>
        <w:tc>
          <w:tcPr>
            <w:tcW w:w="1699" w:type="pct"/>
            <w:noWrap/>
          </w:tcPr>
          <w:p w14:paraId="4E4B99B3">
            <w:pPr>
              <w:spacing w:line="600" w:lineRule="exact"/>
              <w:jc w:val="center"/>
              <w:rPr>
                <w:rFonts w:ascii="Verdana" w:hAnsi="Verdana"/>
                <w:bCs/>
                <w:sz w:val="30"/>
                <w:szCs w:val="30"/>
              </w:rPr>
            </w:pPr>
          </w:p>
        </w:tc>
        <w:tc>
          <w:tcPr>
            <w:tcW w:w="854" w:type="pct"/>
            <w:noWrap/>
          </w:tcPr>
          <w:p w14:paraId="70E442DB">
            <w:pPr>
              <w:spacing w:line="600" w:lineRule="exact"/>
              <w:jc w:val="center"/>
              <w:rPr>
                <w:rFonts w:ascii="Verdana" w:hAnsi="Verdana"/>
                <w:bCs/>
                <w:sz w:val="30"/>
                <w:szCs w:val="30"/>
              </w:rPr>
            </w:pPr>
          </w:p>
        </w:tc>
        <w:tc>
          <w:tcPr>
            <w:tcW w:w="1000" w:type="pct"/>
            <w:noWrap/>
          </w:tcPr>
          <w:p w14:paraId="09E36D20">
            <w:pPr>
              <w:spacing w:line="600" w:lineRule="exact"/>
              <w:jc w:val="center"/>
              <w:rPr>
                <w:rFonts w:ascii="Verdana" w:hAnsi="Verdana"/>
                <w:bCs/>
                <w:sz w:val="30"/>
                <w:szCs w:val="30"/>
              </w:rPr>
            </w:pPr>
          </w:p>
        </w:tc>
        <w:tc>
          <w:tcPr>
            <w:tcW w:w="1000" w:type="pct"/>
            <w:noWrap/>
          </w:tcPr>
          <w:p w14:paraId="28030A1A">
            <w:pPr>
              <w:spacing w:line="600" w:lineRule="exact"/>
              <w:jc w:val="center"/>
              <w:rPr>
                <w:rFonts w:ascii="Verdana" w:hAnsi="Verdana"/>
                <w:bCs/>
                <w:sz w:val="30"/>
                <w:szCs w:val="30"/>
              </w:rPr>
            </w:pPr>
          </w:p>
        </w:tc>
      </w:tr>
      <w:tr w14:paraId="02A7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4" w:type="pct"/>
            <w:noWrap/>
          </w:tcPr>
          <w:p w14:paraId="208F2433">
            <w:pPr>
              <w:spacing w:line="600" w:lineRule="exact"/>
              <w:jc w:val="center"/>
              <w:rPr>
                <w:rFonts w:ascii="Verdana" w:hAnsi="Verdana"/>
                <w:bCs/>
                <w:sz w:val="30"/>
                <w:szCs w:val="30"/>
              </w:rPr>
            </w:pPr>
          </w:p>
        </w:tc>
        <w:tc>
          <w:tcPr>
            <w:tcW w:w="1699" w:type="pct"/>
            <w:noWrap/>
          </w:tcPr>
          <w:p w14:paraId="1AABDA84">
            <w:pPr>
              <w:spacing w:line="600" w:lineRule="exact"/>
              <w:jc w:val="center"/>
              <w:rPr>
                <w:rFonts w:ascii="Verdana" w:hAnsi="Verdana"/>
                <w:bCs/>
                <w:sz w:val="30"/>
                <w:szCs w:val="30"/>
              </w:rPr>
            </w:pPr>
          </w:p>
        </w:tc>
        <w:tc>
          <w:tcPr>
            <w:tcW w:w="854" w:type="pct"/>
            <w:noWrap/>
          </w:tcPr>
          <w:p w14:paraId="155DA594">
            <w:pPr>
              <w:spacing w:line="600" w:lineRule="exact"/>
              <w:jc w:val="center"/>
              <w:rPr>
                <w:rFonts w:ascii="Verdana" w:hAnsi="Verdana"/>
                <w:bCs/>
                <w:sz w:val="30"/>
                <w:szCs w:val="30"/>
              </w:rPr>
            </w:pPr>
          </w:p>
        </w:tc>
        <w:tc>
          <w:tcPr>
            <w:tcW w:w="1000" w:type="pct"/>
            <w:noWrap/>
          </w:tcPr>
          <w:p w14:paraId="7D73FF53">
            <w:pPr>
              <w:spacing w:line="600" w:lineRule="exact"/>
              <w:jc w:val="center"/>
              <w:rPr>
                <w:rFonts w:ascii="Verdana" w:hAnsi="Verdana"/>
                <w:bCs/>
                <w:sz w:val="30"/>
                <w:szCs w:val="30"/>
              </w:rPr>
            </w:pPr>
          </w:p>
        </w:tc>
        <w:tc>
          <w:tcPr>
            <w:tcW w:w="1000" w:type="pct"/>
            <w:noWrap/>
          </w:tcPr>
          <w:p w14:paraId="4A75C386">
            <w:pPr>
              <w:spacing w:line="600" w:lineRule="exact"/>
              <w:jc w:val="center"/>
              <w:rPr>
                <w:rFonts w:ascii="Verdana" w:hAnsi="Verdana"/>
                <w:bCs/>
                <w:sz w:val="30"/>
                <w:szCs w:val="30"/>
              </w:rPr>
            </w:pPr>
          </w:p>
        </w:tc>
      </w:tr>
      <w:tr w14:paraId="0F70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068C009D">
            <w:pPr>
              <w:spacing w:line="600" w:lineRule="exact"/>
              <w:jc w:val="center"/>
              <w:rPr>
                <w:rFonts w:ascii="Verdana" w:hAnsi="Verdana"/>
                <w:bCs/>
                <w:sz w:val="30"/>
                <w:szCs w:val="30"/>
              </w:rPr>
            </w:pPr>
          </w:p>
        </w:tc>
        <w:tc>
          <w:tcPr>
            <w:tcW w:w="1699" w:type="pct"/>
            <w:noWrap/>
          </w:tcPr>
          <w:p w14:paraId="01B96138">
            <w:pPr>
              <w:spacing w:line="600" w:lineRule="exact"/>
              <w:jc w:val="center"/>
              <w:rPr>
                <w:rFonts w:ascii="Verdana" w:hAnsi="Verdana"/>
                <w:bCs/>
                <w:sz w:val="30"/>
                <w:szCs w:val="30"/>
              </w:rPr>
            </w:pPr>
          </w:p>
        </w:tc>
        <w:tc>
          <w:tcPr>
            <w:tcW w:w="854" w:type="pct"/>
            <w:noWrap/>
          </w:tcPr>
          <w:p w14:paraId="57D0BA60">
            <w:pPr>
              <w:spacing w:line="600" w:lineRule="exact"/>
              <w:jc w:val="center"/>
              <w:rPr>
                <w:rFonts w:ascii="Verdana" w:hAnsi="Verdana"/>
                <w:bCs/>
                <w:sz w:val="30"/>
                <w:szCs w:val="30"/>
              </w:rPr>
            </w:pPr>
          </w:p>
        </w:tc>
        <w:tc>
          <w:tcPr>
            <w:tcW w:w="1000" w:type="pct"/>
            <w:noWrap/>
          </w:tcPr>
          <w:p w14:paraId="3AE896A5">
            <w:pPr>
              <w:spacing w:line="600" w:lineRule="exact"/>
              <w:jc w:val="center"/>
              <w:rPr>
                <w:rFonts w:ascii="Verdana" w:hAnsi="Verdana"/>
                <w:bCs/>
                <w:sz w:val="30"/>
                <w:szCs w:val="30"/>
              </w:rPr>
            </w:pPr>
          </w:p>
        </w:tc>
        <w:tc>
          <w:tcPr>
            <w:tcW w:w="1000" w:type="pct"/>
            <w:noWrap/>
          </w:tcPr>
          <w:p w14:paraId="324E9FB5">
            <w:pPr>
              <w:spacing w:line="600" w:lineRule="exact"/>
              <w:jc w:val="center"/>
              <w:rPr>
                <w:rFonts w:ascii="Verdana" w:hAnsi="Verdana"/>
                <w:bCs/>
                <w:sz w:val="30"/>
                <w:szCs w:val="30"/>
              </w:rPr>
            </w:pPr>
          </w:p>
        </w:tc>
      </w:tr>
      <w:tr w14:paraId="3E83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783F1F45">
            <w:pPr>
              <w:spacing w:line="600" w:lineRule="exact"/>
              <w:jc w:val="center"/>
              <w:rPr>
                <w:rFonts w:ascii="Verdana" w:hAnsi="Verdana"/>
                <w:bCs/>
                <w:sz w:val="30"/>
                <w:szCs w:val="30"/>
              </w:rPr>
            </w:pPr>
          </w:p>
        </w:tc>
        <w:tc>
          <w:tcPr>
            <w:tcW w:w="1699" w:type="pct"/>
            <w:noWrap/>
          </w:tcPr>
          <w:p w14:paraId="12E07035">
            <w:pPr>
              <w:spacing w:line="600" w:lineRule="exact"/>
              <w:jc w:val="center"/>
              <w:rPr>
                <w:rFonts w:ascii="Verdana" w:hAnsi="Verdana"/>
                <w:bCs/>
                <w:sz w:val="30"/>
                <w:szCs w:val="30"/>
              </w:rPr>
            </w:pPr>
          </w:p>
        </w:tc>
        <w:tc>
          <w:tcPr>
            <w:tcW w:w="854" w:type="pct"/>
            <w:noWrap/>
          </w:tcPr>
          <w:p w14:paraId="178E042C">
            <w:pPr>
              <w:spacing w:line="600" w:lineRule="exact"/>
              <w:jc w:val="center"/>
              <w:rPr>
                <w:rFonts w:ascii="Verdana" w:hAnsi="Verdana"/>
                <w:bCs/>
                <w:sz w:val="30"/>
                <w:szCs w:val="30"/>
              </w:rPr>
            </w:pPr>
          </w:p>
        </w:tc>
        <w:tc>
          <w:tcPr>
            <w:tcW w:w="1000" w:type="pct"/>
            <w:noWrap/>
          </w:tcPr>
          <w:p w14:paraId="3022C233">
            <w:pPr>
              <w:spacing w:line="600" w:lineRule="exact"/>
              <w:jc w:val="center"/>
              <w:rPr>
                <w:rFonts w:ascii="Verdana" w:hAnsi="Verdana"/>
                <w:bCs/>
                <w:sz w:val="30"/>
                <w:szCs w:val="30"/>
              </w:rPr>
            </w:pPr>
          </w:p>
        </w:tc>
        <w:tc>
          <w:tcPr>
            <w:tcW w:w="1000" w:type="pct"/>
            <w:noWrap/>
          </w:tcPr>
          <w:p w14:paraId="558AF6C4">
            <w:pPr>
              <w:spacing w:line="600" w:lineRule="exact"/>
              <w:jc w:val="center"/>
              <w:rPr>
                <w:rFonts w:ascii="Verdana" w:hAnsi="Verdana"/>
                <w:bCs/>
                <w:sz w:val="30"/>
                <w:szCs w:val="30"/>
              </w:rPr>
            </w:pPr>
          </w:p>
        </w:tc>
      </w:tr>
      <w:tr w14:paraId="3A21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tcPr>
          <w:p w14:paraId="231A574A">
            <w:pPr>
              <w:spacing w:line="600" w:lineRule="exact"/>
              <w:jc w:val="center"/>
              <w:rPr>
                <w:rFonts w:ascii="Verdana" w:hAnsi="Verdana"/>
                <w:bCs/>
                <w:sz w:val="30"/>
                <w:szCs w:val="30"/>
              </w:rPr>
            </w:pPr>
          </w:p>
        </w:tc>
        <w:tc>
          <w:tcPr>
            <w:tcW w:w="1699" w:type="pct"/>
            <w:noWrap/>
          </w:tcPr>
          <w:p w14:paraId="261BE60E">
            <w:pPr>
              <w:spacing w:line="600" w:lineRule="exact"/>
              <w:jc w:val="center"/>
              <w:rPr>
                <w:rFonts w:ascii="Verdana" w:hAnsi="Verdana"/>
                <w:bCs/>
                <w:sz w:val="30"/>
                <w:szCs w:val="30"/>
              </w:rPr>
            </w:pPr>
          </w:p>
        </w:tc>
        <w:tc>
          <w:tcPr>
            <w:tcW w:w="854" w:type="pct"/>
            <w:noWrap/>
          </w:tcPr>
          <w:p w14:paraId="416DD58D">
            <w:pPr>
              <w:spacing w:line="600" w:lineRule="exact"/>
              <w:jc w:val="center"/>
              <w:rPr>
                <w:rFonts w:ascii="Verdana" w:hAnsi="Verdana"/>
                <w:bCs/>
                <w:sz w:val="30"/>
                <w:szCs w:val="30"/>
              </w:rPr>
            </w:pPr>
          </w:p>
        </w:tc>
        <w:tc>
          <w:tcPr>
            <w:tcW w:w="1000" w:type="pct"/>
            <w:noWrap/>
          </w:tcPr>
          <w:p w14:paraId="395E5DBF">
            <w:pPr>
              <w:spacing w:line="600" w:lineRule="exact"/>
              <w:jc w:val="center"/>
              <w:rPr>
                <w:rFonts w:ascii="Verdana" w:hAnsi="Verdana"/>
                <w:bCs/>
                <w:sz w:val="30"/>
                <w:szCs w:val="30"/>
              </w:rPr>
            </w:pPr>
          </w:p>
        </w:tc>
        <w:tc>
          <w:tcPr>
            <w:tcW w:w="1000" w:type="pct"/>
            <w:noWrap/>
          </w:tcPr>
          <w:p w14:paraId="1FC27492">
            <w:pPr>
              <w:spacing w:line="600" w:lineRule="exact"/>
              <w:jc w:val="center"/>
              <w:rPr>
                <w:rFonts w:ascii="Verdana" w:hAnsi="Verdana"/>
                <w:bCs/>
                <w:sz w:val="30"/>
                <w:szCs w:val="30"/>
              </w:rPr>
            </w:pPr>
          </w:p>
        </w:tc>
      </w:tr>
    </w:tbl>
    <w:p w14:paraId="16D74405">
      <w:pPr>
        <w:spacing w:line="460" w:lineRule="exact"/>
        <w:jc w:val="center"/>
        <w:rPr>
          <w:rFonts w:ascii="宋体" w:hAnsi="宋体"/>
          <w:b/>
          <w:bCs/>
          <w:sz w:val="44"/>
        </w:rPr>
      </w:pPr>
    </w:p>
    <w:p w14:paraId="2B267B2C">
      <w:pPr>
        <w:pStyle w:val="4"/>
        <w:rPr>
          <w:sz w:val="24"/>
          <w:szCs w:val="24"/>
        </w:rPr>
      </w:pPr>
    </w:p>
    <w:p w14:paraId="3330E24F">
      <w:pPr>
        <w:pStyle w:val="4"/>
        <w:rPr>
          <w:sz w:val="24"/>
          <w:szCs w:val="24"/>
        </w:rPr>
      </w:pPr>
    </w:p>
    <w:p w14:paraId="237986DB">
      <w:pPr>
        <w:rPr>
          <w:sz w:val="24"/>
          <w:szCs w:val="24"/>
        </w:rPr>
      </w:pPr>
    </w:p>
    <w:p w14:paraId="1D49A02C">
      <w:pPr>
        <w:pStyle w:val="9"/>
      </w:pPr>
    </w:p>
    <w:p w14:paraId="35D2D3D7">
      <w:pPr>
        <w:pStyle w:val="4"/>
        <w:rPr>
          <w:sz w:val="24"/>
          <w:szCs w:val="24"/>
        </w:rPr>
      </w:pPr>
    </w:p>
    <w:p w14:paraId="107BD5EA">
      <w:pPr>
        <w:pStyle w:val="4"/>
        <w:rPr>
          <w:sz w:val="24"/>
          <w:szCs w:val="24"/>
        </w:rPr>
      </w:pPr>
    </w:p>
    <w:p w14:paraId="7B18F13B">
      <w:pPr>
        <w:pStyle w:val="4"/>
        <w:rPr>
          <w:sz w:val="24"/>
          <w:szCs w:val="24"/>
        </w:rPr>
      </w:pPr>
    </w:p>
    <w:p w14:paraId="53C1CD30">
      <w:pPr>
        <w:pStyle w:val="4"/>
        <w:rPr>
          <w:sz w:val="24"/>
          <w:szCs w:val="24"/>
        </w:rPr>
      </w:pPr>
    </w:p>
    <w:p w14:paraId="1588B71E">
      <w:pPr>
        <w:pStyle w:val="4"/>
        <w:rPr>
          <w:rFonts w:eastAsia="宋体"/>
          <w:sz w:val="24"/>
          <w:szCs w:val="24"/>
          <w:lang w:eastAsia="zh-CN"/>
        </w:rPr>
      </w:pPr>
      <w:r>
        <w:rPr>
          <w:rFonts w:hint="eastAsia"/>
          <w:sz w:val="24"/>
          <w:szCs w:val="24"/>
          <w:lang w:eastAsia="zh-CN"/>
        </w:rPr>
        <w:t>参与本项目投标的计分资料和各种证书、证件的复印件并加盖单位公章</w:t>
      </w:r>
    </w:p>
    <w:p w14:paraId="61265BC3">
      <w:pPr>
        <w:pStyle w:val="4"/>
        <w:rPr>
          <w:lang w:eastAsia="zh-CN"/>
        </w:rPr>
      </w:pPr>
    </w:p>
    <w:sectPr>
      <w:footerReference r:id="rId35" w:type="default"/>
      <w:pgSz w:w="11907" w:h="16839"/>
      <w:pgMar w:top="1440" w:right="1157" w:bottom="1440" w:left="1140" w:header="0" w:footer="998"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65"/>
      <w:docPartObj>
        <w:docPartGallery w:val="autotext"/>
      </w:docPartObj>
    </w:sdtPr>
    <w:sdtContent>
      <w:p w14:paraId="399E78E6">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1B9084AA">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8"/>
      <w:docPartObj>
        <w:docPartGallery w:val="autotext"/>
      </w:docPartObj>
    </w:sdtPr>
    <w:sdtContent>
      <w:p w14:paraId="14FAA4F2">
        <w:pPr>
          <w:pStyle w:val="11"/>
          <w:jc w:val="center"/>
        </w:pPr>
        <w:r>
          <w:fldChar w:fldCharType="begin"/>
        </w:r>
        <w:r>
          <w:instrText xml:space="preserve"> PAGE   \* MERGEFORMAT </w:instrText>
        </w:r>
        <w:r>
          <w:fldChar w:fldCharType="separate"/>
        </w:r>
        <w:r>
          <w:rPr>
            <w:lang w:val="zh-CN"/>
          </w:rPr>
          <w:t>32</w:t>
        </w:r>
        <w:r>
          <w:rPr>
            <w:lang w:val="zh-CN"/>
          </w:rPr>
          <w:fldChar w:fldCharType="end"/>
        </w:r>
      </w:p>
    </w:sdtContent>
  </w:sdt>
  <w:p w14:paraId="6F6FFF90">
    <w:pPr>
      <w:spacing w:line="174" w:lineRule="auto"/>
      <w:ind w:left="4756"/>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9"/>
      <w:docPartObj>
        <w:docPartGallery w:val="autotext"/>
      </w:docPartObj>
    </w:sdtPr>
    <w:sdtContent>
      <w:p w14:paraId="486731FA">
        <w:pPr>
          <w:pStyle w:val="11"/>
          <w:jc w:val="center"/>
        </w:pPr>
        <w:r>
          <w:fldChar w:fldCharType="begin"/>
        </w:r>
        <w:r>
          <w:instrText xml:space="preserve"> PAGE   \* MERGEFORMAT </w:instrText>
        </w:r>
        <w:r>
          <w:fldChar w:fldCharType="separate"/>
        </w:r>
        <w:r>
          <w:rPr>
            <w:lang w:val="zh-CN"/>
          </w:rPr>
          <w:t>33</w:t>
        </w:r>
        <w:r>
          <w:rPr>
            <w:lang w:val="zh-CN"/>
          </w:rPr>
          <w:fldChar w:fldCharType="end"/>
        </w:r>
      </w:p>
    </w:sdtContent>
  </w:sdt>
  <w:p w14:paraId="618AA115">
    <w:pPr>
      <w:spacing w:line="174" w:lineRule="auto"/>
      <w:ind w:left="4688"/>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0"/>
      <w:docPartObj>
        <w:docPartGallery w:val="autotext"/>
      </w:docPartObj>
    </w:sdtPr>
    <w:sdtContent>
      <w:p w14:paraId="2CCAECC4">
        <w:pPr>
          <w:pStyle w:val="11"/>
          <w:jc w:val="center"/>
        </w:pPr>
        <w:r>
          <w:fldChar w:fldCharType="begin"/>
        </w:r>
        <w:r>
          <w:instrText xml:space="preserve"> PAGE   \* MERGEFORMAT </w:instrText>
        </w:r>
        <w:r>
          <w:fldChar w:fldCharType="separate"/>
        </w:r>
        <w:r>
          <w:rPr>
            <w:lang w:val="zh-CN"/>
          </w:rPr>
          <w:t>36</w:t>
        </w:r>
        <w:r>
          <w:rPr>
            <w:lang w:val="zh-CN"/>
          </w:rPr>
          <w:fldChar w:fldCharType="end"/>
        </w:r>
      </w:p>
    </w:sdtContent>
  </w:sdt>
  <w:p w14:paraId="6A4F5855">
    <w:pPr>
      <w:spacing w:line="174" w:lineRule="auto"/>
      <w:ind w:left="4676"/>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1"/>
      <w:docPartObj>
        <w:docPartGallery w:val="autotext"/>
      </w:docPartObj>
    </w:sdtPr>
    <w:sdtContent>
      <w:p w14:paraId="6ECC63F2">
        <w:pPr>
          <w:pStyle w:val="11"/>
          <w:jc w:val="center"/>
        </w:pPr>
        <w:r>
          <w:fldChar w:fldCharType="begin"/>
        </w:r>
        <w:r>
          <w:instrText xml:space="preserve"> PAGE   \* MERGEFORMAT </w:instrText>
        </w:r>
        <w:r>
          <w:fldChar w:fldCharType="separate"/>
        </w:r>
        <w:r>
          <w:rPr>
            <w:lang w:val="zh-CN"/>
          </w:rPr>
          <w:t>40</w:t>
        </w:r>
        <w:r>
          <w:rPr>
            <w:lang w:val="zh-CN"/>
          </w:rPr>
          <w:fldChar w:fldCharType="end"/>
        </w:r>
      </w:p>
    </w:sdtContent>
  </w:sdt>
  <w:p w14:paraId="3272312A">
    <w:pPr>
      <w:spacing w:line="174" w:lineRule="auto"/>
      <w:ind w:left="4678"/>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2"/>
      <w:docPartObj>
        <w:docPartGallery w:val="autotext"/>
      </w:docPartObj>
    </w:sdtPr>
    <w:sdtContent>
      <w:p w14:paraId="64ADE6BF">
        <w:pPr>
          <w:pStyle w:val="11"/>
          <w:jc w:val="center"/>
        </w:pPr>
        <w:r>
          <w:fldChar w:fldCharType="begin"/>
        </w:r>
        <w:r>
          <w:instrText xml:space="preserve"> PAGE   \* MERGEFORMAT </w:instrText>
        </w:r>
        <w:r>
          <w:fldChar w:fldCharType="separate"/>
        </w:r>
        <w:r>
          <w:rPr>
            <w:lang w:val="zh-CN"/>
          </w:rPr>
          <w:t>43</w:t>
        </w:r>
        <w:r>
          <w:rPr>
            <w:lang w:val="zh-CN"/>
          </w:rPr>
          <w:fldChar w:fldCharType="end"/>
        </w:r>
      </w:p>
    </w:sdtContent>
  </w:sdt>
  <w:p w14:paraId="435FED1B">
    <w:pPr>
      <w:spacing w:line="174" w:lineRule="auto"/>
      <w:ind w:left="4678"/>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3"/>
      <w:docPartObj>
        <w:docPartGallery w:val="autotext"/>
      </w:docPartObj>
    </w:sdtPr>
    <w:sdtContent>
      <w:p w14:paraId="1500E206">
        <w:pPr>
          <w:pStyle w:val="11"/>
          <w:jc w:val="center"/>
        </w:pPr>
        <w:r>
          <w:fldChar w:fldCharType="begin"/>
        </w:r>
        <w:r>
          <w:instrText xml:space="preserve"> PAGE   \* MERGEFORMAT </w:instrText>
        </w:r>
        <w:r>
          <w:fldChar w:fldCharType="separate"/>
        </w:r>
        <w:r>
          <w:rPr>
            <w:lang w:val="zh-CN"/>
          </w:rPr>
          <w:t>44</w:t>
        </w:r>
        <w:r>
          <w:rPr>
            <w:lang w:val="zh-CN"/>
          </w:rPr>
          <w:fldChar w:fldCharType="end"/>
        </w:r>
      </w:p>
    </w:sdtContent>
  </w:sdt>
  <w:p w14:paraId="1D363F7B">
    <w:pPr>
      <w:spacing w:line="174" w:lineRule="auto"/>
      <w:ind w:left="4543"/>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4"/>
      <w:docPartObj>
        <w:docPartGallery w:val="autotext"/>
      </w:docPartObj>
    </w:sdtPr>
    <w:sdtContent>
      <w:p w14:paraId="544D3536">
        <w:pPr>
          <w:pStyle w:val="11"/>
          <w:jc w:val="center"/>
        </w:pPr>
        <w:r>
          <w:fldChar w:fldCharType="begin"/>
        </w:r>
        <w:r>
          <w:instrText xml:space="preserve"> PAGE   \* MERGEFORMAT </w:instrText>
        </w:r>
        <w:r>
          <w:fldChar w:fldCharType="separate"/>
        </w:r>
        <w:r>
          <w:rPr>
            <w:lang w:val="zh-CN"/>
          </w:rPr>
          <w:t>45</w:t>
        </w:r>
        <w:r>
          <w:rPr>
            <w:lang w:val="zh-CN"/>
          </w:rPr>
          <w:fldChar w:fldCharType="end"/>
        </w:r>
      </w:p>
    </w:sdtContent>
  </w:sdt>
  <w:p w14:paraId="47301296">
    <w:pPr>
      <w:spacing w:line="174" w:lineRule="auto"/>
      <w:ind w:left="4554"/>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5"/>
      <w:docPartObj>
        <w:docPartGallery w:val="autotext"/>
      </w:docPartObj>
    </w:sdtPr>
    <w:sdtContent>
      <w:p w14:paraId="7E170DB8">
        <w:pPr>
          <w:pStyle w:val="11"/>
          <w:jc w:val="center"/>
        </w:pPr>
        <w:r>
          <w:fldChar w:fldCharType="begin"/>
        </w:r>
        <w:r>
          <w:instrText xml:space="preserve"> PAGE   \* MERGEFORMAT </w:instrText>
        </w:r>
        <w:r>
          <w:fldChar w:fldCharType="separate"/>
        </w:r>
        <w:r>
          <w:rPr>
            <w:lang w:val="zh-CN"/>
          </w:rPr>
          <w:t>46</w:t>
        </w:r>
        <w:r>
          <w:rPr>
            <w:lang w:val="zh-CN"/>
          </w:rPr>
          <w:fldChar w:fldCharType="end"/>
        </w:r>
      </w:p>
    </w:sdtContent>
  </w:sdt>
  <w:p w14:paraId="36C9E675">
    <w:pPr>
      <w:spacing w:line="174" w:lineRule="auto"/>
      <w:ind w:left="4521"/>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6"/>
      <w:docPartObj>
        <w:docPartGallery w:val="autotext"/>
      </w:docPartObj>
    </w:sdtPr>
    <w:sdtContent>
      <w:p w14:paraId="53553EEA">
        <w:pPr>
          <w:pStyle w:val="11"/>
          <w:jc w:val="center"/>
        </w:pPr>
        <w:r>
          <w:fldChar w:fldCharType="begin"/>
        </w:r>
        <w:r>
          <w:instrText xml:space="preserve"> PAGE   \* MERGEFORMAT </w:instrText>
        </w:r>
        <w:r>
          <w:fldChar w:fldCharType="separate"/>
        </w:r>
        <w:r>
          <w:rPr>
            <w:lang w:val="zh-CN"/>
          </w:rPr>
          <w:t>47</w:t>
        </w:r>
        <w:r>
          <w:rPr>
            <w:lang w:val="zh-CN"/>
          </w:rPr>
          <w:fldChar w:fldCharType="end"/>
        </w:r>
      </w:p>
    </w:sdtContent>
  </w:sdt>
  <w:p w14:paraId="0387A9F9">
    <w:pPr>
      <w:spacing w:line="174" w:lineRule="auto"/>
      <w:ind w:left="4554"/>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7"/>
      <w:docPartObj>
        <w:docPartGallery w:val="autotext"/>
      </w:docPartObj>
    </w:sdtPr>
    <w:sdtContent>
      <w:p w14:paraId="073D14EF">
        <w:pPr>
          <w:pStyle w:val="11"/>
          <w:jc w:val="center"/>
        </w:pPr>
        <w:r>
          <w:fldChar w:fldCharType="begin"/>
        </w:r>
        <w:r>
          <w:instrText xml:space="preserve"> PAGE   \* MERGEFORMAT </w:instrText>
        </w:r>
        <w:r>
          <w:fldChar w:fldCharType="separate"/>
        </w:r>
        <w:r>
          <w:rPr>
            <w:lang w:val="zh-CN"/>
          </w:rPr>
          <w:t>48</w:t>
        </w:r>
        <w:r>
          <w:rPr>
            <w:lang w:val="zh-CN"/>
          </w:rPr>
          <w:fldChar w:fldCharType="end"/>
        </w:r>
      </w:p>
    </w:sdtContent>
  </w:sdt>
  <w:p w14:paraId="60B9D110">
    <w:pPr>
      <w:spacing w:line="174" w:lineRule="auto"/>
      <w:ind w:left="456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600"/>
      <w:docPartObj>
        <w:docPartGallery w:val="autotext"/>
      </w:docPartObj>
    </w:sdtPr>
    <w:sdtContent>
      <w:p w14:paraId="19190C29">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14:paraId="4CB956A7">
    <w:pPr>
      <w:pStyle w:val="11"/>
      <w:rPr>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8"/>
      <w:docPartObj>
        <w:docPartGallery w:val="autotext"/>
      </w:docPartObj>
    </w:sdtPr>
    <w:sdtContent>
      <w:p w14:paraId="567BE9CA">
        <w:pPr>
          <w:pStyle w:val="11"/>
          <w:jc w:val="center"/>
        </w:pPr>
        <w:r>
          <w:fldChar w:fldCharType="begin"/>
        </w:r>
        <w:r>
          <w:instrText xml:space="preserve"> PAGE   \* MERGEFORMAT </w:instrText>
        </w:r>
        <w:r>
          <w:fldChar w:fldCharType="separate"/>
        </w:r>
        <w:r>
          <w:rPr>
            <w:lang w:val="zh-CN"/>
          </w:rPr>
          <w:t>49</w:t>
        </w:r>
        <w:r>
          <w:rPr>
            <w:lang w:val="zh-CN"/>
          </w:rPr>
          <w:fldChar w:fldCharType="end"/>
        </w:r>
      </w:p>
    </w:sdtContent>
  </w:sdt>
  <w:p w14:paraId="505E8E14">
    <w:pPr>
      <w:spacing w:line="174" w:lineRule="auto"/>
      <w:ind w:left="4529"/>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89"/>
      <w:docPartObj>
        <w:docPartGallery w:val="autotext"/>
      </w:docPartObj>
    </w:sdtPr>
    <w:sdtContent>
      <w:p w14:paraId="72FA6588">
        <w:pPr>
          <w:pStyle w:val="11"/>
          <w:jc w:val="center"/>
        </w:pPr>
        <w:r>
          <w:fldChar w:fldCharType="begin"/>
        </w:r>
        <w:r>
          <w:instrText xml:space="preserve"> PAGE   \* MERGEFORMAT </w:instrText>
        </w:r>
        <w:r>
          <w:fldChar w:fldCharType="separate"/>
        </w:r>
        <w:r>
          <w:rPr>
            <w:lang w:val="zh-CN"/>
          </w:rPr>
          <w:t>50</w:t>
        </w:r>
        <w:r>
          <w:rPr>
            <w:lang w:val="zh-CN"/>
          </w:rPr>
          <w:fldChar w:fldCharType="end"/>
        </w:r>
      </w:p>
    </w:sdtContent>
  </w:sdt>
  <w:p w14:paraId="312AF072">
    <w:pPr>
      <w:spacing w:line="174" w:lineRule="auto"/>
      <w:ind w:left="4674"/>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0"/>
      <w:docPartObj>
        <w:docPartGallery w:val="autotext"/>
      </w:docPartObj>
    </w:sdtPr>
    <w:sdtContent>
      <w:p w14:paraId="582C536D">
        <w:pPr>
          <w:pStyle w:val="11"/>
          <w:jc w:val="center"/>
        </w:pPr>
        <w:r>
          <w:fldChar w:fldCharType="begin"/>
        </w:r>
        <w:r>
          <w:instrText xml:space="preserve"> PAGE   \* MERGEFORMAT </w:instrText>
        </w:r>
        <w:r>
          <w:fldChar w:fldCharType="separate"/>
        </w:r>
        <w:r>
          <w:rPr>
            <w:lang w:val="zh-CN"/>
          </w:rPr>
          <w:t>51</w:t>
        </w:r>
        <w:r>
          <w:rPr>
            <w:lang w:val="zh-CN"/>
          </w:rPr>
          <w:fldChar w:fldCharType="end"/>
        </w:r>
      </w:p>
    </w:sdtContent>
  </w:sdt>
  <w:p w14:paraId="53CDB3C2">
    <w:pPr>
      <w:spacing w:line="174" w:lineRule="auto"/>
      <w:ind w:left="4674"/>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1"/>
      <w:docPartObj>
        <w:docPartGallery w:val="autotext"/>
      </w:docPartObj>
    </w:sdtPr>
    <w:sdtContent>
      <w:p w14:paraId="773ABD70">
        <w:pPr>
          <w:pStyle w:val="11"/>
          <w:jc w:val="center"/>
        </w:pPr>
        <w:r>
          <w:fldChar w:fldCharType="begin"/>
        </w:r>
        <w:r>
          <w:instrText xml:space="preserve"> PAGE   \* MERGEFORMAT </w:instrText>
        </w:r>
        <w:r>
          <w:fldChar w:fldCharType="separate"/>
        </w:r>
        <w:r>
          <w:rPr>
            <w:lang w:val="zh-CN"/>
          </w:rPr>
          <w:t>52</w:t>
        </w:r>
        <w:r>
          <w:rPr>
            <w:lang w:val="zh-CN"/>
          </w:rPr>
          <w:fldChar w:fldCharType="end"/>
        </w:r>
      </w:p>
    </w:sdtContent>
  </w:sdt>
  <w:p w14:paraId="6270AB4E">
    <w:pPr>
      <w:spacing w:line="174" w:lineRule="auto"/>
      <w:ind w:left="4674"/>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2"/>
      <w:docPartObj>
        <w:docPartGallery w:val="autotext"/>
      </w:docPartObj>
    </w:sdtPr>
    <w:sdtContent>
      <w:p w14:paraId="698045AB">
        <w:pPr>
          <w:pStyle w:val="11"/>
          <w:jc w:val="center"/>
        </w:pPr>
        <w:r>
          <w:fldChar w:fldCharType="begin"/>
        </w:r>
        <w:r>
          <w:instrText xml:space="preserve"> PAGE   \* MERGEFORMAT </w:instrText>
        </w:r>
        <w:r>
          <w:fldChar w:fldCharType="separate"/>
        </w:r>
        <w:r>
          <w:rPr>
            <w:lang w:val="zh-CN"/>
          </w:rPr>
          <w:t>54</w:t>
        </w:r>
        <w:r>
          <w:rPr>
            <w:lang w:val="zh-CN"/>
          </w:rPr>
          <w:fldChar w:fldCharType="end"/>
        </w:r>
      </w:p>
    </w:sdtContent>
  </w:sdt>
  <w:p w14:paraId="1BE43AA9">
    <w:pPr>
      <w:spacing w:line="174" w:lineRule="auto"/>
      <w:ind w:left="4674"/>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3"/>
      <w:docPartObj>
        <w:docPartGallery w:val="autotext"/>
      </w:docPartObj>
    </w:sdtPr>
    <w:sdtContent>
      <w:p w14:paraId="1E99E602">
        <w:pPr>
          <w:pStyle w:val="11"/>
          <w:jc w:val="center"/>
        </w:pPr>
        <w:r>
          <w:fldChar w:fldCharType="begin"/>
        </w:r>
        <w:r>
          <w:instrText xml:space="preserve"> PAGE   \* MERGEFORMAT </w:instrText>
        </w:r>
        <w:r>
          <w:fldChar w:fldCharType="separate"/>
        </w:r>
        <w:r>
          <w:rPr>
            <w:lang w:val="zh-CN"/>
          </w:rPr>
          <w:t>55</w:t>
        </w:r>
        <w:r>
          <w:rPr>
            <w:lang w:val="zh-CN"/>
          </w:rPr>
          <w:fldChar w:fldCharType="end"/>
        </w:r>
      </w:p>
    </w:sdtContent>
  </w:sdt>
  <w:p w14:paraId="7703980F">
    <w:pPr>
      <w:spacing w:line="174" w:lineRule="auto"/>
      <w:ind w:left="4311"/>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4"/>
      <w:docPartObj>
        <w:docPartGallery w:val="autotext"/>
      </w:docPartObj>
    </w:sdtPr>
    <w:sdtContent>
      <w:p w14:paraId="532F2C72">
        <w:pPr>
          <w:pStyle w:val="11"/>
          <w:jc w:val="center"/>
        </w:pPr>
        <w:r>
          <w:fldChar w:fldCharType="begin"/>
        </w:r>
        <w:r>
          <w:instrText xml:space="preserve"> PAGE   \* MERGEFORMAT </w:instrText>
        </w:r>
        <w:r>
          <w:fldChar w:fldCharType="separate"/>
        </w:r>
        <w:r>
          <w:rPr>
            <w:lang w:val="zh-CN"/>
          </w:rPr>
          <w:t>56</w:t>
        </w:r>
        <w:r>
          <w:rPr>
            <w:lang w:val="zh-CN"/>
          </w:rPr>
          <w:fldChar w:fldCharType="end"/>
        </w:r>
      </w:p>
    </w:sdtContent>
  </w:sdt>
  <w:p w14:paraId="32624C7C">
    <w:pPr>
      <w:spacing w:line="174" w:lineRule="auto"/>
      <w:ind w:left="4544"/>
      <w:rPr>
        <w:rFonts w:ascii="Times New Roman" w:hAnsi="Times New Roman" w:eastAsia="Times New Roman" w:cs="Times New Roman"/>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5"/>
      <w:docPartObj>
        <w:docPartGallery w:val="autotext"/>
      </w:docPartObj>
    </w:sdtPr>
    <w:sdtContent>
      <w:p w14:paraId="6772ED49">
        <w:pPr>
          <w:pStyle w:val="11"/>
          <w:jc w:val="center"/>
        </w:pPr>
        <w:r>
          <w:fldChar w:fldCharType="begin"/>
        </w:r>
        <w:r>
          <w:instrText xml:space="preserve"> PAGE   \* MERGEFORMAT </w:instrText>
        </w:r>
        <w:r>
          <w:fldChar w:fldCharType="separate"/>
        </w:r>
        <w:r>
          <w:rPr>
            <w:lang w:val="zh-CN"/>
          </w:rPr>
          <w:t>57</w:t>
        </w:r>
        <w:r>
          <w:rPr>
            <w:lang w:val="zh-CN"/>
          </w:rPr>
          <w:fldChar w:fldCharType="end"/>
        </w:r>
      </w:p>
    </w:sdtContent>
  </w:sdt>
  <w:p w14:paraId="0449F891">
    <w:pPr>
      <w:spacing w:line="174" w:lineRule="auto"/>
      <w:ind w:left="4674"/>
      <w:rPr>
        <w:rFonts w:ascii="Times New Roman" w:hAnsi="Times New Roman" w:eastAsia="Times New Roman" w:cs="Times New Roman"/>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6"/>
      <w:docPartObj>
        <w:docPartGallery w:val="autotext"/>
      </w:docPartObj>
    </w:sdtPr>
    <w:sdtContent>
      <w:p w14:paraId="71368E4A">
        <w:pPr>
          <w:pStyle w:val="11"/>
          <w:jc w:val="center"/>
        </w:pPr>
        <w:r>
          <w:fldChar w:fldCharType="begin"/>
        </w:r>
        <w:r>
          <w:instrText xml:space="preserve"> PAGE   \* MERGEFORMAT </w:instrText>
        </w:r>
        <w:r>
          <w:fldChar w:fldCharType="separate"/>
        </w:r>
        <w:r>
          <w:rPr>
            <w:lang w:val="zh-CN"/>
          </w:rPr>
          <w:t>59</w:t>
        </w:r>
        <w:r>
          <w:rPr>
            <w:lang w:val="zh-CN"/>
          </w:rPr>
          <w:fldChar w:fldCharType="end"/>
        </w:r>
      </w:p>
    </w:sdtContent>
  </w:sdt>
  <w:p w14:paraId="734F4E2E">
    <w:pPr>
      <w:spacing w:line="174" w:lineRule="auto"/>
      <w:ind w:left="4847"/>
      <w:rPr>
        <w:rFonts w:ascii="Times New Roman" w:hAnsi="Times New Roman" w:eastAsia="Times New Roman" w:cs="Times New Roman"/>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7"/>
      <w:docPartObj>
        <w:docPartGallery w:val="autotext"/>
      </w:docPartObj>
    </w:sdtPr>
    <w:sdtContent>
      <w:p w14:paraId="3D3627F6">
        <w:pPr>
          <w:pStyle w:val="11"/>
          <w:jc w:val="center"/>
        </w:pPr>
        <w:r>
          <w:fldChar w:fldCharType="begin"/>
        </w:r>
        <w:r>
          <w:instrText xml:space="preserve"> PAGE   \* MERGEFORMAT </w:instrText>
        </w:r>
        <w:r>
          <w:fldChar w:fldCharType="separate"/>
        </w:r>
        <w:r>
          <w:rPr>
            <w:lang w:val="zh-CN"/>
          </w:rPr>
          <w:t>60</w:t>
        </w:r>
        <w:r>
          <w:rPr>
            <w:lang w:val="zh-CN"/>
          </w:rPr>
          <w:fldChar w:fldCharType="end"/>
        </w:r>
      </w:p>
    </w:sdtContent>
  </w:sdt>
  <w:p w14:paraId="59133953">
    <w:pPr>
      <w:spacing w:line="174" w:lineRule="auto"/>
      <w:ind w:left="4652"/>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2"/>
      <w:docPartObj>
        <w:docPartGallery w:val="autotext"/>
      </w:docPartObj>
    </w:sdtPr>
    <w:sdtContent>
      <w:p w14:paraId="02ADBC1C">
        <w:pPr>
          <w:pStyle w:val="11"/>
          <w:jc w:val="center"/>
        </w:pPr>
        <w:r>
          <w:fldChar w:fldCharType="begin"/>
        </w:r>
        <w:r>
          <w:instrText xml:space="preserve"> PAGE   \* MERGEFORMAT </w:instrText>
        </w:r>
        <w:r>
          <w:fldChar w:fldCharType="separate"/>
        </w:r>
        <w:r>
          <w:rPr>
            <w:lang w:val="zh-CN"/>
          </w:rPr>
          <w:t>19</w:t>
        </w:r>
        <w:r>
          <w:rPr>
            <w:lang w:val="zh-CN"/>
          </w:rPr>
          <w:fldChar w:fldCharType="end"/>
        </w:r>
      </w:p>
    </w:sdtContent>
  </w:sdt>
  <w:p w14:paraId="4F6CF928">
    <w:pPr>
      <w:spacing w:line="174" w:lineRule="auto"/>
      <w:ind w:left="4862"/>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98"/>
      <w:docPartObj>
        <w:docPartGallery w:val="autotext"/>
      </w:docPartObj>
    </w:sdtPr>
    <w:sdtContent>
      <w:p w14:paraId="26BAF425">
        <w:pPr>
          <w:pStyle w:val="11"/>
          <w:jc w:val="center"/>
        </w:pPr>
        <w:r>
          <w:fldChar w:fldCharType="begin"/>
        </w:r>
        <w:r>
          <w:instrText xml:space="preserve"> PAGE   \* MERGEFORMAT </w:instrText>
        </w:r>
        <w:r>
          <w:fldChar w:fldCharType="separate"/>
        </w:r>
        <w:r>
          <w:rPr>
            <w:lang w:val="zh-CN"/>
          </w:rPr>
          <w:t>61</w:t>
        </w:r>
        <w:r>
          <w:rPr>
            <w:lang w:val="zh-CN"/>
          </w:rPr>
          <w:fldChar w:fldCharType="end"/>
        </w:r>
      </w:p>
    </w:sdtContent>
  </w:sdt>
  <w:p w14:paraId="4CD63403">
    <w:pPr>
      <w:spacing w:line="174" w:lineRule="auto"/>
      <w:ind w:left="4566"/>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5B1B">
    <w:pPr>
      <w:pStyle w:val="11"/>
      <w:jc w:val="center"/>
    </w:pPr>
    <w:r>
      <w:fldChar w:fldCharType="begin"/>
    </w:r>
    <w:r>
      <w:instrText xml:space="preserve"> PAGE   \* MERGEFORMAT </w:instrText>
    </w:r>
    <w:r>
      <w:fldChar w:fldCharType="separate"/>
    </w:r>
    <w:r>
      <w:rPr>
        <w:lang w:val="zh-CN"/>
      </w:rPr>
      <w:t>63</w:t>
    </w:r>
    <w:r>
      <w:rPr>
        <w:lang w:val="zh-CN"/>
      </w:rPr>
      <w:fldChar w:fldCharType="end"/>
    </w:r>
  </w:p>
  <w:p w14:paraId="3D23427D">
    <w:pPr>
      <w:spacing w:line="174" w:lineRule="auto"/>
      <w:ind w:left="431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3"/>
      <w:docPartObj>
        <w:docPartGallery w:val="autotext"/>
      </w:docPartObj>
    </w:sdtPr>
    <w:sdtContent>
      <w:p w14:paraId="6DB42037">
        <w:pPr>
          <w:pStyle w:val="11"/>
          <w:jc w:val="center"/>
        </w:pPr>
        <w:r>
          <w:fldChar w:fldCharType="begin"/>
        </w:r>
        <w:r>
          <w:instrText xml:space="preserve"> PAGE   \* MERGEFORMAT </w:instrText>
        </w:r>
        <w:r>
          <w:fldChar w:fldCharType="separate"/>
        </w:r>
        <w:r>
          <w:rPr>
            <w:lang w:val="zh-CN"/>
          </w:rPr>
          <w:t>21</w:t>
        </w:r>
        <w:r>
          <w:rPr>
            <w:lang w:val="zh-CN"/>
          </w:rPr>
          <w:fldChar w:fldCharType="end"/>
        </w:r>
      </w:p>
    </w:sdtContent>
  </w:sdt>
  <w:p w14:paraId="14146AEA">
    <w:pPr>
      <w:pStyle w:val="11"/>
      <w:rPr>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4"/>
      <w:docPartObj>
        <w:docPartGallery w:val="autotext"/>
      </w:docPartObj>
    </w:sdtPr>
    <w:sdtContent>
      <w:p w14:paraId="203B65C0">
        <w:pPr>
          <w:pStyle w:val="11"/>
          <w:jc w:val="center"/>
        </w:pPr>
        <w:r>
          <w:fldChar w:fldCharType="begin"/>
        </w:r>
        <w:r>
          <w:instrText xml:space="preserve"> PAGE   \* MERGEFORMAT </w:instrText>
        </w:r>
        <w:r>
          <w:fldChar w:fldCharType="separate"/>
        </w:r>
        <w:r>
          <w:rPr>
            <w:lang w:val="zh-CN"/>
          </w:rPr>
          <w:t>26</w:t>
        </w:r>
        <w:r>
          <w:rPr>
            <w:lang w:val="zh-CN"/>
          </w:rPr>
          <w:fldChar w:fldCharType="end"/>
        </w:r>
      </w:p>
    </w:sdtContent>
  </w:sdt>
  <w:p w14:paraId="7A9E7FDB">
    <w:pPr>
      <w:spacing w:line="174" w:lineRule="auto"/>
      <w:ind w:left="4721"/>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5"/>
      <w:docPartObj>
        <w:docPartGallery w:val="autotext"/>
      </w:docPartObj>
    </w:sdtPr>
    <w:sdtContent>
      <w:p w14:paraId="685CFA6E">
        <w:pPr>
          <w:pStyle w:val="11"/>
          <w:jc w:val="center"/>
        </w:pPr>
        <w:r>
          <w:fldChar w:fldCharType="begin"/>
        </w:r>
        <w:r>
          <w:instrText xml:space="preserve"> PAGE   \* MERGEFORMAT </w:instrText>
        </w:r>
        <w:r>
          <w:fldChar w:fldCharType="separate"/>
        </w:r>
        <w:r>
          <w:rPr>
            <w:lang w:val="zh-CN"/>
          </w:rPr>
          <w:t>27</w:t>
        </w:r>
        <w:r>
          <w:rPr>
            <w:lang w:val="zh-CN"/>
          </w:rPr>
          <w:fldChar w:fldCharType="end"/>
        </w:r>
      </w:p>
    </w:sdtContent>
  </w:sdt>
  <w:p w14:paraId="179A2F0C">
    <w:pPr>
      <w:spacing w:line="174" w:lineRule="auto"/>
      <w:ind w:left="4710"/>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6"/>
      <w:docPartObj>
        <w:docPartGallery w:val="autotext"/>
      </w:docPartObj>
    </w:sdtPr>
    <w:sdtContent>
      <w:p w14:paraId="260C4A0B">
        <w:pPr>
          <w:pStyle w:val="11"/>
          <w:jc w:val="center"/>
        </w:pPr>
        <w:r>
          <w:fldChar w:fldCharType="begin"/>
        </w:r>
        <w:r>
          <w:instrText xml:space="preserve"> PAGE   \* MERGEFORMAT </w:instrText>
        </w:r>
        <w:r>
          <w:fldChar w:fldCharType="separate"/>
        </w:r>
        <w:r>
          <w:rPr>
            <w:lang w:val="zh-CN"/>
          </w:rPr>
          <w:t>28</w:t>
        </w:r>
        <w:r>
          <w:rPr>
            <w:lang w:val="zh-CN"/>
          </w:rPr>
          <w:fldChar w:fldCharType="end"/>
        </w:r>
      </w:p>
    </w:sdtContent>
  </w:sdt>
  <w:p w14:paraId="39B64267">
    <w:pPr>
      <w:spacing w:line="174" w:lineRule="auto"/>
      <w:ind w:left="4720"/>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4577"/>
      <w:docPartObj>
        <w:docPartGallery w:val="autotext"/>
      </w:docPartObj>
    </w:sdtPr>
    <w:sdtContent>
      <w:p w14:paraId="4629E853">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FC9E552">
    <w:pPr>
      <w:spacing w:line="174" w:lineRule="auto"/>
      <w:ind w:left="4546"/>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8617"/>
      <w:docPartObj>
        <w:docPartGallery w:val="autotext"/>
      </w:docPartObj>
    </w:sdtPr>
    <w:sdtContent>
      <w:p w14:paraId="5EA1F91D">
        <w:pPr>
          <w:pStyle w:val="11"/>
          <w:jc w:val="center"/>
        </w:pPr>
        <w:r>
          <w:fldChar w:fldCharType="begin"/>
        </w:r>
        <w:r>
          <w:instrText xml:space="preserve"> PAGE   \* MERGEFORMAT </w:instrText>
        </w:r>
        <w:r>
          <w:fldChar w:fldCharType="separate"/>
        </w:r>
        <w:r>
          <w:rPr>
            <w:lang w:val="zh-CN"/>
          </w:rPr>
          <w:t>30</w:t>
        </w:r>
        <w:r>
          <w:rPr>
            <w:lang w:val="zh-CN"/>
          </w:rPr>
          <w:fldChar w:fldCharType="end"/>
        </w:r>
      </w:p>
    </w:sdtContent>
  </w:sdt>
  <w:p w14:paraId="61CE76BD">
    <w:pPr>
      <w:spacing w:line="174" w:lineRule="auto"/>
      <w:ind w:left="4521"/>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96471">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1F73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4ADD6"/>
    <w:multiLevelType w:val="singleLevel"/>
    <w:tmpl w:val="1584ADD6"/>
    <w:lvl w:ilvl="0" w:tentative="0">
      <w:start w:val="1"/>
      <w:numFmt w:val="decimal"/>
      <w:suff w:val="nothing"/>
      <w:lvlText w:val="%1、"/>
      <w:lvlJc w:val="left"/>
    </w:lvl>
  </w:abstractNum>
  <w:abstractNum w:abstractNumId="1">
    <w:nsid w:val="508DE021"/>
    <w:multiLevelType w:val="singleLevel"/>
    <w:tmpl w:val="508DE021"/>
    <w:lvl w:ilvl="0" w:tentative="0">
      <w:start w:val="7"/>
      <w:numFmt w:val="decimal"/>
      <w:suff w:val="space"/>
      <w:lvlText w:val="%1、"/>
      <w:lvlJc w:val="left"/>
    </w:lvl>
  </w:abstractNum>
  <w:abstractNum w:abstractNumId="2">
    <w:nsid w:val="70B93FB0"/>
    <w:multiLevelType w:val="multilevel"/>
    <w:tmpl w:val="70B93FB0"/>
    <w:lvl w:ilvl="0" w:tentative="0">
      <w:start w:val="1"/>
      <w:numFmt w:val="japaneseCounting"/>
      <w:lvlText w:val="第%1节"/>
      <w:lvlJc w:val="left"/>
      <w:pPr>
        <w:ind w:left="1080" w:hanging="108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2E"/>
    <w:rsid w:val="00005E64"/>
    <w:rsid w:val="000101C6"/>
    <w:rsid w:val="00012DBA"/>
    <w:rsid w:val="0003042E"/>
    <w:rsid w:val="0005788E"/>
    <w:rsid w:val="00061C7B"/>
    <w:rsid w:val="00071253"/>
    <w:rsid w:val="000715F1"/>
    <w:rsid w:val="0007446D"/>
    <w:rsid w:val="00075D53"/>
    <w:rsid w:val="000916FE"/>
    <w:rsid w:val="00093B52"/>
    <w:rsid w:val="000A2B27"/>
    <w:rsid w:val="000D797A"/>
    <w:rsid w:val="000E142B"/>
    <w:rsid w:val="000F6518"/>
    <w:rsid w:val="00112DC9"/>
    <w:rsid w:val="00116974"/>
    <w:rsid w:val="00131363"/>
    <w:rsid w:val="00136689"/>
    <w:rsid w:val="00171F5D"/>
    <w:rsid w:val="0017257B"/>
    <w:rsid w:val="00186711"/>
    <w:rsid w:val="001928FF"/>
    <w:rsid w:val="001A349F"/>
    <w:rsid w:val="001B4C20"/>
    <w:rsid w:val="001C2B15"/>
    <w:rsid w:val="001C643B"/>
    <w:rsid w:val="0021342E"/>
    <w:rsid w:val="002147B6"/>
    <w:rsid w:val="002300E1"/>
    <w:rsid w:val="0023522D"/>
    <w:rsid w:val="00264741"/>
    <w:rsid w:val="00274014"/>
    <w:rsid w:val="002B7BF2"/>
    <w:rsid w:val="002C265B"/>
    <w:rsid w:val="002D32A2"/>
    <w:rsid w:val="00306FFE"/>
    <w:rsid w:val="0031001C"/>
    <w:rsid w:val="003148A1"/>
    <w:rsid w:val="00320294"/>
    <w:rsid w:val="003261BC"/>
    <w:rsid w:val="00334581"/>
    <w:rsid w:val="00336464"/>
    <w:rsid w:val="0033732E"/>
    <w:rsid w:val="003468DD"/>
    <w:rsid w:val="00346F04"/>
    <w:rsid w:val="00363233"/>
    <w:rsid w:val="003738D9"/>
    <w:rsid w:val="00380F48"/>
    <w:rsid w:val="003907FB"/>
    <w:rsid w:val="003934DB"/>
    <w:rsid w:val="003D0112"/>
    <w:rsid w:val="003D4C7E"/>
    <w:rsid w:val="00402A2D"/>
    <w:rsid w:val="004141C0"/>
    <w:rsid w:val="004165B6"/>
    <w:rsid w:val="004357A7"/>
    <w:rsid w:val="004435E7"/>
    <w:rsid w:val="00484048"/>
    <w:rsid w:val="0049774C"/>
    <w:rsid w:val="004A1405"/>
    <w:rsid w:val="004A7302"/>
    <w:rsid w:val="004C46E6"/>
    <w:rsid w:val="004D1077"/>
    <w:rsid w:val="004E3DD2"/>
    <w:rsid w:val="004F1FB6"/>
    <w:rsid w:val="00513401"/>
    <w:rsid w:val="00545209"/>
    <w:rsid w:val="00546043"/>
    <w:rsid w:val="00563BD0"/>
    <w:rsid w:val="005878DF"/>
    <w:rsid w:val="00596FF1"/>
    <w:rsid w:val="005F3BD5"/>
    <w:rsid w:val="00607252"/>
    <w:rsid w:val="00612CFC"/>
    <w:rsid w:val="00626B23"/>
    <w:rsid w:val="0063569B"/>
    <w:rsid w:val="00642F33"/>
    <w:rsid w:val="0065291F"/>
    <w:rsid w:val="00652F50"/>
    <w:rsid w:val="00657508"/>
    <w:rsid w:val="00674D7A"/>
    <w:rsid w:val="00695581"/>
    <w:rsid w:val="00695D73"/>
    <w:rsid w:val="006A3028"/>
    <w:rsid w:val="006A7F50"/>
    <w:rsid w:val="006D2D0A"/>
    <w:rsid w:val="006D7544"/>
    <w:rsid w:val="006E24C9"/>
    <w:rsid w:val="006E6D02"/>
    <w:rsid w:val="00730047"/>
    <w:rsid w:val="00752407"/>
    <w:rsid w:val="00761F98"/>
    <w:rsid w:val="00762420"/>
    <w:rsid w:val="00772048"/>
    <w:rsid w:val="00780FCE"/>
    <w:rsid w:val="00785EA0"/>
    <w:rsid w:val="007C488D"/>
    <w:rsid w:val="007D5A7E"/>
    <w:rsid w:val="008120F2"/>
    <w:rsid w:val="00883A2D"/>
    <w:rsid w:val="008875CC"/>
    <w:rsid w:val="008B3046"/>
    <w:rsid w:val="008B7C67"/>
    <w:rsid w:val="008E7BBA"/>
    <w:rsid w:val="008F7486"/>
    <w:rsid w:val="00906BFC"/>
    <w:rsid w:val="009258E6"/>
    <w:rsid w:val="00941A5B"/>
    <w:rsid w:val="00942112"/>
    <w:rsid w:val="00954116"/>
    <w:rsid w:val="009753FD"/>
    <w:rsid w:val="00976AC7"/>
    <w:rsid w:val="00983346"/>
    <w:rsid w:val="00992BEA"/>
    <w:rsid w:val="009B49FB"/>
    <w:rsid w:val="009B4F5B"/>
    <w:rsid w:val="009B5E85"/>
    <w:rsid w:val="009B6C7B"/>
    <w:rsid w:val="009D279D"/>
    <w:rsid w:val="009D70B7"/>
    <w:rsid w:val="009F0F10"/>
    <w:rsid w:val="00A02450"/>
    <w:rsid w:val="00A23A12"/>
    <w:rsid w:val="00A47D26"/>
    <w:rsid w:val="00A57BC5"/>
    <w:rsid w:val="00A700CF"/>
    <w:rsid w:val="00A8050C"/>
    <w:rsid w:val="00A86156"/>
    <w:rsid w:val="00A86201"/>
    <w:rsid w:val="00A9044B"/>
    <w:rsid w:val="00AA4D0D"/>
    <w:rsid w:val="00AB41D5"/>
    <w:rsid w:val="00AB52AD"/>
    <w:rsid w:val="00AE000F"/>
    <w:rsid w:val="00AE4EA9"/>
    <w:rsid w:val="00AF5855"/>
    <w:rsid w:val="00AF7FFC"/>
    <w:rsid w:val="00B026DD"/>
    <w:rsid w:val="00B0597C"/>
    <w:rsid w:val="00B45E55"/>
    <w:rsid w:val="00B539AA"/>
    <w:rsid w:val="00B63DF0"/>
    <w:rsid w:val="00B80258"/>
    <w:rsid w:val="00B869DD"/>
    <w:rsid w:val="00B921B3"/>
    <w:rsid w:val="00B93E74"/>
    <w:rsid w:val="00BA22F5"/>
    <w:rsid w:val="00BE092A"/>
    <w:rsid w:val="00BF43D3"/>
    <w:rsid w:val="00BF5E53"/>
    <w:rsid w:val="00C1193F"/>
    <w:rsid w:val="00C12852"/>
    <w:rsid w:val="00C37E4A"/>
    <w:rsid w:val="00C42D8E"/>
    <w:rsid w:val="00CA10CF"/>
    <w:rsid w:val="00CC2E7C"/>
    <w:rsid w:val="00CE7F37"/>
    <w:rsid w:val="00CF0CFA"/>
    <w:rsid w:val="00D2672F"/>
    <w:rsid w:val="00D32E08"/>
    <w:rsid w:val="00D35FE9"/>
    <w:rsid w:val="00D4700F"/>
    <w:rsid w:val="00D47452"/>
    <w:rsid w:val="00D616DA"/>
    <w:rsid w:val="00D92338"/>
    <w:rsid w:val="00DC0DA0"/>
    <w:rsid w:val="00DC36C9"/>
    <w:rsid w:val="00DD0F29"/>
    <w:rsid w:val="00DD103C"/>
    <w:rsid w:val="00DE0F30"/>
    <w:rsid w:val="00E01D85"/>
    <w:rsid w:val="00E112D4"/>
    <w:rsid w:val="00E11B1C"/>
    <w:rsid w:val="00E16AE3"/>
    <w:rsid w:val="00E43081"/>
    <w:rsid w:val="00E44D31"/>
    <w:rsid w:val="00E47481"/>
    <w:rsid w:val="00E67323"/>
    <w:rsid w:val="00E72FC1"/>
    <w:rsid w:val="00E8178E"/>
    <w:rsid w:val="00E90055"/>
    <w:rsid w:val="00EA63FD"/>
    <w:rsid w:val="00EB5567"/>
    <w:rsid w:val="00EB569C"/>
    <w:rsid w:val="00EE53F0"/>
    <w:rsid w:val="00EE62E9"/>
    <w:rsid w:val="00F134DE"/>
    <w:rsid w:val="00F41A2C"/>
    <w:rsid w:val="00F455DB"/>
    <w:rsid w:val="00F6216B"/>
    <w:rsid w:val="00F70459"/>
    <w:rsid w:val="00F96BCC"/>
    <w:rsid w:val="00FA0A62"/>
    <w:rsid w:val="00FB0380"/>
    <w:rsid w:val="00FB0648"/>
    <w:rsid w:val="00FB39CA"/>
    <w:rsid w:val="00FB589B"/>
    <w:rsid w:val="00FC0C67"/>
    <w:rsid w:val="01146B4A"/>
    <w:rsid w:val="01632298"/>
    <w:rsid w:val="02B715CE"/>
    <w:rsid w:val="038B0821"/>
    <w:rsid w:val="04186ADF"/>
    <w:rsid w:val="04237B2C"/>
    <w:rsid w:val="06465A4B"/>
    <w:rsid w:val="06E40211"/>
    <w:rsid w:val="07FA76BE"/>
    <w:rsid w:val="08510297"/>
    <w:rsid w:val="0AA04400"/>
    <w:rsid w:val="0B4D3878"/>
    <w:rsid w:val="0C4B09E8"/>
    <w:rsid w:val="0FBA737B"/>
    <w:rsid w:val="102D3FF1"/>
    <w:rsid w:val="109B71AD"/>
    <w:rsid w:val="11123798"/>
    <w:rsid w:val="11812847"/>
    <w:rsid w:val="11EC1991"/>
    <w:rsid w:val="121B505E"/>
    <w:rsid w:val="1299596E"/>
    <w:rsid w:val="12BF582B"/>
    <w:rsid w:val="14234C9A"/>
    <w:rsid w:val="14FF620A"/>
    <w:rsid w:val="16B541F7"/>
    <w:rsid w:val="17647C3B"/>
    <w:rsid w:val="177275B0"/>
    <w:rsid w:val="1865665C"/>
    <w:rsid w:val="187F0859"/>
    <w:rsid w:val="1B7E2D1A"/>
    <w:rsid w:val="1D5F502C"/>
    <w:rsid w:val="1D8A14F0"/>
    <w:rsid w:val="1E2E2AD0"/>
    <w:rsid w:val="1ED476E4"/>
    <w:rsid w:val="1F8D685B"/>
    <w:rsid w:val="21841EDD"/>
    <w:rsid w:val="23687475"/>
    <w:rsid w:val="23FD2ABC"/>
    <w:rsid w:val="24B01B15"/>
    <w:rsid w:val="2657371E"/>
    <w:rsid w:val="26F840C9"/>
    <w:rsid w:val="27614A43"/>
    <w:rsid w:val="277E732D"/>
    <w:rsid w:val="297B43AE"/>
    <w:rsid w:val="2C083572"/>
    <w:rsid w:val="2CA906BC"/>
    <w:rsid w:val="2D0157F7"/>
    <w:rsid w:val="304411E2"/>
    <w:rsid w:val="31412FE0"/>
    <w:rsid w:val="329C500F"/>
    <w:rsid w:val="3566572C"/>
    <w:rsid w:val="36E8556C"/>
    <w:rsid w:val="36F45D80"/>
    <w:rsid w:val="37DD6F87"/>
    <w:rsid w:val="39D5556A"/>
    <w:rsid w:val="39E7008B"/>
    <w:rsid w:val="3ABB7713"/>
    <w:rsid w:val="3B4F0A10"/>
    <w:rsid w:val="3C117E7E"/>
    <w:rsid w:val="3D570EC4"/>
    <w:rsid w:val="3D791FD6"/>
    <w:rsid w:val="3D9B1A2A"/>
    <w:rsid w:val="3FB70B60"/>
    <w:rsid w:val="40261A08"/>
    <w:rsid w:val="42147131"/>
    <w:rsid w:val="42235A4D"/>
    <w:rsid w:val="425E26DD"/>
    <w:rsid w:val="433A0758"/>
    <w:rsid w:val="43882BA4"/>
    <w:rsid w:val="462E7BA0"/>
    <w:rsid w:val="465B295F"/>
    <w:rsid w:val="46A63BDA"/>
    <w:rsid w:val="476937DB"/>
    <w:rsid w:val="48683122"/>
    <w:rsid w:val="48A51C70"/>
    <w:rsid w:val="49986ECA"/>
    <w:rsid w:val="4A031344"/>
    <w:rsid w:val="4AFA62A3"/>
    <w:rsid w:val="4BA14A0E"/>
    <w:rsid w:val="4BB41A6E"/>
    <w:rsid w:val="4CEA037D"/>
    <w:rsid w:val="4D096C71"/>
    <w:rsid w:val="4D63099C"/>
    <w:rsid w:val="4DE65204"/>
    <w:rsid w:val="4FD6416C"/>
    <w:rsid w:val="50091EEE"/>
    <w:rsid w:val="50BA30C2"/>
    <w:rsid w:val="515F1555"/>
    <w:rsid w:val="52B04C56"/>
    <w:rsid w:val="53105B2B"/>
    <w:rsid w:val="538D1507"/>
    <w:rsid w:val="53FC5348"/>
    <w:rsid w:val="55313AC0"/>
    <w:rsid w:val="571601CC"/>
    <w:rsid w:val="5899099A"/>
    <w:rsid w:val="58F00EE3"/>
    <w:rsid w:val="59592D2E"/>
    <w:rsid w:val="5AC10B8B"/>
    <w:rsid w:val="5B4B61BB"/>
    <w:rsid w:val="5B730B48"/>
    <w:rsid w:val="5BAB15D7"/>
    <w:rsid w:val="5CF35248"/>
    <w:rsid w:val="5DE6497F"/>
    <w:rsid w:val="61363955"/>
    <w:rsid w:val="61DA69D6"/>
    <w:rsid w:val="61EB5A1F"/>
    <w:rsid w:val="642348E2"/>
    <w:rsid w:val="64DE1C8E"/>
    <w:rsid w:val="65F96131"/>
    <w:rsid w:val="669E7C78"/>
    <w:rsid w:val="6B480E55"/>
    <w:rsid w:val="6C557D20"/>
    <w:rsid w:val="6DB85E1E"/>
    <w:rsid w:val="704045D3"/>
    <w:rsid w:val="70A07C4B"/>
    <w:rsid w:val="71E52F59"/>
    <w:rsid w:val="729C438C"/>
    <w:rsid w:val="72ED761A"/>
    <w:rsid w:val="73476372"/>
    <w:rsid w:val="734D0652"/>
    <w:rsid w:val="73970283"/>
    <w:rsid w:val="73F46BCC"/>
    <w:rsid w:val="740B2A1F"/>
    <w:rsid w:val="744203E7"/>
    <w:rsid w:val="74566AE2"/>
    <w:rsid w:val="754E4DDD"/>
    <w:rsid w:val="7564182E"/>
    <w:rsid w:val="77130569"/>
    <w:rsid w:val="7CA0464C"/>
    <w:rsid w:val="7DFA5FDE"/>
    <w:rsid w:val="7E3069DC"/>
    <w:rsid w:val="7EAA1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next w:val="1"/>
    <w:link w:val="25"/>
    <w:semiHidden/>
    <w:qFormat/>
    <w:uiPriority w:val="0"/>
    <w:rPr>
      <w:rFonts w:ascii="宋体" w:hAnsi="宋体" w:eastAsia="宋体" w:cs="宋体"/>
      <w:sz w:val="31"/>
      <w:szCs w:val="31"/>
    </w:rPr>
  </w:style>
  <w:style w:type="paragraph" w:styleId="7">
    <w:name w:val="toc 3"/>
    <w:basedOn w:val="1"/>
    <w:next w:val="1"/>
    <w:autoRedefine/>
    <w:qFormat/>
    <w:uiPriority w:val="39"/>
    <w:pPr>
      <w:ind w:left="840" w:leftChars="400"/>
    </w:pPr>
  </w:style>
  <w:style w:type="paragraph" w:styleId="8">
    <w:name w:val="Plain Text"/>
    <w:basedOn w:val="1"/>
    <w:qFormat/>
    <w:uiPriority w:val="0"/>
    <w:rPr>
      <w:rFonts w:ascii="宋体" w:hAnsi="Courier New"/>
      <w:szCs w:val="20"/>
    </w:rPr>
  </w:style>
  <w:style w:type="paragraph" w:styleId="9">
    <w:name w:val="Body Text Indent 2"/>
    <w:basedOn w:val="1"/>
    <w:link w:val="26"/>
    <w:qFormat/>
    <w:uiPriority w:val="99"/>
    <w:pPr>
      <w:tabs>
        <w:tab w:val="left" w:pos="1172"/>
      </w:tabs>
      <w:ind w:firstLine="960" w:firstLineChars="300"/>
    </w:pPr>
    <w:rPr>
      <w:rFonts w:ascii="FangSong_GB2312" w:eastAsia="FangSong_GB2312" w:cs="FangSong_GB2312"/>
      <w:sz w:val="32"/>
      <w:szCs w:val="32"/>
    </w:rPr>
  </w:style>
  <w:style w:type="paragraph" w:styleId="10">
    <w:name w:val="Balloon Text"/>
    <w:basedOn w:val="1"/>
    <w:link w:val="24"/>
    <w:qFormat/>
    <w:uiPriority w:val="0"/>
    <w:rPr>
      <w:sz w:val="18"/>
      <w:szCs w:val="18"/>
    </w:rPr>
  </w:style>
  <w:style w:type="paragraph" w:styleId="11">
    <w:name w:val="footer"/>
    <w:basedOn w:val="1"/>
    <w:link w:val="27"/>
    <w:qFormat/>
    <w:uiPriority w:val="99"/>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8">
    <w:name w:val="Strong"/>
    <w:basedOn w:val="17"/>
    <w:qFormat/>
    <w:uiPriority w:val="0"/>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rPr>
  </w:style>
  <w:style w:type="paragraph" w:customStyle="1" w:styleId="22">
    <w:name w:val="列出段落1"/>
    <w:basedOn w:val="1"/>
    <w:qFormat/>
    <w:uiPriority w:val="99"/>
    <w:pPr>
      <w:ind w:firstLine="420" w:firstLineChars="200"/>
    </w:pPr>
  </w:style>
  <w:style w:type="character" w:customStyle="1" w:styleId="23">
    <w:name w:val="font51"/>
    <w:qFormat/>
    <w:uiPriority w:val="0"/>
    <w:rPr>
      <w:rFonts w:hint="eastAsia" w:ascii="宋体" w:hAnsi="宋体" w:eastAsia="宋体" w:cs="宋体"/>
      <w:color w:val="000000"/>
      <w:sz w:val="22"/>
      <w:szCs w:val="22"/>
      <w:u w:val="none"/>
    </w:rPr>
  </w:style>
  <w:style w:type="character" w:customStyle="1" w:styleId="24">
    <w:name w:val="批注框文本 Char"/>
    <w:basedOn w:val="17"/>
    <w:link w:val="10"/>
    <w:qFormat/>
    <w:uiPriority w:val="0"/>
    <w:rPr>
      <w:rFonts w:ascii="Arial" w:hAnsi="Arial" w:eastAsia="Arial" w:cs="Arial"/>
      <w:snapToGrid w:val="0"/>
      <w:color w:val="000000"/>
      <w:sz w:val="18"/>
      <w:szCs w:val="18"/>
      <w:lang w:eastAsia="en-US"/>
    </w:rPr>
  </w:style>
  <w:style w:type="character" w:customStyle="1" w:styleId="25">
    <w:name w:val="正文文本 Char"/>
    <w:basedOn w:val="17"/>
    <w:link w:val="6"/>
    <w:semiHidden/>
    <w:qFormat/>
    <w:uiPriority w:val="0"/>
    <w:rPr>
      <w:rFonts w:ascii="宋体" w:hAnsi="宋体" w:cs="宋体"/>
      <w:snapToGrid w:val="0"/>
      <w:color w:val="000000"/>
      <w:sz w:val="31"/>
      <w:szCs w:val="31"/>
      <w:lang w:eastAsia="en-US"/>
    </w:rPr>
  </w:style>
  <w:style w:type="character" w:customStyle="1" w:styleId="26">
    <w:name w:val="正文文本缩进 2 Char"/>
    <w:basedOn w:val="17"/>
    <w:link w:val="9"/>
    <w:qFormat/>
    <w:uiPriority w:val="99"/>
    <w:rPr>
      <w:rFonts w:ascii="FangSong_GB2312" w:hAnsi="Arial" w:eastAsia="FangSong_GB2312" w:cs="FangSong_GB2312"/>
      <w:snapToGrid w:val="0"/>
      <w:color w:val="000000"/>
      <w:sz w:val="32"/>
      <w:szCs w:val="32"/>
      <w:lang w:eastAsia="en-US"/>
    </w:rPr>
  </w:style>
  <w:style w:type="character" w:customStyle="1" w:styleId="27">
    <w:name w:val="页脚 Char"/>
    <w:basedOn w:val="17"/>
    <w:link w:val="11"/>
    <w:qFormat/>
    <w:uiPriority w:val="99"/>
    <w:rPr>
      <w:rFonts w:ascii="Arial" w:hAnsi="Arial" w:eastAsia="Arial" w:cs="Arial"/>
      <w:snapToGrid w:val="0"/>
      <w:color w:val="000000"/>
      <w:sz w:val="18"/>
      <w:szCs w:val="21"/>
      <w:lang w:eastAsia="en-US"/>
    </w:rPr>
  </w:style>
  <w:style w:type="character" w:customStyle="1" w:styleId="28">
    <w:name w:val="标题 1 Char"/>
    <w:basedOn w:val="17"/>
    <w:link w:val="3"/>
    <w:qFormat/>
    <w:uiPriority w:val="0"/>
    <w:rPr>
      <w:rFonts w:ascii="Arial" w:hAnsi="Arial" w:eastAsia="Arial" w:cs="Arial"/>
      <w:b/>
      <w:bCs/>
      <w:snapToGrid w:val="0"/>
      <w:color w:val="000000"/>
      <w:kern w:val="44"/>
      <w:sz w:val="44"/>
      <w:szCs w:val="44"/>
      <w:lang w:eastAsia="en-US"/>
    </w:rPr>
  </w:style>
  <w:style w:type="paragraph" w:customStyle="1" w:styleId="29">
    <w:name w:val="TOC Heading"/>
    <w:basedOn w:val="3"/>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99BAE-C14B-472D-8CCB-43123C17669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985</Words>
  <Characters>1169</Characters>
  <Lines>197</Lines>
  <Paragraphs>55</Paragraphs>
  <TotalTime>0</TotalTime>
  <ScaleCrop>false</ScaleCrop>
  <LinksUpToDate>false</LinksUpToDate>
  <CharactersWithSpaces>1340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2025-03-27T01:49:00Z</dcterms:created>
  <dc:creator>123</dc:creator>
  <cp:lastModifiedBy>Clytze</cp:lastModifiedBy>
  <cp:lastPrinted>2025-11-04T04:30:00Z</cp:lastPrinted>
  <dcterms:modified xsi:type="dcterms:W3CDTF">2025-12-08T08:17:33Z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2025-03-03T11:41:08Z</vt:filetime>
  </property>
  <property fmtid="{D5CDD505-2E9C-101B-9397-08002B2CF9AE}" pid="4" name="KSOTemplateDocerSaveRecord">
    <vt:lpwstr>eyJoZGlkIjoiMjY1OTgzNzY1OTE4Y2ZkMjVlZmQyODU4MWE3ZGViZTciLCJ1c2VySWQiOiI1NzEwNDMxMjMifQ==</vt:lpwstr>
  </property>
  <property fmtid="{D5CDD505-2E9C-101B-9397-08002B2CF9AE}" pid="5" name="KSOProductBuildVer">
    <vt:lpwstr>2052-12.1.0.23542</vt:lpwstr>
  </property>
  <property fmtid="{D5CDD505-2E9C-101B-9397-08002B2CF9AE}" pid="6" name="ICV">
    <vt:lpwstr>4EB79ED4661744188B48AADD9F1BE003_13</vt:lpwstr>
  </property>
</Properties>
</file>