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CFA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宋体" w:hAnsi="宋体" w:eastAsia="宋体" w:cs="宋体"/>
          <w:b/>
          <w:bCs/>
          <w:color w:val="auto"/>
          <w:kern w:val="2"/>
          <w:sz w:val="32"/>
          <w:szCs w:val="32"/>
          <w:highlight w:val="none"/>
          <w:lang w:val="en-US" w:eastAsia="zh-CN" w:bidi="ar-SA"/>
        </w:rPr>
      </w:pPr>
      <w:bookmarkStart w:id="1" w:name="_GoBack"/>
      <w:bookmarkEnd w:id="1"/>
      <w:r>
        <w:rPr>
          <w:rFonts w:hint="eastAsia" w:ascii="宋体" w:hAnsi="宋体" w:eastAsia="宋体" w:cs="宋体"/>
          <w:b/>
          <w:bCs/>
          <w:color w:val="auto"/>
          <w:kern w:val="2"/>
          <w:sz w:val="32"/>
          <w:szCs w:val="32"/>
          <w:highlight w:val="none"/>
          <w:lang w:val="en-US" w:eastAsia="zh-CN" w:bidi="ar-SA"/>
        </w:rPr>
        <w:t>附件</w:t>
      </w:r>
    </w:p>
    <w:p w14:paraId="728947F0">
      <w:pPr>
        <w:pStyle w:val="5"/>
        <w:numPr>
          <w:ilvl w:val="0"/>
          <w:numId w:val="0"/>
        </w:numPr>
        <w:shd w:val="clear" w:color="auto" w:fill="auto"/>
        <w:jc w:val="both"/>
        <w:rPr>
          <w:rFonts w:hint="eastAsia" w:ascii="宋体" w:hAnsi="宋体"/>
          <w:b/>
          <w:color w:val="auto"/>
          <w:sz w:val="32"/>
          <w:szCs w:val="32"/>
          <w:highlight w:val="none"/>
        </w:rPr>
      </w:pPr>
      <w:r>
        <w:rPr>
          <w:rFonts w:hint="eastAsia" w:ascii="宋体" w:hAnsi="宋体" w:eastAsia="宋体" w:cs="宋体"/>
          <w:b/>
          <w:bCs/>
          <w:color w:val="auto"/>
          <w:kern w:val="2"/>
          <w:sz w:val="32"/>
          <w:szCs w:val="32"/>
          <w:highlight w:val="none"/>
          <w:lang w:val="en-US" w:eastAsia="zh-CN" w:bidi="ar-SA"/>
        </w:rPr>
        <w:t>一、项目内容、技术参数要求</w:t>
      </w:r>
    </w:p>
    <w:p w14:paraId="1D0F7685">
      <w:pPr>
        <w:pStyle w:val="5"/>
        <w:spacing w:before="0" w:after="0" w:line="460" w:lineRule="exact"/>
        <w:jc w:val="both"/>
        <w:rPr>
          <w:rFonts w:ascii="宋体" w:hAnsi="宋体" w:eastAsia="宋体" w:cs="仿宋"/>
          <w:bCs w:val="0"/>
          <w:color w:val="auto"/>
          <w:sz w:val="24"/>
          <w:szCs w:val="24"/>
          <w:highlight w:val="none"/>
        </w:rPr>
      </w:pPr>
      <w:bookmarkStart w:id="0" w:name="_Toc10713"/>
      <w:r>
        <w:rPr>
          <w:rFonts w:hint="eastAsia" w:ascii="宋体" w:hAnsi="宋体" w:eastAsia="宋体" w:cs="仿宋"/>
          <w:bCs w:val="0"/>
          <w:color w:val="auto"/>
          <w:sz w:val="24"/>
          <w:szCs w:val="24"/>
          <w:highlight w:val="none"/>
          <w:lang w:val="en-US" w:eastAsia="zh-CN"/>
        </w:rPr>
        <w:t>1、</w:t>
      </w:r>
      <w:r>
        <w:rPr>
          <w:rFonts w:hint="eastAsia" w:ascii="宋体" w:hAnsi="宋体" w:eastAsia="宋体" w:cs="仿宋"/>
          <w:bCs w:val="0"/>
          <w:color w:val="auto"/>
          <w:sz w:val="24"/>
          <w:szCs w:val="24"/>
          <w:highlight w:val="none"/>
        </w:rPr>
        <w:t>项目采购需求</w:t>
      </w:r>
      <w:bookmarkEnd w:id="0"/>
      <w:r>
        <w:rPr>
          <w:rFonts w:hint="eastAsia" w:ascii="宋体" w:hAnsi="宋体" w:eastAsia="宋体" w:cs="仿宋"/>
          <w:bCs w:val="0"/>
          <w:color w:val="auto"/>
          <w:sz w:val="24"/>
          <w:szCs w:val="24"/>
          <w:highlight w:val="none"/>
        </w:rPr>
        <w:t>一览表</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6"/>
        <w:gridCol w:w="556"/>
        <w:gridCol w:w="556"/>
        <w:gridCol w:w="556"/>
        <w:gridCol w:w="679"/>
        <w:gridCol w:w="679"/>
        <w:gridCol w:w="924"/>
        <w:gridCol w:w="924"/>
        <w:gridCol w:w="617"/>
        <w:gridCol w:w="617"/>
        <w:gridCol w:w="617"/>
        <w:gridCol w:w="617"/>
        <w:gridCol w:w="624"/>
      </w:tblGrid>
      <w:tr w14:paraId="65AE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0" w:type="pct"/>
            <w:tcBorders>
              <w:top w:val="single" w:color="000000" w:sz="4" w:space="0"/>
              <w:left w:val="single" w:color="000000" w:sz="4" w:space="0"/>
              <w:bottom w:val="single" w:color="000000" w:sz="4" w:space="0"/>
              <w:right w:val="single" w:color="000000" w:sz="4" w:space="0"/>
            </w:tcBorders>
            <w:noWrap/>
            <w:vAlign w:val="center"/>
          </w:tcPr>
          <w:p w14:paraId="5C484F4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A96C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栋号</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A245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类型</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123F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56CA5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载重量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（Kg）</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3BB97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（m/s)</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C999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井道尺寸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（宽×深)</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3D5E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门洞净尺寸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（宽×高）</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0EA8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底坑深度（mm)</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32DE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顶层高度（mm)</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4B1D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机房高度（mm)</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5B97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停站层数</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48BA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提升高度</w:t>
            </w:r>
          </w:p>
        </w:tc>
      </w:tr>
      <w:tr w14:paraId="12F3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0" w:type="pct"/>
            <w:tcBorders>
              <w:top w:val="single" w:color="000000" w:sz="4" w:space="0"/>
              <w:left w:val="single" w:color="000000" w:sz="4" w:space="0"/>
              <w:bottom w:val="single" w:color="000000" w:sz="4" w:space="0"/>
              <w:right w:val="single" w:color="000000" w:sz="4" w:space="0"/>
            </w:tcBorders>
            <w:noWrap/>
            <w:vAlign w:val="center"/>
          </w:tcPr>
          <w:p w14:paraId="2C4C00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DD46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AD66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货梯</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6F56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A0D8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0DAC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noWrap/>
            <w:vAlign w:val="center"/>
          </w:tcPr>
          <w:p w14:paraId="05047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3000×3200</w:t>
            </w:r>
          </w:p>
        </w:tc>
        <w:tc>
          <w:tcPr>
            <w:tcW w:w="586" w:type="pct"/>
            <w:tcBorders>
              <w:top w:val="single" w:color="000000" w:sz="4" w:space="0"/>
              <w:left w:val="single" w:color="000000" w:sz="4" w:space="0"/>
              <w:bottom w:val="single" w:color="000000" w:sz="4" w:space="0"/>
              <w:right w:val="single" w:color="000000" w:sz="4" w:space="0"/>
            </w:tcBorders>
            <w:noWrap/>
            <w:vAlign w:val="center"/>
          </w:tcPr>
          <w:p w14:paraId="215043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1500×2200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CFDF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4B41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CA59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9C36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1f-5f</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D38B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19.2m</w:t>
            </w:r>
          </w:p>
        </w:tc>
      </w:tr>
      <w:tr w14:paraId="4F77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0" w:type="pct"/>
            <w:tcBorders>
              <w:top w:val="single" w:color="000000" w:sz="4" w:space="0"/>
              <w:left w:val="single" w:color="000000" w:sz="4" w:space="0"/>
              <w:bottom w:val="single" w:color="000000" w:sz="4" w:space="0"/>
              <w:right w:val="single" w:color="000000" w:sz="4" w:space="0"/>
            </w:tcBorders>
            <w:noWrap/>
            <w:vAlign w:val="center"/>
          </w:tcPr>
          <w:p w14:paraId="50322B0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3BC0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8242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货梯</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82EA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2848C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7C13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noWrap/>
            <w:vAlign w:val="center"/>
          </w:tcPr>
          <w:p w14:paraId="760B1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3000×3200</w:t>
            </w:r>
          </w:p>
        </w:tc>
        <w:tc>
          <w:tcPr>
            <w:tcW w:w="586" w:type="pct"/>
            <w:tcBorders>
              <w:top w:val="single" w:color="000000" w:sz="4" w:space="0"/>
              <w:left w:val="single" w:color="000000" w:sz="4" w:space="0"/>
              <w:bottom w:val="single" w:color="000000" w:sz="4" w:space="0"/>
              <w:right w:val="single" w:color="000000" w:sz="4" w:space="0"/>
            </w:tcBorders>
            <w:noWrap/>
            <w:vAlign w:val="center"/>
          </w:tcPr>
          <w:p w14:paraId="32542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1700×2200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B0C1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8E5F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C203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188C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1f-5f</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86B5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19.2m</w:t>
            </w:r>
          </w:p>
        </w:tc>
      </w:tr>
      <w:tr w14:paraId="595F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0" w:type="pct"/>
            <w:tcBorders>
              <w:top w:val="single" w:color="000000" w:sz="4" w:space="0"/>
              <w:left w:val="single" w:color="000000" w:sz="4" w:space="0"/>
              <w:bottom w:val="single" w:color="000000" w:sz="4" w:space="0"/>
              <w:right w:val="single" w:color="000000" w:sz="4" w:space="0"/>
            </w:tcBorders>
            <w:noWrap/>
            <w:vAlign w:val="center"/>
          </w:tcPr>
          <w:p w14:paraId="3C80667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DEF50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8B1C5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货梯</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D5C5A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0F897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1A17D8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noWrap/>
            <w:vAlign w:val="center"/>
          </w:tcPr>
          <w:p w14:paraId="52F60E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3000×3200</w:t>
            </w:r>
          </w:p>
        </w:tc>
        <w:tc>
          <w:tcPr>
            <w:tcW w:w="586" w:type="pct"/>
            <w:tcBorders>
              <w:top w:val="single" w:color="000000" w:sz="4" w:space="0"/>
              <w:left w:val="single" w:color="000000" w:sz="4" w:space="0"/>
              <w:bottom w:val="single" w:color="000000" w:sz="4" w:space="0"/>
              <w:right w:val="single" w:color="000000" w:sz="4" w:space="0"/>
            </w:tcBorders>
            <w:noWrap/>
            <w:vAlign w:val="center"/>
          </w:tcPr>
          <w:p w14:paraId="13AE32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1500×2200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5E6D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B3E1E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4280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F32D1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A3E29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1f-5f</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8FD10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19.2m</w:t>
            </w:r>
          </w:p>
        </w:tc>
      </w:tr>
      <w:tr w14:paraId="556D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0" w:type="pct"/>
            <w:tcBorders>
              <w:top w:val="single" w:color="000000" w:sz="4" w:space="0"/>
              <w:left w:val="single" w:color="000000" w:sz="4" w:space="0"/>
              <w:bottom w:val="single" w:color="000000" w:sz="4" w:space="0"/>
              <w:right w:val="single" w:color="000000" w:sz="4" w:space="0"/>
            </w:tcBorders>
            <w:noWrap/>
            <w:vAlign w:val="center"/>
          </w:tcPr>
          <w:p w14:paraId="6E366BB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D9AE5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A-3</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55FF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货梯</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06F296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7D2B0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7A12FC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noWrap/>
            <w:vAlign w:val="center"/>
          </w:tcPr>
          <w:p w14:paraId="46C9E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3000×3200</w:t>
            </w:r>
          </w:p>
        </w:tc>
        <w:tc>
          <w:tcPr>
            <w:tcW w:w="586" w:type="pct"/>
            <w:tcBorders>
              <w:top w:val="single" w:color="000000" w:sz="4" w:space="0"/>
              <w:left w:val="single" w:color="000000" w:sz="4" w:space="0"/>
              <w:bottom w:val="single" w:color="000000" w:sz="4" w:space="0"/>
              <w:right w:val="single" w:color="000000" w:sz="4" w:space="0"/>
            </w:tcBorders>
            <w:noWrap/>
            <w:vAlign w:val="center"/>
          </w:tcPr>
          <w:p w14:paraId="783F8F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1700×2200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171F7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4A91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4280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56D2F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397FA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1f-5f</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A00D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19.2m</w:t>
            </w:r>
          </w:p>
        </w:tc>
      </w:tr>
      <w:tr w14:paraId="1349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5000" w:type="pct"/>
            <w:gridSpan w:val="13"/>
            <w:tcBorders>
              <w:top w:val="single" w:color="000000" w:sz="4" w:space="0"/>
              <w:left w:val="single" w:color="000000" w:sz="4" w:space="0"/>
              <w:bottom w:val="single" w:color="000000" w:sz="4" w:space="0"/>
              <w:right w:val="single" w:color="000000" w:sz="4" w:space="0"/>
            </w:tcBorders>
            <w:noWrap/>
            <w:vAlign w:val="center"/>
          </w:tcPr>
          <w:p w14:paraId="664DD03E">
            <w:pPr>
              <w:pageBreakBefore w:val="0"/>
              <w:kinsoku/>
              <w:wordWrap/>
              <w:overflowPunct/>
              <w:topLinePunct w:val="0"/>
              <w:autoSpaceDE w:val="0"/>
              <w:autoSpaceDN/>
              <w:bidi w:val="0"/>
              <w:spacing w:line="520" w:lineRule="exact"/>
              <w:jc w:val="left"/>
              <w:textAlignment w:val="auto"/>
              <w:rPr>
                <w:rFonts w:hint="eastAsia" w:ascii="宋体" w:hAnsi="宋体"/>
                <w:bCs/>
                <w:color w:val="000000"/>
                <w:sz w:val="24"/>
                <w:szCs w:val="24"/>
              </w:rPr>
            </w:pPr>
            <w:r>
              <w:rPr>
                <w:rFonts w:hint="eastAsia" w:ascii="宋体" w:hAnsi="宋体"/>
                <w:bCs/>
                <w:color w:val="000000"/>
                <w:sz w:val="24"/>
                <w:szCs w:val="24"/>
              </w:rPr>
              <w:t>其它要求：</w:t>
            </w:r>
          </w:p>
          <w:p w14:paraId="6786B230">
            <w:pPr>
              <w:pageBreakBefore w:val="0"/>
              <w:kinsoku/>
              <w:wordWrap/>
              <w:overflowPunct/>
              <w:topLinePunct w:val="0"/>
              <w:autoSpaceDE w:val="0"/>
              <w:autoSpaceDN/>
              <w:bidi w:val="0"/>
              <w:spacing w:line="520" w:lineRule="exact"/>
              <w:jc w:val="left"/>
              <w:textAlignment w:val="auto"/>
              <w:rPr>
                <w:rFonts w:hint="eastAsia" w:ascii="宋体" w:hAnsi="宋体"/>
                <w:color w:val="000000"/>
                <w:sz w:val="24"/>
                <w:szCs w:val="24"/>
              </w:rPr>
            </w:pPr>
            <w:r>
              <w:rPr>
                <w:rFonts w:hint="eastAsia" w:ascii="宋体" w:hAnsi="宋体"/>
                <w:color w:val="000000"/>
                <w:sz w:val="24"/>
                <w:szCs w:val="24"/>
              </w:rPr>
              <w:t>（1）设备免费</w:t>
            </w:r>
            <w:r>
              <w:rPr>
                <w:rFonts w:hint="eastAsia" w:ascii="宋体" w:hAnsi="宋体"/>
                <w:color w:val="000000"/>
                <w:sz w:val="24"/>
                <w:szCs w:val="24"/>
                <w:lang w:eastAsia="zh-CN"/>
              </w:rPr>
              <w:t>维保期</w:t>
            </w:r>
            <w:r>
              <w:rPr>
                <w:rFonts w:hint="eastAsia" w:ascii="宋体" w:hAnsi="宋体"/>
                <w:color w:val="000000"/>
                <w:sz w:val="24"/>
                <w:szCs w:val="24"/>
              </w:rPr>
              <w:t>为</w:t>
            </w:r>
            <w:r>
              <w:rPr>
                <w:rFonts w:hint="eastAsia" w:ascii="宋体" w:hAnsi="宋体"/>
                <w:color w:val="000000"/>
                <w:sz w:val="24"/>
                <w:szCs w:val="24"/>
                <w:lang w:val="en-US" w:eastAsia="zh-CN"/>
              </w:rPr>
              <w:t>60个月</w:t>
            </w:r>
            <w:r>
              <w:rPr>
                <w:rFonts w:hint="eastAsia" w:ascii="宋体" w:hAnsi="宋体"/>
                <w:color w:val="000000"/>
                <w:sz w:val="24"/>
                <w:szCs w:val="24"/>
              </w:rPr>
              <w:t>（电梯验收后之日起算）；</w:t>
            </w:r>
          </w:p>
          <w:p w14:paraId="751C67AD">
            <w:pPr>
              <w:pageBreakBefore w:val="0"/>
              <w:kinsoku/>
              <w:wordWrap/>
              <w:overflowPunct/>
              <w:topLinePunct w:val="0"/>
              <w:autoSpaceDE w:val="0"/>
              <w:autoSpaceDN/>
              <w:bidi w:val="0"/>
              <w:spacing w:line="520" w:lineRule="exact"/>
              <w:textAlignment w:val="auto"/>
              <w:rPr>
                <w:rFonts w:hint="eastAsia" w:ascii="宋体" w:hAnsi="宋体"/>
                <w:color w:val="000000"/>
                <w:sz w:val="24"/>
                <w:szCs w:val="24"/>
              </w:rPr>
            </w:pPr>
            <w:r>
              <w:rPr>
                <w:rFonts w:hint="eastAsia" w:ascii="宋体" w:hAnsi="宋体"/>
                <w:color w:val="000000"/>
                <w:sz w:val="24"/>
                <w:szCs w:val="24"/>
              </w:rPr>
              <w:t>（2）所有梯轿门、轿壁发纹不锈钢，首层层门及小门框发纹不锈钢、其它层层门及小门框钢板烤漆；吊顶标配、地板标配；轿厢内按钮采用不锈钢按钮配数字显示，厅门外不锈钢按钮</w:t>
            </w:r>
            <w:r>
              <w:rPr>
                <w:rFonts w:hint="eastAsia" w:ascii="宋体" w:hAnsi="宋体"/>
                <w:color w:val="000000"/>
                <w:sz w:val="24"/>
                <w:szCs w:val="24"/>
                <w:lang w:eastAsia="zh-CN"/>
              </w:rPr>
              <w:t>。</w:t>
            </w:r>
          </w:p>
          <w:p w14:paraId="7019B2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66CFEE83">
      <w:pPr>
        <w:pStyle w:val="9"/>
        <w:ind w:left="0" w:leftChars="0" w:firstLine="0" w:firstLineChars="0"/>
        <w:rPr>
          <w:rFonts w:hint="eastAsia" w:ascii="宋体" w:hAnsi="宋体" w:cs="仿宋"/>
          <w:b/>
          <w:bCs/>
          <w:color w:val="auto"/>
          <w:sz w:val="24"/>
          <w:szCs w:val="24"/>
          <w:highlight w:val="none"/>
          <w:lang w:val="en-US" w:eastAsia="zh-CN"/>
        </w:rPr>
      </w:pPr>
    </w:p>
    <w:p w14:paraId="75D06931">
      <w:pPr>
        <w:pStyle w:val="9"/>
        <w:ind w:left="0" w:leftChars="0" w:firstLine="0" w:firstLineChars="0"/>
        <w:rPr>
          <w:rFonts w:hint="eastAsia" w:ascii="宋体" w:hAnsi="宋体" w:cs="仿宋"/>
          <w:b/>
          <w:bCs/>
          <w:color w:val="auto"/>
          <w:sz w:val="24"/>
          <w:szCs w:val="24"/>
          <w:highlight w:val="none"/>
          <w:lang w:val="en-US" w:eastAsia="zh-CN"/>
        </w:rPr>
      </w:pPr>
    </w:p>
    <w:p w14:paraId="3150D017">
      <w:pPr>
        <w:pStyle w:val="9"/>
        <w:ind w:left="0" w:leftChars="0" w:firstLine="0" w:firstLineChars="0"/>
        <w:rPr>
          <w:rFonts w:hint="default" w:ascii="宋体" w:hAnsi="宋体" w:cs="仿宋"/>
          <w:b/>
          <w:bCs/>
          <w:color w:val="auto"/>
          <w:sz w:val="24"/>
          <w:szCs w:val="24"/>
          <w:highlight w:val="none"/>
          <w:lang w:val="en-US" w:eastAsia="zh-CN"/>
        </w:rPr>
      </w:pPr>
      <w:r>
        <w:rPr>
          <w:rFonts w:hint="eastAsia" w:ascii="宋体" w:hAnsi="宋体" w:cs="仿宋"/>
          <w:b/>
          <w:bCs/>
          <w:color w:val="auto"/>
          <w:sz w:val="24"/>
          <w:szCs w:val="24"/>
          <w:highlight w:val="none"/>
          <w:lang w:val="en-US" w:eastAsia="zh-CN"/>
        </w:rPr>
        <w:t>2、货梯基本信息表</w:t>
      </w:r>
    </w:p>
    <w:p w14:paraId="35434C26">
      <w:pPr>
        <w:pStyle w:val="9"/>
        <w:ind w:left="0" w:leftChars="0" w:firstLine="0" w:firstLineChars="0"/>
        <w:rPr>
          <w:rFonts w:hint="eastAsia" w:ascii="宋体" w:hAnsi="宋体" w:cs="仿宋"/>
          <w:b/>
          <w:bCs/>
          <w:color w:val="auto"/>
          <w:sz w:val="24"/>
          <w:szCs w:val="24"/>
          <w:highlight w:val="none"/>
          <w:lang w:val="en-US" w:eastAsia="zh-CN"/>
        </w:rPr>
      </w:pP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03"/>
        <w:gridCol w:w="1285"/>
        <w:gridCol w:w="978"/>
        <w:gridCol w:w="491"/>
        <w:gridCol w:w="978"/>
        <w:gridCol w:w="370"/>
        <w:gridCol w:w="121"/>
        <w:gridCol w:w="982"/>
        <w:gridCol w:w="1814"/>
      </w:tblGrid>
      <w:tr w14:paraId="7173F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5000" w:type="pct"/>
            <w:gridSpan w:val="9"/>
            <w:tcBorders>
              <w:top w:val="nil"/>
              <w:left w:val="nil"/>
              <w:bottom w:val="nil"/>
              <w:right w:val="nil"/>
            </w:tcBorders>
            <w:shd w:val="clear" w:color="auto" w:fill="D9D9D9"/>
            <w:noWrap w:val="0"/>
            <w:vAlign w:val="center"/>
          </w:tcPr>
          <w:p w14:paraId="7D40892C">
            <w:pPr>
              <w:widowControl w:val="0"/>
              <w:bidi w:val="0"/>
              <w:jc w:val="center"/>
              <w:rPr>
                <w:rFonts w:hint="eastAsia" w:ascii="Arial" w:hAnsi="Arial" w:cs="Arial"/>
                <w:b/>
                <w:bCs/>
                <w:color w:val="000000"/>
                <w:kern w:val="2"/>
                <w:sz w:val="21"/>
                <w:lang w:val="en-US" w:eastAsia="zh-CN" w:bidi="ar-SA"/>
              </w:rPr>
            </w:pPr>
            <w:r>
              <w:rPr>
                <w:rFonts w:hint="eastAsia" w:ascii="宋体" w:hAnsi="宋体" w:eastAsia="宋体" w:cs="宋体"/>
                <w:i w:val="0"/>
                <w:iCs w:val="0"/>
                <w:color w:val="000000"/>
                <w:kern w:val="0"/>
                <w:sz w:val="22"/>
                <w:szCs w:val="22"/>
                <w:u w:val="none"/>
                <w:lang w:val="en-US" w:eastAsia="zh-CN" w:bidi="ar"/>
              </w:rPr>
              <w:t>栋号</w:t>
            </w:r>
            <w:r>
              <w:rPr>
                <w:rFonts w:ascii="Arial" w:hAnsi="Arial" w:cs="Arial"/>
                <w:b/>
                <w:bCs/>
                <w:color w:val="000000"/>
                <w:kern w:val="2"/>
                <w:sz w:val="21"/>
                <w:lang w:val="en-US" w:eastAsia="zh-CN" w:bidi="ar-SA"/>
              </w:rPr>
              <w:t>：</w:t>
            </w:r>
            <w:r>
              <w:rPr>
                <w:rFonts w:hint="eastAsia" w:ascii="宋体" w:hAnsi="宋体" w:eastAsia="宋体" w:cs="宋体"/>
                <w:i w:val="0"/>
                <w:iCs w:val="0"/>
                <w:color w:val="000000"/>
                <w:kern w:val="0"/>
                <w:sz w:val="22"/>
                <w:szCs w:val="22"/>
                <w:u w:val="none"/>
                <w:lang w:val="en-US" w:eastAsia="zh-CN" w:bidi="ar"/>
              </w:rPr>
              <w:t>A-2、A-3</w:t>
            </w:r>
          </w:p>
        </w:tc>
      </w:tr>
      <w:tr w14:paraId="00418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9"/>
            <w:tcBorders>
              <w:top w:val="nil"/>
              <w:left w:val="nil"/>
              <w:right w:val="nil"/>
            </w:tcBorders>
            <w:noWrap w:val="0"/>
            <w:vAlign w:val="top"/>
          </w:tcPr>
          <w:p w14:paraId="04E03CBF">
            <w:pPr>
              <w:widowControl w:val="0"/>
              <w:wordWrap w:val="0"/>
              <w:bidi w:val="0"/>
              <w:jc w:val="both"/>
              <w:rPr>
                <w:rFonts w:ascii="Arial" w:hAnsi="Arial" w:cs="Arial"/>
                <w:b/>
                <w:bCs/>
                <w:color w:val="000000"/>
                <w:kern w:val="2"/>
                <w:sz w:val="21"/>
                <w:lang w:val="en-US" w:eastAsia="zh-CN" w:bidi="ar-SA"/>
              </w:rPr>
            </w:pPr>
            <w:r>
              <w:rPr>
                <w:rFonts w:hint="eastAsia" w:ascii="Arial" w:hAnsi="Arial" w:cs="Arial"/>
                <w:b/>
                <w:bCs/>
                <w:color w:val="000000"/>
                <w:kern w:val="2"/>
                <w:sz w:val="21"/>
                <w:lang w:val="en-US" w:eastAsia="zh-CN" w:bidi="ar-SA"/>
              </w:rPr>
              <w:t>基本</w:t>
            </w:r>
            <w:r>
              <w:rPr>
                <w:rFonts w:ascii="Arial" w:hAnsi="Arial" w:cs="Arial"/>
                <w:b/>
                <w:bCs/>
                <w:color w:val="000000"/>
                <w:kern w:val="2"/>
                <w:sz w:val="21"/>
                <w:lang w:val="en-US" w:eastAsia="zh-CN" w:bidi="ar-SA"/>
              </w:rPr>
              <w:t>信息</w:t>
            </w:r>
          </w:p>
        </w:tc>
      </w:tr>
      <w:tr w14:paraId="270DF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shd w:val="clear" w:color="auto" w:fill="D9D9D9"/>
            <w:noWrap w:val="0"/>
            <w:vAlign w:val="center"/>
          </w:tcPr>
          <w:p w14:paraId="1C8B9BB9">
            <w:pPr>
              <w:pStyle w:val="14"/>
              <w:widowControl w:val="0"/>
              <w:bidi w:val="0"/>
              <w:spacing w:before="12" w:beforeLines="5" w:after="12" w:afterLines="5"/>
              <w:jc w:val="right"/>
              <w:rPr>
                <w:rFonts w:ascii="Calibri" w:hAnsi="Calibri"/>
                <w:color w:val="000000"/>
                <w:kern w:val="2"/>
                <w:sz w:val="21"/>
                <w:szCs w:val="22"/>
                <w:lang w:val="en-US" w:eastAsia="zh-CN" w:bidi="ar-SA"/>
              </w:rPr>
            </w:pPr>
            <w:r>
              <w:rPr>
                <w:rFonts w:hint="eastAsia"/>
                <w:color w:val="000000"/>
                <w:kern w:val="2"/>
                <w:sz w:val="21"/>
                <w:szCs w:val="22"/>
                <w:lang w:val="en-US" w:eastAsia="zh-CN" w:bidi="ar-SA"/>
              </w:rPr>
              <w:t>栋</w:t>
            </w:r>
            <w:r>
              <w:rPr>
                <w:rFonts w:hint="eastAsia" w:ascii="Calibri" w:hAnsi="Calibri"/>
                <w:color w:val="000000"/>
                <w:kern w:val="2"/>
                <w:sz w:val="21"/>
                <w:szCs w:val="22"/>
                <w:lang w:val="en-US" w:eastAsia="zh-CN" w:bidi="ar-SA"/>
              </w:rPr>
              <w:t>号</w:t>
            </w:r>
          </w:p>
        </w:tc>
        <w:tc>
          <w:tcPr>
            <w:tcW w:w="1328" w:type="pct"/>
            <w:gridSpan w:val="2"/>
            <w:shd w:val="clear" w:color="auto" w:fill="auto"/>
            <w:noWrap w:val="0"/>
            <w:vAlign w:val="center"/>
          </w:tcPr>
          <w:p w14:paraId="164B0371">
            <w:pPr>
              <w:pStyle w:val="14"/>
              <w:widowControl w:val="0"/>
              <w:wordWrap w:val="0"/>
              <w:bidi w:val="0"/>
              <w:spacing w:before="12" w:after="12"/>
              <w:jc w:val="both"/>
              <w:rPr>
                <w:rFonts w:ascii="Calibri" w:hAnsi="Calibri"/>
                <w:color w:val="000000"/>
                <w:kern w:val="2"/>
                <w:sz w:val="21"/>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A-2、A-3</w:t>
            </w:r>
          </w:p>
        </w:tc>
        <w:tc>
          <w:tcPr>
            <w:tcW w:w="862" w:type="pct"/>
            <w:gridSpan w:val="2"/>
            <w:shd w:val="clear" w:color="auto" w:fill="D9D9D9"/>
            <w:noWrap w:val="0"/>
            <w:vAlign w:val="center"/>
          </w:tcPr>
          <w:p w14:paraId="5C9CD840">
            <w:pPr>
              <w:pStyle w:val="14"/>
              <w:widowControl w:val="0"/>
              <w:wordWrap w:val="0"/>
              <w:bidi w:val="0"/>
              <w:spacing w:before="12" w:after="12"/>
              <w:jc w:val="right"/>
              <w:rPr>
                <w:rFonts w:hint="eastAsia" w:ascii="Calibri" w:hAnsi="Calibri"/>
                <w:color w:val="000000"/>
                <w:kern w:val="2"/>
                <w:sz w:val="21"/>
                <w:szCs w:val="22"/>
                <w:highlight w:val="none"/>
                <w:lang w:val="en-US" w:eastAsia="zh-CN" w:bidi="ar-SA"/>
              </w:rPr>
            </w:pPr>
            <w:r>
              <w:rPr>
                <w:rFonts w:hint="eastAsia" w:ascii="Calibri" w:hAnsi="Calibri"/>
                <w:color w:val="000000"/>
                <w:kern w:val="2"/>
                <w:sz w:val="21"/>
                <w:szCs w:val="22"/>
                <w:highlight w:val="none"/>
                <w:lang w:val="en-US" w:eastAsia="zh-CN" w:bidi="ar-SA"/>
              </w:rPr>
              <w:t>台数</w:t>
            </w:r>
          </w:p>
        </w:tc>
        <w:tc>
          <w:tcPr>
            <w:tcW w:w="1925" w:type="pct"/>
            <w:gridSpan w:val="4"/>
            <w:noWrap w:val="0"/>
            <w:vAlign w:val="center"/>
          </w:tcPr>
          <w:p w14:paraId="3A105020">
            <w:pPr>
              <w:pStyle w:val="14"/>
              <w:widowControl w:val="0"/>
              <w:wordWrap w:val="0"/>
              <w:bidi w:val="0"/>
              <w:spacing w:before="12" w:after="12"/>
              <w:jc w:val="both"/>
              <w:rPr>
                <w:rFonts w:ascii="Calibri" w:hAnsi="Calibri"/>
                <w:color w:val="000000"/>
                <w:kern w:val="2"/>
                <w:sz w:val="21"/>
                <w:szCs w:val="22"/>
                <w:highlight w:val="none"/>
                <w:lang w:val="en-US" w:eastAsia="zh-CN" w:bidi="ar-SA"/>
              </w:rPr>
            </w:pPr>
            <w:r>
              <w:rPr>
                <w:rFonts w:hint="eastAsia"/>
                <w:color w:val="000000"/>
                <w:kern w:val="2"/>
                <w:sz w:val="21"/>
                <w:szCs w:val="22"/>
                <w:highlight w:val="none"/>
                <w:lang w:val="en-US" w:eastAsia="zh-CN" w:bidi="ar-SA"/>
              </w:rPr>
              <w:t>4</w:t>
            </w:r>
          </w:p>
        </w:tc>
      </w:tr>
      <w:tr w14:paraId="4F32F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2" w:type="pct"/>
            <w:shd w:val="clear" w:color="auto" w:fill="D9D9D9"/>
            <w:noWrap w:val="0"/>
            <w:vAlign w:val="center"/>
          </w:tcPr>
          <w:p w14:paraId="0F031C72">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梯种</w:t>
            </w:r>
          </w:p>
        </w:tc>
        <w:tc>
          <w:tcPr>
            <w:tcW w:w="1328" w:type="pct"/>
            <w:gridSpan w:val="2"/>
            <w:shd w:val="clear" w:color="auto" w:fill="auto"/>
            <w:noWrap w:val="0"/>
            <w:vAlign w:val="center"/>
          </w:tcPr>
          <w:p w14:paraId="340B5ACA">
            <w:pPr>
              <w:pStyle w:val="14"/>
              <w:widowControl w:val="0"/>
              <w:wordWrap w:val="0"/>
              <w:bidi w:val="0"/>
              <w:spacing w:before="15" w:after="15"/>
              <w:jc w:val="both"/>
              <w:rPr>
                <w:rFonts w:hint="default" w:ascii="Calibri" w:hAnsi="Calibri"/>
                <w:color w:val="000000"/>
                <w:kern w:val="2"/>
                <w:sz w:val="21"/>
                <w:szCs w:val="22"/>
                <w:highlight w:val="none"/>
                <w:lang w:val="en-US" w:eastAsia="zh-CN" w:bidi="ar-SA"/>
              </w:rPr>
            </w:pPr>
            <w:r>
              <w:rPr>
                <w:rFonts w:hint="eastAsia"/>
                <w:color w:val="000000"/>
                <w:kern w:val="2"/>
                <w:sz w:val="21"/>
                <w:szCs w:val="22"/>
                <w:highlight w:val="none"/>
                <w:lang w:val="en-US" w:eastAsia="zh-CN" w:bidi="ar-SA"/>
              </w:rPr>
              <w:t>有机房货梯</w:t>
            </w:r>
          </w:p>
        </w:tc>
        <w:tc>
          <w:tcPr>
            <w:tcW w:w="862" w:type="pct"/>
            <w:gridSpan w:val="2"/>
            <w:shd w:val="clear" w:color="auto" w:fill="D9D9D9"/>
            <w:noWrap w:val="0"/>
            <w:vAlign w:val="center"/>
          </w:tcPr>
          <w:p w14:paraId="13A13F41">
            <w:pPr>
              <w:pStyle w:val="14"/>
              <w:widowControl w:val="0"/>
              <w:wordWrap w:val="0"/>
              <w:bidi w:val="0"/>
              <w:spacing w:before="15" w:after="15"/>
              <w:jc w:val="right"/>
              <w:rPr>
                <w:rFonts w:ascii="Calibri" w:hAnsi="Calibri"/>
                <w:color w:val="000000"/>
                <w:kern w:val="2"/>
                <w:sz w:val="21"/>
                <w:szCs w:val="22"/>
                <w:highlight w:val="none"/>
                <w:lang w:val="en-US" w:eastAsia="zh-CN" w:bidi="ar-SA"/>
              </w:rPr>
            </w:pPr>
            <w:r>
              <w:rPr>
                <w:rFonts w:hint="eastAsia" w:ascii="Calibri" w:hAnsi="Calibri"/>
                <w:color w:val="000000"/>
                <w:kern w:val="2"/>
                <w:sz w:val="21"/>
                <w:szCs w:val="22"/>
                <w:highlight w:val="none"/>
                <w:lang w:val="en-US" w:eastAsia="zh-CN" w:bidi="ar-SA"/>
              </w:rPr>
              <w:t>载重量</w:t>
            </w:r>
          </w:p>
        </w:tc>
        <w:tc>
          <w:tcPr>
            <w:tcW w:w="1925" w:type="pct"/>
            <w:gridSpan w:val="4"/>
            <w:noWrap w:val="0"/>
            <w:vAlign w:val="center"/>
          </w:tcPr>
          <w:p w14:paraId="5853E5AA">
            <w:pPr>
              <w:pStyle w:val="14"/>
              <w:widowControl w:val="0"/>
              <w:wordWrap w:val="0"/>
              <w:bidi w:val="0"/>
              <w:spacing w:before="15" w:after="15"/>
              <w:jc w:val="both"/>
              <w:rPr>
                <w:rFonts w:ascii="Calibri" w:hAnsi="Calibri"/>
                <w:color w:val="000000"/>
                <w:kern w:val="2"/>
                <w:sz w:val="21"/>
                <w:szCs w:val="22"/>
                <w:highlight w:val="none"/>
                <w:lang w:val="en-US" w:eastAsia="zh-CN" w:bidi="ar-SA"/>
              </w:rPr>
            </w:pPr>
            <w:r>
              <w:rPr>
                <w:rFonts w:hint="eastAsia"/>
                <w:color w:val="000000"/>
                <w:kern w:val="2"/>
                <w:sz w:val="21"/>
                <w:szCs w:val="22"/>
                <w:highlight w:val="none"/>
                <w:lang w:val="en-US" w:eastAsia="zh-CN" w:bidi="ar-SA"/>
              </w:rPr>
              <w:t>3</w:t>
            </w:r>
            <w:r>
              <w:rPr>
                <w:rFonts w:ascii="Calibri" w:hAnsi="Calibri"/>
                <w:color w:val="000000"/>
                <w:kern w:val="2"/>
                <w:sz w:val="21"/>
                <w:szCs w:val="22"/>
                <w:highlight w:val="none"/>
                <w:lang w:val="en-US" w:eastAsia="zh-CN" w:bidi="ar-SA"/>
              </w:rPr>
              <w:t>000</w:t>
            </w:r>
            <w:r>
              <w:rPr>
                <w:rFonts w:hint="eastAsia" w:ascii="Calibri" w:hAnsi="Calibri"/>
                <w:color w:val="000000"/>
                <w:kern w:val="2"/>
                <w:sz w:val="21"/>
                <w:szCs w:val="22"/>
                <w:highlight w:val="none"/>
                <w:lang w:val="en-US" w:eastAsia="zh-CN" w:bidi="ar-SA"/>
              </w:rPr>
              <w:t>kg</w:t>
            </w:r>
          </w:p>
        </w:tc>
      </w:tr>
      <w:tr w14:paraId="0F4E6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shd w:val="clear" w:color="auto" w:fill="D9D9D9"/>
            <w:noWrap w:val="0"/>
            <w:vAlign w:val="center"/>
          </w:tcPr>
          <w:p w14:paraId="2C5E63FA">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速度</w:t>
            </w:r>
          </w:p>
        </w:tc>
        <w:tc>
          <w:tcPr>
            <w:tcW w:w="1328" w:type="pct"/>
            <w:gridSpan w:val="2"/>
            <w:shd w:val="clear" w:color="auto" w:fill="auto"/>
            <w:noWrap w:val="0"/>
            <w:vAlign w:val="center"/>
          </w:tcPr>
          <w:p w14:paraId="11DE9203">
            <w:pPr>
              <w:pStyle w:val="14"/>
              <w:widowControl w:val="0"/>
              <w:wordWrap w:val="0"/>
              <w:bidi w:val="0"/>
              <w:spacing w:before="12" w:after="12"/>
              <w:jc w:val="both"/>
              <w:rPr>
                <w:rFonts w:ascii="Calibri" w:hAnsi="Calibri"/>
                <w:color w:val="000000"/>
                <w:kern w:val="2"/>
                <w:sz w:val="21"/>
                <w:szCs w:val="22"/>
                <w:highlight w:val="none"/>
                <w:lang w:val="en-US" w:eastAsia="zh-CN" w:bidi="ar-SA"/>
              </w:rPr>
            </w:pPr>
            <w:r>
              <w:rPr>
                <w:rFonts w:ascii="Calibri" w:hAnsi="Calibri"/>
                <w:color w:val="000000"/>
                <w:kern w:val="2"/>
                <w:sz w:val="21"/>
                <w:szCs w:val="22"/>
                <w:highlight w:val="none"/>
                <w:lang w:val="en-US" w:eastAsia="zh-CN" w:bidi="ar-SA"/>
              </w:rPr>
              <w:t>1</w:t>
            </w:r>
            <w:r>
              <w:rPr>
                <w:rFonts w:hint="eastAsia" w:ascii="Calibri" w:hAnsi="Calibri"/>
                <w:color w:val="000000"/>
                <w:kern w:val="2"/>
                <w:sz w:val="21"/>
                <w:szCs w:val="22"/>
                <w:highlight w:val="none"/>
                <w:lang w:val="en-US" w:eastAsia="zh-CN" w:bidi="ar-SA"/>
              </w:rPr>
              <w:t>m/s</w:t>
            </w:r>
          </w:p>
        </w:tc>
        <w:tc>
          <w:tcPr>
            <w:tcW w:w="862" w:type="pct"/>
            <w:gridSpan w:val="2"/>
            <w:shd w:val="clear" w:color="auto" w:fill="D9D9D9"/>
            <w:noWrap w:val="0"/>
            <w:vAlign w:val="center"/>
          </w:tcPr>
          <w:p w14:paraId="76A9ED7E">
            <w:pPr>
              <w:pStyle w:val="14"/>
              <w:widowControl w:val="0"/>
              <w:wordWrap w:val="0"/>
              <w:bidi w:val="0"/>
              <w:spacing w:before="12" w:after="12"/>
              <w:jc w:val="right"/>
              <w:rPr>
                <w:rFonts w:ascii="Calibri" w:hAnsi="Calibri"/>
                <w:color w:val="000000"/>
                <w:kern w:val="2"/>
                <w:sz w:val="21"/>
                <w:szCs w:val="22"/>
                <w:highlight w:val="none"/>
                <w:lang w:val="en-US" w:eastAsia="zh-CN" w:bidi="ar-SA"/>
              </w:rPr>
            </w:pPr>
            <w:r>
              <w:rPr>
                <w:rFonts w:hint="eastAsia" w:ascii="Calibri" w:hAnsi="Calibri"/>
                <w:color w:val="000000"/>
                <w:kern w:val="2"/>
                <w:sz w:val="21"/>
                <w:szCs w:val="22"/>
                <w:highlight w:val="none"/>
                <w:lang w:val="en-US" w:eastAsia="zh-CN" w:bidi="ar-SA"/>
              </w:rPr>
              <w:t>层/站/门</w:t>
            </w:r>
          </w:p>
        </w:tc>
        <w:tc>
          <w:tcPr>
            <w:tcW w:w="1925" w:type="pct"/>
            <w:gridSpan w:val="4"/>
            <w:noWrap w:val="0"/>
            <w:vAlign w:val="center"/>
          </w:tcPr>
          <w:p w14:paraId="3006D201">
            <w:pPr>
              <w:pStyle w:val="14"/>
              <w:widowControl w:val="0"/>
              <w:wordWrap w:val="0"/>
              <w:bidi w:val="0"/>
              <w:spacing w:before="12" w:after="12"/>
              <w:jc w:val="both"/>
              <w:rPr>
                <w:rFonts w:hint="eastAsia" w:ascii="Calibri" w:hAnsi="Calibri"/>
                <w:color w:val="000000"/>
                <w:kern w:val="2"/>
                <w:sz w:val="21"/>
                <w:szCs w:val="22"/>
                <w:highlight w:val="none"/>
                <w:lang w:val="en-US" w:eastAsia="zh-CN" w:bidi="ar-SA"/>
              </w:rPr>
            </w:pPr>
            <w:r>
              <w:rPr>
                <w:rFonts w:hint="eastAsia"/>
                <w:color w:val="000000"/>
                <w:kern w:val="2"/>
                <w:sz w:val="21"/>
                <w:szCs w:val="22"/>
                <w:highlight w:val="none"/>
                <w:lang w:val="en-US" w:eastAsia="zh-CN" w:bidi="ar-SA"/>
              </w:rPr>
              <w:t>5</w:t>
            </w:r>
            <w:r>
              <w:rPr>
                <w:rFonts w:ascii="Calibri" w:hAnsi="Calibri"/>
                <w:color w:val="000000"/>
                <w:kern w:val="2"/>
                <w:sz w:val="21"/>
                <w:szCs w:val="22"/>
                <w:highlight w:val="none"/>
                <w:lang w:val="en-US" w:eastAsia="zh-CN" w:bidi="ar-SA"/>
              </w:rPr>
              <w:t>/</w:t>
            </w:r>
            <w:r>
              <w:rPr>
                <w:rFonts w:hint="eastAsia"/>
                <w:color w:val="000000"/>
                <w:kern w:val="2"/>
                <w:sz w:val="21"/>
                <w:szCs w:val="22"/>
                <w:highlight w:val="none"/>
                <w:lang w:val="en-US" w:eastAsia="zh-CN" w:bidi="ar-SA"/>
              </w:rPr>
              <w:t>5</w:t>
            </w:r>
            <w:r>
              <w:rPr>
                <w:rFonts w:ascii="Calibri" w:hAnsi="Calibri"/>
                <w:color w:val="000000"/>
                <w:kern w:val="2"/>
                <w:sz w:val="21"/>
                <w:szCs w:val="22"/>
                <w:highlight w:val="none"/>
                <w:lang w:val="en-US" w:eastAsia="zh-CN" w:bidi="ar-SA"/>
              </w:rPr>
              <w:t>/</w:t>
            </w:r>
            <w:r>
              <w:rPr>
                <w:rFonts w:hint="eastAsia"/>
                <w:color w:val="000000"/>
                <w:kern w:val="2"/>
                <w:sz w:val="21"/>
                <w:szCs w:val="22"/>
                <w:highlight w:val="none"/>
                <w:lang w:val="en-US" w:eastAsia="zh-CN" w:bidi="ar-SA"/>
              </w:rPr>
              <w:t>5</w:t>
            </w:r>
          </w:p>
        </w:tc>
      </w:tr>
      <w:tr w14:paraId="5F66F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tcBorders>
              <w:bottom w:val="single" w:color="000000" w:sz="4" w:space="0"/>
            </w:tcBorders>
            <w:shd w:val="clear" w:color="auto" w:fill="D9D9D9"/>
            <w:noWrap w:val="0"/>
            <w:vAlign w:val="center"/>
          </w:tcPr>
          <w:p w14:paraId="43BA54F2">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控制</w:t>
            </w:r>
            <w:r>
              <w:rPr>
                <w:rFonts w:ascii="Calibri" w:hAnsi="Calibri"/>
                <w:color w:val="000000"/>
                <w:kern w:val="2"/>
                <w:sz w:val="21"/>
                <w:szCs w:val="22"/>
                <w:lang w:val="en-US" w:eastAsia="zh-CN" w:bidi="ar-SA"/>
              </w:rPr>
              <w:t>方式</w:t>
            </w:r>
          </w:p>
        </w:tc>
        <w:tc>
          <w:tcPr>
            <w:tcW w:w="4117" w:type="pct"/>
            <w:gridSpan w:val="8"/>
            <w:tcBorders>
              <w:bottom w:val="single" w:color="000000" w:sz="4" w:space="0"/>
            </w:tcBorders>
            <w:noWrap w:val="0"/>
            <w:vAlign w:val="center"/>
          </w:tcPr>
          <w:p w14:paraId="05C64CCC">
            <w:pPr>
              <w:pStyle w:val="14"/>
              <w:widowControl w:val="0"/>
              <w:wordWrap w:val="0"/>
              <w:bidi w:val="0"/>
              <w:spacing w:before="12" w:after="12"/>
              <w:jc w:val="both"/>
              <w:rPr>
                <w:rFonts w:ascii="Calibri" w:hAnsi="Calibri"/>
                <w:color w:val="000000"/>
                <w:kern w:val="2"/>
                <w:sz w:val="21"/>
                <w:szCs w:val="22"/>
                <w:highlight w:val="none"/>
                <w:lang w:val="en-US" w:eastAsia="zh-CN" w:bidi="ar-SA"/>
              </w:rPr>
            </w:pPr>
            <w:r>
              <w:rPr>
                <w:rFonts w:ascii="Calibri" w:hAnsi="Calibri"/>
                <w:color w:val="000000"/>
                <w:kern w:val="2"/>
                <w:sz w:val="21"/>
                <w:szCs w:val="22"/>
                <w:highlight w:val="none"/>
                <w:lang w:val="en-US" w:eastAsia="zh-CN" w:bidi="ar-SA"/>
              </w:rPr>
              <w:t>单梯</w:t>
            </w:r>
          </w:p>
        </w:tc>
      </w:tr>
      <w:tr w14:paraId="06609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882" w:type="pct"/>
            <w:tcBorders>
              <w:bottom w:val="single" w:color="000000" w:sz="4" w:space="0"/>
            </w:tcBorders>
            <w:shd w:val="clear" w:color="auto" w:fill="D9D9D9"/>
            <w:noWrap w:val="0"/>
            <w:vAlign w:val="center"/>
          </w:tcPr>
          <w:p w14:paraId="0E4BEFA5">
            <w:pPr>
              <w:pStyle w:val="14"/>
              <w:widowControl w:val="0"/>
              <w:wordWrap w:val="0"/>
              <w:bidi w:val="0"/>
              <w:spacing w:before="12" w:after="12"/>
              <w:jc w:val="right"/>
              <w:rPr>
                <w:rFonts w:hint="eastAsia" w:ascii="Calibri" w:hAnsi="Calibri"/>
                <w:color w:val="000000"/>
                <w:kern w:val="2"/>
                <w:sz w:val="21"/>
                <w:szCs w:val="22"/>
                <w:lang w:val="en-US" w:eastAsia="zh-CN" w:bidi="ar-SA"/>
              </w:rPr>
            </w:pPr>
            <w:r>
              <w:rPr>
                <w:rFonts w:hint="eastAsia" w:ascii="Calibri" w:hAnsi="Calibri"/>
                <w:kern w:val="2"/>
                <w:sz w:val="21"/>
                <w:szCs w:val="22"/>
                <w:lang w:val="en-US" w:eastAsia="zh-CN" w:bidi="ar-SA"/>
              </w:rPr>
              <w:t>轿厢导轨数量</w:t>
            </w:r>
          </w:p>
        </w:tc>
        <w:tc>
          <w:tcPr>
            <w:tcW w:w="4117" w:type="pct"/>
            <w:gridSpan w:val="8"/>
            <w:tcBorders>
              <w:bottom w:val="single" w:color="000000" w:sz="4" w:space="0"/>
            </w:tcBorders>
            <w:noWrap w:val="0"/>
            <w:vAlign w:val="center"/>
          </w:tcPr>
          <w:p w14:paraId="7012FFA0">
            <w:pPr>
              <w:pStyle w:val="14"/>
              <w:widowControl w:val="0"/>
              <w:wordWrap w:val="0"/>
              <w:bidi w:val="0"/>
              <w:spacing w:before="12" w:after="12"/>
              <w:jc w:val="both"/>
              <w:rPr>
                <w:rFonts w:ascii="Calibri" w:hAnsi="Calibri"/>
                <w:color w:val="000000"/>
                <w:kern w:val="2"/>
                <w:sz w:val="21"/>
                <w:szCs w:val="22"/>
                <w:highlight w:val="none"/>
                <w:lang w:val="en-US" w:eastAsia="zh-CN" w:bidi="ar-SA"/>
              </w:rPr>
            </w:pPr>
            <w:r>
              <w:rPr>
                <w:rFonts w:ascii="Calibri" w:hAnsi="Calibri"/>
                <w:color w:val="000000"/>
                <w:kern w:val="2"/>
                <w:sz w:val="21"/>
                <w:szCs w:val="22"/>
                <w:highlight w:val="none"/>
                <w:lang w:val="en-US" w:eastAsia="zh-CN" w:bidi="ar-SA"/>
              </w:rPr>
              <w:t>4</w:t>
            </w:r>
          </w:p>
        </w:tc>
      </w:tr>
      <w:tr w14:paraId="1D70E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9"/>
            <w:tcBorders>
              <w:left w:val="nil"/>
              <w:right w:val="nil"/>
            </w:tcBorders>
            <w:noWrap w:val="0"/>
            <w:vAlign w:val="top"/>
          </w:tcPr>
          <w:p w14:paraId="4C379D5A">
            <w:pPr>
              <w:widowControl w:val="0"/>
              <w:wordWrap w:val="0"/>
              <w:bidi w:val="0"/>
              <w:jc w:val="both"/>
              <w:rPr>
                <w:rFonts w:ascii="Arial" w:hAnsi="Arial" w:cs="Arial"/>
                <w:b/>
                <w:bCs/>
                <w:color w:val="000000"/>
                <w:kern w:val="2"/>
                <w:sz w:val="21"/>
                <w:highlight w:val="none"/>
                <w:lang w:val="en-US" w:eastAsia="zh-CN" w:bidi="ar-SA"/>
              </w:rPr>
            </w:pPr>
            <w:r>
              <w:rPr>
                <w:rFonts w:hint="eastAsia" w:ascii="Arial" w:hAnsi="Arial" w:cs="Arial"/>
                <w:b/>
                <w:bCs/>
                <w:color w:val="000000"/>
                <w:kern w:val="2"/>
                <w:sz w:val="21"/>
                <w:highlight w:val="none"/>
                <w:lang w:val="en-US" w:eastAsia="zh-CN" w:bidi="ar-SA"/>
              </w:rPr>
              <w:t>土建</w:t>
            </w:r>
            <w:r>
              <w:rPr>
                <w:rFonts w:ascii="Arial" w:hAnsi="Arial" w:cs="Arial"/>
                <w:b/>
                <w:bCs/>
                <w:color w:val="000000"/>
                <w:kern w:val="2"/>
                <w:sz w:val="21"/>
                <w:highlight w:val="none"/>
                <w:lang w:val="en-US" w:eastAsia="zh-CN" w:bidi="ar-SA"/>
              </w:rPr>
              <w:t>信息</w:t>
            </w:r>
          </w:p>
        </w:tc>
      </w:tr>
      <w:tr w14:paraId="43B69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shd w:val="clear" w:color="auto" w:fill="D9D9D9"/>
            <w:noWrap w:val="0"/>
            <w:vAlign w:val="center"/>
          </w:tcPr>
          <w:p w14:paraId="34028EC1">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井道壁结构</w:t>
            </w:r>
          </w:p>
        </w:tc>
        <w:tc>
          <w:tcPr>
            <w:tcW w:w="1328" w:type="pct"/>
            <w:gridSpan w:val="2"/>
            <w:shd w:val="clear" w:color="auto" w:fill="auto"/>
            <w:noWrap w:val="0"/>
            <w:vAlign w:val="center"/>
          </w:tcPr>
          <w:p w14:paraId="2B15E6EA">
            <w:pPr>
              <w:pStyle w:val="14"/>
              <w:widowControl w:val="0"/>
              <w:wordWrap w:val="0"/>
              <w:bidi w:val="0"/>
              <w:spacing w:before="12" w:after="12"/>
              <w:jc w:val="left"/>
              <w:rPr>
                <w:rFonts w:ascii="宋体" w:hAnsi="宋体"/>
                <w:color w:val="000000"/>
                <w:kern w:val="2"/>
                <w:sz w:val="21"/>
                <w:szCs w:val="22"/>
                <w:highlight w:val="none"/>
                <w:lang w:val="en-US" w:eastAsia="zh-CN" w:bidi="ar-SA"/>
              </w:rPr>
            </w:pPr>
            <w:r>
              <w:rPr>
                <w:rFonts w:hint="eastAsia"/>
                <w:color w:val="000000"/>
                <w:kern w:val="2"/>
                <w:sz w:val="21"/>
                <w:szCs w:val="22"/>
                <w:highlight w:val="none"/>
                <w:lang w:val="en-US" w:eastAsia="zh-CN" w:bidi="ar-SA"/>
              </w:rPr>
              <w:t>砖墙</w:t>
            </w:r>
          </w:p>
        </w:tc>
        <w:tc>
          <w:tcPr>
            <w:tcW w:w="862" w:type="pct"/>
            <w:gridSpan w:val="2"/>
            <w:shd w:val="clear" w:color="auto" w:fill="D9D9D9"/>
            <w:noWrap w:val="0"/>
            <w:vAlign w:val="center"/>
          </w:tcPr>
          <w:p w14:paraId="0221ADF1">
            <w:pPr>
              <w:pStyle w:val="14"/>
              <w:widowControl w:val="0"/>
              <w:wordWrap w:val="0"/>
              <w:bidi w:val="0"/>
              <w:spacing w:before="12" w:after="12"/>
              <w:jc w:val="right"/>
              <w:rPr>
                <w:rFonts w:ascii="Calibri" w:hAnsi="Calibri"/>
                <w:color w:val="000000"/>
                <w:kern w:val="2"/>
                <w:sz w:val="21"/>
                <w:szCs w:val="22"/>
                <w:highlight w:val="none"/>
                <w:lang w:val="en-US" w:eastAsia="zh-CN" w:bidi="ar-SA"/>
              </w:rPr>
            </w:pPr>
            <w:r>
              <w:rPr>
                <w:rFonts w:hint="eastAsia" w:ascii="Calibri" w:hAnsi="Calibri"/>
                <w:color w:val="000000"/>
                <w:kern w:val="2"/>
                <w:sz w:val="21"/>
                <w:szCs w:val="22"/>
                <w:highlight w:val="none"/>
                <w:lang w:val="en-US" w:eastAsia="zh-CN" w:bidi="ar-SA"/>
              </w:rPr>
              <w:t>井道内净尺寸</w:t>
            </w:r>
          </w:p>
        </w:tc>
        <w:tc>
          <w:tcPr>
            <w:tcW w:w="1925" w:type="pct"/>
            <w:gridSpan w:val="4"/>
            <w:noWrap w:val="0"/>
            <w:vAlign w:val="center"/>
          </w:tcPr>
          <w:p w14:paraId="6DF88624">
            <w:pPr>
              <w:pStyle w:val="14"/>
              <w:widowControl w:val="0"/>
              <w:wordWrap w:val="0"/>
              <w:bidi w:val="0"/>
              <w:spacing w:before="12" w:after="12"/>
              <w:jc w:val="both"/>
              <w:rPr>
                <w:rFonts w:ascii="宋体" w:hAnsi="宋体"/>
                <w:color w:val="000000"/>
                <w:kern w:val="2"/>
                <w:sz w:val="21"/>
                <w:szCs w:val="21"/>
                <w:highlight w:val="none"/>
                <w:lang w:val="en-US" w:eastAsia="zh-CN" w:bidi="ar-SA"/>
              </w:rPr>
            </w:pPr>
            <w:r>
              <w:rPr>
                <w:rFonts w:hint="eastAsia"/>
                <w:color w:val="000000"/>
                <w:kern w:val="2"/>
                <w:sz w:val="21"/>
                <w:szCs w:val="22"/>
                <w:highlight w:val="none"/>
                <w:lang w:val="en-US" w:eastAsia="zh-CN" w:bidi="ar-SA"/>
              </w:rPr>
              <w:t>3000</w:t>
            </w:r>
            <w:r>
              <w:rPr>
                <w:rFonts w:hint="eastAsia" w:ascii="Calibri" w:hAnsi="Calibri"/>
                <w:color w:val="000000"/>
                <w:kern w:val="2"/>
                <w:sz w:val="21"/>
                <w:szCs w:val="22"/>
                <w:highlight w:val="none"/>
                <w:lang w:val="en-US" w:eastAsia="zh-CN" w:bidi="ar-SA"/>
              </w:rPr>
              <w:t>mm(宽)×</w:t>
            </w:r>
            <w:r>
              <w:rPr>
                <w:rFonts w:hint="eastAsia"/>
                <w:color w:val="000000"/>
                <w:kern w:val="2"/>
                <w:sz w:val="21"/>
                <w:szCs w:val="22"/>
                <w:highlight w:val="none"/>
                <w:lang w:val="en-US" w:eastAsia="zh-CN" w:bidi="ar-SA"/>
              </w:rPr>
              <w:t>3200</w:t>
            </w:r>
            <w:r>
              <w:rPr>
                <w:rFonts w:hint="eastAsia" w:ascii="Calibri" w:hAnsi="Calibri"/>
                <w:color w:val="000000"/>
                <w:kern w:val="2"/>
                <w:sz w:val="21"/>
                <w:szCs w:val="22"/>
                <w:highlight w:val="none"/>
                <w:lang w:val="en-US" w:eastAsia="zh-CN" w:bidi="ar-SA"/>
              </w:rPr>
              <w:t>mm(深)</w:t>
            </w:r>
          </w:p>
        </w:tc>
      </w:tr>
      <w:tr w14:paraId="79EE6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shd w:val="clear" w:color="auto" w:fill="D9D9D9"/>
            <w:noWrap w:val="0"/>
            <w:vAlign w:val="center"/>
          </w:tcPr>
          <w:p w14:paraId="1AB09062">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开门方式</w:t>
            </w:r>
          </w:p>
        </w:tc>
        <w:tc>
          <w:tcPr>
            <w:tcW w:w="4117" w:type="pct"/>
            <w:gridSpan w:val="8"/>
            <w:noWrap w:val="0"/>
            <w:vAlign w:val="center"/>
          </w:tcPr>
          <w:p w14:paraId="36AD8CAC">
            <w:pPr>
              <w:widowControl w:val="0"/>
              <w:wordWrap w:val="0"/>
              <w:bidi w:val="0"/>
              <w:jc w:val="both"/>
              <w:rPr>
                <w:rFonts w:hint="default" w:ascii="Arial" w:hAnsi="Arial" w:cs="Arial"/>
                <w:bCs/>
                <w:color w:val="000000"/>
                <w:kern w:val="2"/>
                <w:sz w:val="21"/>
                <w:highlight w:val="none"/>
                <w:lang w:val="en-US" w:eastAsia="zh-CN" w:bidi="ar-SA"/>
              </w:rPr>
            </w:pPr>
            <w:r>
              <w:rPr>
                <w:rFonts w:hint="eastAsia" w:ascii="Arial" w:hAnsi="Arial" w:cs="Arial"/>
                <w:bCs/>
                <w:color w:val="000000"/>
                <w:kern w:val="2"/>
                <w:sz w:val="21"/>
                <w:highlight w:val="none"/>
                <w:lang w:val="en-US" w:eastAsia="zh-CN" w:bidi="ar-SA"/>
              </w:rPr>
              <w:t>中分双折/旁开</w:t>
            </w:r>
          </w:p>
        </w:tc>
      </w:tr>
      <w:tr w14:paraId="4F2A4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tcBorders>
              <w:bottom w:val="single" w:color="000000" w:sz="4" w:space="0"/>
            </w:tcBorders>
            <w:shd w:val="clear" w:color="auto" w:fill="D9D9D9"/>
            <w:noWrap w:val="0"/>
            <w:vAlign w:val="center"/>
          </w:tcPr>
          <w:p w14:paraId="479CD3D3">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开门宽度</w:t>
            </w:r>
          </w:p>
        </w:tc>
        <w:tc>
          <w:tcPr>
            <w:tcW w:w="1328" w:type="pct"/>
            <w:gridSpan w:val="2"/>
            <w:tcBorders>
              <w:bottom w:val="single" w:color="000000" w:sz="4" w:space="0"/>
            </w:tcBorders>
            <w:shd w:val="clear" w:color="auto" w:fill="auto"/>
            <w:noWrap w:val="0"/>
            <w:vAlign w:val="center"/>
          </w:tcPr>
          <w:p w14:paraId="1BD42A53">
            <w:pPr>
              <w:pStyle w:val="14"/>
              <w:widowControl w:val="0"/>
              <w:wordWrap w:val="0"/>
              <w:bidi w:val="0"/>
              <w:spacing w:before="12" w:after="12"/>
              <w:jc w:val="left"/>
              <w:rPr>
                <w:rFonts w:hint="default" w:ascii="Calibri" w:hAnsi="Calibri"/>
                <w:color w:val="000000"/>
                <w:kern w:val="2"/>
                <w:sz w:val="21"/>
                <w:szCs w:val="22"/>
                <w:lang w:val="en-US" w:eastAsia="zh-CN" w:bidi="ar-SA"/>
              </w:rPr>
            </w:pPr>
            <w:r>
              <w:rPr>
                <w:rFonts w:hint="eastAsia"/>
                <w:color w:val="000000"/>
                <w:kern w:val="2"/>
                <w:sz w:val="21"/>
                <w:szCs w:val="22"/>
                <w:lang w:val="en-US" w:eastAsia="zh-CN" w:bidi="ar-SA"/>
              </w:rPr>
              <w:t>1500、1700</w:t>
            </w:r>
          </w:p>
        </w:tc>
        <w:tc>
          <w:tcPr>
            <w:tcW w:w="862" w:type="pct"/>
            <w:gridSpan w:val="2"/>
            <w:tcBorders>
              <w:bottom w:val="single" w:color="000000" w:sz="4" w:space="0"/>
            </w:tcBorders>
            <w:shd w:val="clear" w:color="auto" w:fill="D9D9D9"/>
            <w:noWrap w:val="0"/>
            <w:vAlign w:val="center"/>
          </w:tcPr>
          <w:p w14:paraId="73EEFCD3">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开门高度</w:t>
            </w:r>
          </w:p>
        </w:tc>
        <w:tc>
          <w:tcPr>
            <w:tcW w:w="1925" w:type="pct"/>
            <w:gridSpan w:val="4"/>
            <w:tcBorders>
              <w:bottom w:val="single" w:color="000000" w:sz="4" w:space="0"/>
            </w:tcBorders>
            <w:noWrap w:val="0"/>
            <w:vAlign w:val="center"/>
          </w:tcPr>
          <w:p w14:paraId="1E5ECF0A">
            <w:pPr>
              <w:pStyle w:val="14"/>
              <w:widowControl w:val="0"/>
              <w:wordWrap w:val="0"/>
              <w:bidi w:val="0"/>
              <w:spacing w:before="12" w:after="12"/>
              <w:jc w:val="left"/>
              <w:rPr>
                <w:rFonts w:hint="default" w:ascii="Calibri" w:hAnsi="Calibri"/>
                <w:color w:val="000000"/>
                <w:kern w:val="2"/>
                <w:sz w:val="21"/>
                <w:szCs w:val="22"/>
                <w:lang w:val="en-US" w:eastAsia="zh-CN" w:bidi="ar-SA"/>
              </w:rPr>
            </w:pPr>
            <w:r>
              <w:rPr>
                <w:rFonts w:hint="eastAsia"/>
                <w:color w:val="000000"/>
                <w:kern w:val="2"/>
                <w:sz w:val="21"/>
                <w:szCs w:val="22"/>
                <w:lang w:val="en-US" w:eastAsia="zh-CN" w:bidi="ar-SA"/>
              </w:rPr>
              <w:t>2200</w:t>
            </w:r>
          </w:p>
        </w:tc>
      </w:tr>
      <w:tr w14:paraId="6CE45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9"/>
            <w:tcBorders>
              <w:left w:val="nil"/>
              <w:right w:val="nil"/>
            </w:tcBorders>
            <w:noWrap w:val="0"/>
            <w:vAlign w:val="top"/>
          </w:tcPr>
          <w:p w14:paraId="0A824003">
            <w:pPr>
              <w:widowControl w:val="0"/>
              <w:wordWrap w:val="0"/>
              <w:bidi w:val="0"/>
              <w:jc w:val="both"/>
              <w:rPr>
                <w:rFonts w:ascii="Arial" w:hAnsi="Arial" w:cs="Arial"/>
                <w:b/>
                <w:bCs/>
                <w:color w:val="000000"/>
                <w:kern w:val="2"/>
                <w:sz w:val="21"/>
                <w:lang w:val="en-US" w:eastAsia="zh-CN" w:bidi="ar-SA"/>
              </w:rPr>
            </w:pPr>
            <w:r>
              <w:rPr>
                <w:rFonts w:hint="eastAsia" w:ascii="Arial" w:hAnsi="Arial" w:cs="Arial"/>
                <w:b/>
                <w:bCs/>
                <w:color w:val="000000"/>
                <w:kern w:val="2"/>
                <w:sz w:val="21"/>
                <w:lang w:val="en-US" w:eastAsia="zh-CN" w:bidi="ar-SA"/>
              </w:rPr>
              <w:t>楼层</w:t>
            </w:r>
            <w:r>
              <w:rPr>
                <w:rFonts w:ascii="Arial" w:hAnsi="Arial" w:cs="Arial"/>
                <w:b/>
                <w:bCs/>
                <w:color w:val="000000"/>
                <w:kern w:val="2"/>
                <w:sz w:val="21"/>
                <w:lang w:val="en-US" w:eastAsia="zh-CN" w:bidi="ar-SA"/>
              </w:rPr>
              <w:t>信息</w:t>
            </w:r>
          </w:p>
        </w:tc>
      </w:tr>
      <w:tr w14:paraId="28D89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vMerge w:val="restart"/>
            <w:shd w:val="clear" w:color="auto" w:fill="D9D9D9"/>
            <w:noWrap w:val="0"/>
            <w:vAlign w:val="center"/>
          </w:tcPr>
          <w:p w14:paraId="62CED3B4">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楼层</w:t>
            </w:r>
            <w:r>
              <w:rPr>
                <w:rFonts w:ascii="Calibri" w:hAnsi="Calibri"/>
                <w:color w:val="000000"/>
                <w:kern w:val="2"/>
                <w:sz w:val="21"/>
                <w:szCs w:val="22"/>
                <w:lang w:val="en-US" w:eastAsia="zh-CN" w:bidi="ar-SA"/>
              </w:rPr>
              <w:t>信息</w:t>
            </w:r>
          </w:p>
        </w:tc>
        <w:tc>
          <w:tcPr>
            <w:tcW w:w="2407" w:type="pct"/>
            <w:gridSpan w:val="5"/>
            <w:vMerge w:val="restart"/>
            <w:shd w:val="clear" w:color="auto" w:fill="auto"/>
            <w:noWrap w:val="0"/>
            <w:vAlign w:val="center"/>
          </w:tcPr>
          <w:p w14:paraId="02AEEF0E">
            <w:pPr>
              <w:pStyle w:val="14"/>
              <w:widowControl w:val="0"/>
              <w:wordWrap w:val="0"/>
              <w:bidi w:val="0"/>
              <w:spacing w:before="12" w:after="12"/>
              <w:jc w:val="left"/>
              <w:rPr>
                <w:rFonts w:ascii="Calibri" w:hAnsi="Calibri"/>
                <w:color w:val="000000"/>
                <w:kern w:val="2"/>
                <w:sz w:val="21"/>
                <w:szCs w:val="22"/>
                <w:highlight w:val="none"/>
                <w:lang w:val="en-US" w:eastAsia="zh-CN" w:bidi="ar-SA"/>
              </w:rPr>
            </w:pPr>
            <w:r>
              <w:rPr>
                <w:rFonts w:hint="eastAsia" w:ascii="Calibri" w:hAnsi="Calibri"/>
                <w:color w:val="000000"/>
                <w:kern w:val="2"/>
                <w:sz w:val="21"/>
                <w:szCs w:val="22"/>
                <w:highlight w:val="none"/>
                <w:lang w:val="en-US" w:eastAsia="zh-CN" w:bidi="ar-SA"/>
              </w:rPr>
              <w:t>锁</w:t>
            </w:r>
            <w:r>
              <w:rPr>
                <w:rFonts w:ascii="Calibri" w:hAnsi="Calibri"/>
                <w:color w:val="000000"/>
                <w:kern w:val="2"/>
                <w:sz w:val="21"/>
                <w:szCs w:val="22"/>
                <w:highlight w:val="none"/>
                <w:lang w:val="en-US" w:eastAsia="zh-CN" w:bidi="ar-SA"/>
              </w:rPr>
              <w:t>梯基站</w:t>
            </w:r>
            <w:r>
              <w:rPr>
                <w:rFonts w:hint="eastAsia" w:ascii="Calibri" w:hAnsi="Calibri"/>
                <w:color w:val="000000"/>
                <w:kern w:val="2"/>
                <w:sz w:val="21"/>
                <w:szCs w:val="22"/>
                <w:highlight w:val="none"/>
                <w:lang w:val="en-US" w:eastAsia="zh-CN" w:bidi="ar-SA"/>
              </w:rPr>
              <w:t>所在</w:t>
            </w:r>
            <w:r>
              <w:rPr>
                <w:rFonts w:ascii="Calibri" w:hAnsi="Calibri"/>
                <w:color w:val="000000"/>
                <w:kern w:val="2"/>
                <w:sz w:val="21"/>
                <w:szCs w:val="22"/>
                <w:highlight w:val="none"/>
                <w:lang w:val="en-US" w:eastAsia="zh-CN" w:bidi="ar-SA"/>
              </w:rPr>
              <w:t>楼层：1</w:t>
            </w:r>
            <w:r>
              <w:rPr>
                <w:rFonts w:hint="eastAsia"/>
                <w:color w:val="000000"/>
                <w:kern w:val="2"/>
                <w:sz w:val="21"/>
                <w:szCs w:val="22"/>
                <w:highlight w:val="none"/>
                <w:lang w:val="en-US" w:eastAsia="zh-CN" w:bidi="ar-SA"/>
              </w:rPr>
              <w:t>F</w:t>
            </w:r>
          </w:p>
          <w:p w14:paraId="7B0D1B34">
            <w:pPr>
              <w:pStyle w:val="14"/>
              <w:widowControl w:val="0"/>
              <w:wordWrap w:val="0"/>
              <w:bidi w:val="0"/>
              <w:spacing w:before="12" w:after="12"/>
              <w:jc w:val="left"/>
              <w:rPr>
                <w:rFonts w:hint="eastAsia" w:ascii="Calibri" w:hAnsi="Calibri"/>
                <w:color w:val="000000"/>
                <w:kern w:val="2"/>
                <w:sz w:val="21"/>
                <w:szCs w:val="22"/>
                <w:highlight w:val="none"/>
                <w:lang w:val="en-US" w:eastAsia="zh-CN" w:bidi="ar-SA"/>
              </w:rPr>
            </w:pPr>
            <w:r>
              <w:rPr>
                <w:rFonts w:hint="eastAsia" w:ascii="Calibri" w:hAnsi="Calibri"/>
                <w:color w:val="000000"/>
                <w:kern w:val="2"/>
                <w:sz w:val="21"/>
                <w:szCs w:val="22"/>
                <w:highlight w:val="none"/>
                <w:lang w:val="en-US" w:eastAsia="zh-CN" w:bidi="ar-SA"/>
              </w:rPr>
              <w:t>消防</w:t>
            </w:r>
            <w:r>
              <w:rPr>
                <w:rFonts w:ascii="Calibri" w:hAnsi="Calibri"/>
                <w:color w:val="000000"/>
                <w:kern w:val="2"/>
                <w:sz w:val="21"/>
                <w:szCs w:val="22"/>
                <w:highlight w:val="none"/>
                <w:lang w:val="en-US" w:eastAsia="zh-CN" w:bidi="ar-SA"/>
              </w:rPr>
              <w:t>基站</w:t>
            </w:r>
            <w:r>
              <w:rPr>
                <w:rFonts w:hint="eastAsia" w:ascii="Calibri" w:hAnsi="Calibri"/>
                <w:color w:val="000000"/>
                <w:kern w:val="2"/>
                <w:sz w:val="21"/>
                <w:szCs w:val="22"/>
                <w:highlight w:val="none"/>
                <w:lang w:val="en-US" w:eastAsia="zh-CN" w:bidi="ar-SA"/>
              </w:rPr>
              <w:t>所在</w:t>
            </w:r>
            <w:r>
              <w:rPr>
                <w:rFonts w:ascii="Calibri" w:hAnsi="Calibri"/>
                <w:color w:val="000000"/>
                <w:kern w:val="2"/>
                <w:sz w:val="21"/>
                <w:szCs w:val="22"/>
                <w:highlight w:val="none"/>
                <w:lang w:val="en-US" w:eastAsia="zh-CN" w:bidi="ar-SA"/>
              </w:rPr>
              <w:t>楼层：1</w:t>
            </w:r>
            <w:r>
              <w:rPr>
                <w:rFonts w:hint="eastAsia"/>
                <w:color w:val="000000"/>
                <w:kern w:val="2"/>
                <w:sz w:val="21"/>
                <w:szCs w:val="22"/>
                <w:highlight w:val="none"/>
                <w:lang w:val="en-US" w:eastAsia="zh-CN" w:bidi="ar-SA"/>
              </w:rPr>
              <w:t>F</w:t>
            </w:r>
          </w:p>
          <w:p w14:paraId="2C83F143">
            <w:pPr>
              <w:pStyle w:val="14"/>
              <w:widowControl w:val="0"/>
              <w:wordWrap w:val="0"/>
              <w:bidi w:val="0"/>
              <w:spacing w:before="12" w:after="12"/>
              <w:jc w:val="left"/>
              <w:rPr>
                <w:rFonts w:hint="default" w:ascii="Calibri" w:hAnsi="Calibri"/>
                <w:color w:val="000000"/>
                <w:kern w:val="2"/>
                <w:sz w:val="21"/>
                <w:szCs w:val="22"/>
                <w:lang w:val="en-US" w:eastAsia="zh-CN" w:bidi="ar-SA"/>
              </w:rPr>
            </w:pPr>
            <w:r>
              <w:rPr>
                <w:rFonts w:hint="eastAsia" w:ascii="Calibri" w:hAnsi="Calibri"/>
                <w:color w:val="000000"/>
                <w:kern w:val="2"/>
                <w:sz w:val="21"/>
                <w:szCs w:val="22"/>
                <w:highlight w:val="none"/>
                <w:lang w:val="en-US" w:eastAsia="zh-CN" w:bidi="ar-SA"/>
              </w:rPr>
              <w:t>服务</w:t>
            </w:r>
            <w:r>
              <w:rPr>
                <w:rFonts w:ascii="Calibri" w:hAnsi="Calibri"/>
                <w:color w:val="000000"/>
                <w:kern w:val="2"/>
                <w:sz w:val="21"/>
                <w:szCs w:val="22"/>
                <w:highlight w:val="none"/>
                <w:lang w:val="en-US" w:eastAsia="zh-CN" w:bidi="ar-SA"/>
              </w:rPr>
              <w:t>楼层：1</w:t>
            </w:r>
            <w:r>
              <w:rPr>
                <w:rFonts w:hint="eastAsia"/>
                <w:color w:val="000000"/>
                <w:kern w:val="2"/>
                <w:sz w:val="21"/>
                <w:szCs w:val="22"/>
                <w:highlight w:val="none"/>
                <w:lang w:val="en-US" w:eastAsia="zh-CN" w:bidi="ar-SA"/>
              </w:rPr>
              <w:t>F-5F</w:t>
            </w:r>
          </w:p>
        </w:tc>
        <w:tc>
          <w:tcPr>
            <w:tcW w:w="647" w:type="pct"/>
            <w:gridSpan w:val="2"/>
            <w:shd w:val="clear" w:color="auto" w:fill="D9D9D9"/>
            <w:noWrap w:val="0"/>
            <w:vAlign w:val="center"/>
          </w:tcPr>
          <w:p w14:paraId="7BB474AA">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贯通门功能</w:t>
            </w:r>
          </w:p>
        </w:tc>
        <w:tc>
          <w:tcPr>
            <w:tcW w:w="1062" w:type="pct"/>
            <w:noWrap w:val="0"/>
            <w:vAlign w:val="center"/>
          </w:tcPr>
          <w:p w14:paraId="464A6992">
            <w:pPr>
              <w:pStyle w:val="14"/>
              <w:widowControl w:val="0"/>
              <w:wordWrap w:val="0"/>
              <w:bidi w:val="0"/>
              <w:spacing w:before="12" w:after="12"/>
              <w:jc w:val="left"/>
              <w:rPr>
                <w:rFonts w:hint="default" w:ascii="Calibri" w:hAnsi="Calibri"/>
                <w:color w:val="000000"/>
                <w:kern w:val="2"/>
                <w:sz w:val="21"/>
                <w:szCs w:val="22"/>
                <w:lang w:val="en-US" w:eastAsia="zh-CN" w:bidi="ar-SA"/>
              </w:rPr>
            </w:pPr>
            <w:r>
              <w:rPr>
                <w:rFonts w:hint="eastAsia"/>
                <w:color w:val="000000"/>
                <w:kern w:val="2"/>
                <w:sz w:val="21"/>
                <w:szCs w:val="22"/>
                <w:lang w:val="en-US" w:eastAsia="zh-CN" w:bidi="ar-SA"/>
              </w:rPr>
              <w:t>无</w:t>
            </w:r>
          </w:p>
        </w:tc>
      </w:tr>
      <w:tr w14:paraId="2D345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vMerge w:val="continue"/>
            <w:shd w:val="clear" w:color="auto" w:fill="D9D9D9"/>
            <w:noWrap w:val="0"/>
            <w:vAlign w:val="center"/>
          </w:tcPr>
          <w:p w14:paraId="1225DA2A">
            <w:pPr>
              <w:pStyle w:val="14"/>
              <w:widowControl w:val="0"/>
              <w:wordWrap w:val="0"/>
              <w:bidi w:val="0"/>
              <w:spacing w:before="12" w:after="12"/>
              <w:jc w:val="center"/>
              <w:rPr>
                <w:rFonts w:ascii="Calibri" w:hAnsi="Calibri"/>
                <w:color w:val="000000"/>
                <w:kern w:val="2"/>
                <w:sz w:val="21"/>
                <w:szCs w:val="22"/>
                <w:lang w:val="en-US" w:eastAsia="zh-CN" w:bidi="ar-SA"/>
              </w:rPr>
            </w:pPr>
          </w:p>
        </w:tc>
        <w:tc>
          <w:tcPr>
            <w:tcW w:w="2407" w:type="pct"/>
            <w:gridSpan w:val="5"/>
            <w:vMerge w:val="continue"/>
            <w:shd w:val="clear" w:color="auto" w:fill="auto"/>
            <w:noWrap w:val="0"/>
            <w:vAlign w:val="center"/>
          </w:tcPr>
          <w:p w14:paraId="7CC77C53">
            <w:pPr>
              <w:pStyle w:val="14"/>
              <w:widowControl w:val="0"/>
              <w:wordWrap w:val="0"/>
              <w:bidi w:val="0"/>
              <w:spacing w:before="12" w:after="12"/>
              <w:jc w:val="center"/>
              <w:rPr>
                <w:rFonts w:ascii="Calibri" w:hAnsi="Calibri"/>
                <w:color w:val="000000"/>
                <w:kern w:val="2"/>
                <w:sz w:val="21"/>
                <w:szCs w:val="22"/>
                <w:lang w:val="en-US" w:eastAsia="zh-CN" w:bidi="ar-SA"/>
              </w:rPr>
            </w:pPr>
          </w:p>
        </w:tc>
        <w:tc>
          <w:tcPr>
            <w:tcW w:w="647" w:type="pct"/>
            <w:gridSpan w:val="2"/>
            <w:shd w:val="clear" w:color="auto" w:fill="D9D9D9"/>
            <w:noWrap w:val="0"/>
            <w:vAlign w:val="center"/>
          </w:tcPr>
          <w:p w14:paraId="3D674C89">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井道总高</w:t>
            </w:r>
          </w:p>
        </w:tc>
        <w:tc>
          <w:tcPr>
            <w:tcW w:w="1062" w:type="pct"/>
            <w:noWrap w:val="0"/>
            <w:vAlign w:val="center"/>
          </w:tcPr>
          <w:p w14:paraId="5739161F">
            <w:pPr>
              <w:pStyle w:val="14"/>
              <w:widowControl w:val="0"/>
              <w:wordWrap w:val="0"/>
              <w:bidi w:val="0"/>
              <w:spacing w:before="12" w:after="12"/>
              <w:jc w:val="lef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25500mm</w:t>
            </w:r>
          </w:p>
        </w:tc>
      </w:tr>
      <w:tr w14:paraId="7C001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vMerge w:val="continue"/>
            <w:shd w:val="clear" w:color="auto" w:fill="D9D9D9"/>
            <w:noWrap w:val="0"/>
            <w:vAlign w:val="center"/>
          </w:tcPr>
          <w:p w14:paraId="4A0AF69D">
            <w:pPr>
              <w:pStyle w:val="14"/>
              <w:widowControl w:val="0"/>
              <w:wordWrap w:val="0"/>
              <w:bidi w:val="0"/>
              <w:spacing w:before="12" w:after="12"/>
              <w:jc w:val="center"/>
              <w:rPr>
                <w:rFonts w:ascii="Calibri" w:hAnsi="Calibri"/>
                <w:color w:val="000000"/>
                <w:kern w:val="2"/>
                <w:sz w:val="21"/>
                <w:szCs w:val="22"/>
                <w:lang w:val="en-US" w:eastAsia="zh-CN" w:bidi="ar-SA"/>
              </w:rPr>
            </w:pPr>
          </w:p>
        </w:tc>
        <w:tc>
          <w:tcPr>
            <w:tcW w:w="2407" w:type="pct"/>
            <w:gridSpan w:val="5"/>
            <w:vMerge w:val="continue"/>
            <w:shd w:val="clear" w:color="auto" w:fill="auto"/>
            <w:noWrap w:val="0"/>
            <w:vAlign w:val="center"/>
          </w:tcPr>
          <w:p w14:paraId="2A9702CE">
            <w:pPr>
              <w:pStyle w:val="14"/>
              <w:widowControl w:val="0"/>
              <w:wordWrap w:val="0"/>
              <w:bidi w:val="0"/>
              <w:spacing w:before="12" w:after="12"/>
              <w:jc w:val="center"/>
              <w:rPr>
                <w:rFonts w:ascii="Calibri" w:hAnsi="Calibri"/>
                <w:color w:val="000000"/>
                <w:kern w:val="2"/>
                <w:sz w:val="21"/>
                <w:szCs w:val="22"/>
                <w:lang w:val="en-US" w:eastAsia="zh-CN" w:bidi="ar-SA"/>
              </w:rPr>
            </w:pPr>
          </w:p>
        </w:tc>
        <w:tc>
          <w:tcPr>
            <w:tcW w:w="647" w:type="pct"/>
            <w:gridSpan w:val="2"/>
            <w:shd w:val="clear" w:color="auto" w:fill="D9D9D9"/>
            <w:noWrap w:val="0"/>
            <w:vAlign w:val="center"/>
          </w:tcPr>
          <w:p w14:paraId="72B11F94">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提升高度</w:t>
            </w:r>
          </w:p>
        </w:tc>
        <w:tc>
          <w:tcPr>
            <w:tcW w:w="1062" w:type="pct"/>
            <w:noWrap w:val="0"/>
            <w:vAlign w:val="center"/>
          </w:tcPr>
          <w:p w14:paraId="7CD4F1C4">
            <w:pPr>
              <w:pStyle w:val="14"/>
              <w:widowControl w:val="0"/>
              <w:wordWrap w:val="0"/>
              <w:bidi w:val="0"/>
              <w:spacing w:before="12" w:after="12"/>
              <w:jc w:val="left"/>
              <w:rPr>
                <w:rFonts w:ascii="Calibri" w:hAnsi="Calibri"/>
                <w:color w:val="000000"/>
                <w:kern w:val="2"/>
                <w:sz w:val="21"/>
                <w:szCs w:val="22"/>
                <w:lang w:val="en-US" w:eastAsia="zh-CN" w:bidi="ar-SA"/>
              </w:rPr>
            </w:pPr>
            <w:r>
              <w:rPr>
                <w:rFonts w:hint="eastAsia"/>
                <w:color w:val="000000"/>
                <w:kern w:val="2"/>
                <w:sz w:val="21"/>
                <w:szCs w:val="22"/>
                <w:highlight w:val="none"/>
                <w:lang w:val="en-US" w:eastAsia="zh-CN" w:bidi="ar-SA"/>
              </w:rPr>
              <w:t>19200</w:t>
            </w:r>
            <w:r>
              <w:rPr>
                <w:rFonts w:hint="eastAsia" w:ascii="Calibri" w:hAnsi="Calibri"/>
                <w:color w:val="000000"/>
                <w:kern w:val="2"/>
                <w:sz w:val="21"/>
                <w:szCs w:val="22"/>
                <w:highlight w:val="none"/>
                <w:lang w:val="en-US" w:eastAsia="zh-CN" w:bidi="ar-SA"/>
              </w:rPr>
              <w:t>mm</w:t>
            </w:r>
          </w:p>
        </w:tc>
      </w:tr>
      <w:tr w14:paraId="3E3D3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vMerge w:val="continue"/>
            <w:shd w:val="clear" w:color="auto" w:fill="D9D9D9"/>
            <w:noWrap w:val="0"/>
            <w:vAlign w:val="center"/>
          </w:tcPr>
          <w:p w14:paraId="289C051A">
            <w:pPr>
              <w:pStyle w:val="14"/>
              <w:widowControl w:val="0"/>
              <w:wordWrap w:val="0"/>
              <w:bidi w:val="0"/>
              <w:spacing w:before="12" w:after="12"/>
              <w:jc w:val="center"/>
              <w:rPr>
                <w:rFonts w:ascii="Calibri" w:hAnsi="Calibri"/>
                <w:color w:val="000000"/>
                <w:kern w:val="2"/>
                <w:sz w:val="21"/>
                <w:szCs w:val="22"/>
                <w:lang w:val="en-US" w:eastAsia="zh-CN" w:bidi="ar-SA"/>
              </w:rPr>
            </w:pPr>
          </w:p>
        </w:tc>
        <w:tc>
          <w:tcPr>
            <w:tcW w:w="2407" w:type="pct"/>
            <w:gridSpan w:val="5"/>
            <w:vMerge w:val="continue"/>
            <w:shd w:val="clear" w:color="auto" w:fill="auto"/>
            <w:noWrap w:val="0"/>
            <w:vAlign w:val="center"/>
          </w:tcPr>
          <w:p w14:paraId="1F7EC6CD">
            <w:pPr>
              <w:pStyle w:val="14"/>
              <w:widowControl w:val="0"/>
              <w:wordWrap w:val="0"/>
              <w:bidi w:val="0"/>
              <w:spacing w:before="12" w:after="12"/>
              <w:jc w:val="center"/>
              <w:rPr>
                <w:rFonts w:ascii="Calibri" w:hAnsi="Calibri"/>
                <w:color w:val="000000"/>
                <w:kern w:val="2"/>
                <w:sz w:val="21"/>
                <w:szCs w:val="22"/>
                <w:lang w:val="en-US" w:eastAsia="zh-CN" w:bidi="ar-SA"/>
              </w:rPr>
            </w:pPr>
          </w:p>
        </w:tc>
        <w:tc>
          <w:tcPr>
            <w:tcW w:w="647" w:type="pct"/>
            <w:gridSpan w:val="2"/>
            <w:shd w:val="clear" w:color="auto" w:fill="D9D9D9"/>
            <w:noWrap w:val="0"/>
            <w:vAlign w:val="center"/>
          </w:tcPr>
          <w:p w14:paraId="3FF0F718">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顶层高度</w:t>
            </w:r>
          </w:p>
        </w:tc>
        <w:tc>
          <w:tcPr>
            <w:tcW w:w="1062" w:type="pct"/>
            <w:noWrap w:val="0"/>
            <w:vAlign w:val="center"/>
          </w:tcPr>
          <w:p w14:paraId="3841A1F3">
            <w:pPr>
              <w:pStyle w:val="14"/>
              <w:widowControl w:val="0"/>
              <w:wordWrap w:val="0"/>
              <w:bidi w:val="0"/>
              <w:spacing w:before="12" w:after="12"/>
              <w:jc w:val="left"/>
              <w:rPr>
                <w:rFonts w:ascii="Calibri" w:hAnsi="Calibri"/>
                <w:color w:val="000000"/>
                <w:kern w:val="2"/>
                <w:sz w:val="21"/>
                <w:szCs w:val="22"/>
                <w:highlight w:val="none"/>
                <w:lang w:val="en-US" w:eastAsia="zh-CN" w:bidi="ar-SA"/>
              </w:rPr>
            </w:pPr>
            <w:r>
              <w:rPr>
                <w:rFonts w:hint="eastAsia"/>
                <w:color w:val="000000"/>
                <w:kern w:val="2"/>
                <w:sz w:val="21"/>
                <w:szCs w:val="22"/>
                <w:highlight w:val="none"/>
                <w:lang w:val="en-US" w:eastAsia="zh-CN" w:bidi="ar-SA"/>
              </w:rPr>
              <w:t>4280</w:t>
            </w:r>
            <w:r>
              <w:rPr>
                <w:rFonts w:hint="eastAsia" w:ascii="Calibri" w:hAnsi="Calibri"/>
                <w:color w:val="000000"/>
                <w:kern w:val="2"/>
                <w:sz w:val="21"/>
                <w:szCs w:val="22"/>
                <w:highlight w:val="none"/>
                <w:lang w:val="en-US" w:eastAsia="zh-CN" w:bidi="ar-SA"/>
              </w:rPr>
              <w:t>mm</w:t>
            </w:r>
          </w:p>
        </w:tc>
      </w:tr>
      <w:tr w14:paraId="16925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vMerge w:val="continue"/>
            <w:shd w:val="clear" w:color="auto" w:fill="D9D9D9"/>
            <w:noWrap w:val="0"/>
            <w:vAlign w:val="center"/>
          </w:tcPr>
          <w:p w14:paraId="3EE6C1B1">
            <w:pPr>
              <w:pStyle w:val="14"/>
              <w:widowControl w:val="0"/>
              <w:wordWrap w:val="0"/>
              <w:bidi w:val="0"/>
              <w:spacing w:before="12" w:after="12"/>
              <w:jc w:val="center"/>
              <w:rPr>
                <w:rFonts w:ascii="Calibri" w:hAnsi="Calibri"/>
                <w:color w:val="000000"/>
                <w:kern w:val="2"/>
                <w:sz w:val="21"/>
                <w:szCs w:val="22"/>
                <w:lang w:val="en-US" w:eastAsia="zh-CN" w:bidi="ar-SA"/>
              </w:rPr>
            </w:pPr>
          </w:p>
        </w:tc>
        <w:tc>
          <w:tcPr>
            <w:tcW w:w="2407" w:type="pct"/>
            <w:gridSpan w:val="5"/>
            <w:vMerge w:val="continue"/>
            <w:shd w:val="clear" w:color="auto" w:fill="auto"/>
            <w:noWrap w:val="0"/>
            <w:vAlign w:val="center"/>
          </w:tcPr>
          <w:p w14:paraId="76794EC7">
            <w:pPr>
              <w:pStyle w:val="14"/>
              <w:widowControl w:val="0"/>
              <w:wordWrap w:val="0"/>
              <w:bidi w:val="0"/>
              <w:spacing w:before="12" w:after="12"/>
              <w:jc w:val="center"/>
              <w:rPr>
                <w:rFonts w:ascii="Calibri" w:hAnsi="Calibri"/>
                <w:color w:val="000000"/>
                <w:kern w:val="2"/>
                <w:sz w:val="21"/>
                <w:szCs w:val="22"/>
                <w:lang w:val="en-US" w:eastAsia="zh-CN" w:bidi="ar-SA"/>
              </w:rPr>
            </w:pPr>
          </w:p>
        </w:tc>
        <w:tc>
          <w:tcPr>
            <w:tcW w:w="647" w:type="pct"/>
            <w:gridSpan w:val="2"/>
            <w:shd w:val="clear" w:color="auto" w:fill="D9D9D9"/>
            <w:noWrap w:val="0"/>
            <w:vAlign w:val="center"/>
          </w:tcPr>
          <w:p w14:paraId="56416203">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底坑深度</w:t>
            </w:r>
          </w:p>
        </w:tc>
        <w:tc>
          <w:tcPr>
            <w:tcW w:w="1062" w:type="pct"/>
            <w:noWrap w:val="0"/>
            <w:vAlign w:val="center"/>
          </w:tcPr>
          <w:p w14:paraId="05CB7D85">
            <w:pPr>
              <w:pStyle w:val="14"/>
              <w:widowControl w:val="0"/>
              <w:wordWrap w:val="0"/>
              <w:bidi w:val="0"/>
              <w:spacing w:before="12" w:after="12"/>
              <w:jc w:val="left"/>
              <w:rPr>
                <w:rFonts w:ascii="Calibri" w:hAnsi="Calibri"/>
                <w:color w:val="000000"/>
                <w:kern w:val="2"/>
                <w:sz w:val="21"/>
                <w:szCs w:val="22"/>
                <w:highlight w:val="none"/>
                <w:lang w:val="en-US" w:eastAsia="zh-CN" w:bidi="ar-SA"/>
              </w:rPr>
            </w:pPr>
            <w:r>
              <w:rPr>
                <w:rFonts w:ascii="Calibri" w:hAnsi="Calibri"/>
                <w:color w:val="000000"/>
                <w:kern w:val="2"/>
                <w:sz w:val="21"/>
                <w:szCs w:val="22"/>
                <w:highlight w:val="none"/>
                <w:lang w:val="en-US" w:eastAsia="zh-CN" w:bidi="ar-SA"/>
              </w:rPr>
              <w:t>1600</w:t>
            </w:r>
            <w:r>
              <w:rPr>
                <w:rFonts w:hint="eastAsia" w:ascii="Calibri" w:hAnsi="Calibri"/>
                <w:color w:val="000000"/>
                <w:kern w:val="2"/>
                <w:sz w:val="21"/>
                <w:szCs w:val="22"/>
                <w:highlight w:val="none"/>
                <w:lang w:val="en-US" w:eastAsia="zh-CN" w:bidi="ar-SA"/>
              </w:rPr>
              <w:t>mm</w:t>
            </w:r>
          </w:p>
        </w:tc>
      </w:tr>
      <w:tr w14:paraId="6AC8E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vMerge w:val="continue"/>
            <w:tcBorders>
              <w:bottom w:val="single" w:color="000000" w:sz="4" w:space="0"/>
            </w:tcBorders>
            <w:shd w:val="clear" w:color="auto" w:fill="D9D9D9"/>
            <w:noWrap w:val="0"/>
            <w:vAlign w:val="center"/>
          </w:tcPr>
          <w:p w14:paraId="39E47648">
            <w:pPr>
              <w:pStyle w:val="14"/>
              <w:widowControl w:val="0"/>
              <w:wordWrap w:val="0"/>
              <w:bidi w:val="0"/>
              <w:spacing w:before="12" w:after="12"/>
              <w:jc w:val="center"/>
              <w:rPr>
                <w:rFonts w:ascii="Calibri" w:hAnsi="Calibri"/>
                <w:color w:val="000000"/>
                <w:kern w:val="2"/>
                <w:sz w:val="21"/>
                <w:szCs w:val="22"/>
                <w:lang w:val="en-US" w:eastAsia="zh-CN" w:bidi="ar-SA"/>
              </w:rPr>
            </w:pPr>
          </w:p>
        </w:tc>
        <w:tc>
          <w:tcPr>
            <w:tcW w:w="2407" w:type="pct"/>
            <w:gridSpan w:val="5"/>
            <w:vMerge w:val="continue"/>
            <w:tcBorders>
              <w:bottom w:val="single" w:color="000000" w:sz="4" w:space="0"/>
            </w:tcBorders>
            <w:shd w:val="clear" w:color="auto" w:fill="auto"/>
            <w:noWrap w:val="0"/>
            <w:vAlign w:val="center"/>
          </w:tcPr>
          <w:p w14:paraId="50EF3074">
            <w:pPr>
              <w:pStyle w:val="14"/>
              <w:widowControl w:val="0"/>
              <w:wordWrap w:val="0"/>
              <w:bidi w:val="0"/>
              <w:spacing w:before="12" w:after="12"/>
              <w:jc w:val="center"/>
              <w:rPr>
                <w:rFonts w:ascii="Calibri" w:hAnsi="Calibri"/>
                <w:color w:val="000000"/>
                <w:kern w:val="2"/>
                <w:sz w:val="21"/>
                <w:szCs w:val="22"/>
                <w:lang w:val="en-US" w:eastAsia="zh-CN" w:bidi="ar-SA"/>
              </w:rPr>
            </w:pPr>
          </w:p>
        </w:tc>
        <w:tc>
          <w:tcPr>
            <w:tcW w:w="647" w:type="pct"/>
            <w:gridSpan w:val="2"/>
            <w:tcBorders>
              <w:bottom w:val="single" w:color="000000" w:sz="4" w:space="0"/>
            </w:tcBorders>
            <w:shd w:val="clear" w:color="auto" w:fill="D9D9D9"/>
            <w:noWrap w:val="0"/>
            <w:vAlign w:val="center"/>
          </w:tcPr>
          <w:p w14:paraId="78B8AA60">
            <w:pPr>
              <w:pStyle w:val="14"/>
              <w:widowControl w:val="0"/>
              <w:wordWrap w:val="0"/>
              <w:bidi w:val="0"/>
              <w:spacing w:before="12" w:after="12"/>
              <w:jc w:val="right"/>
              <w:rPr>
                <w:rFonts w:hint="eastAsia"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导轨支架距</w:t>
            </w:r>
          </w:p>
        </w:tc>
        <w:tc>
          <w:tcPr>
            <w:tcW w:w="1062" w:type="pct"/>
            <w:tcBorders>
              <w:bottom w:val="single" w:color="000000" w:sz="4" w:space="0"/>
            </w:tcBorders>
            <w:noWrap w:val="0"/>
            <w:vAlign w:val="center"/>
          </w:tcPr>
          <w:p w14:paraId="234926CF">
            <w:pPr>
              <w:pStyle w:val="14"/>
              <w:widowControl w:val="0"/>
              <w:wordWrap w:val="0"/>
              <w:bidi w:val="0"/>
              <w:spacing w:before="12" w:after="12"/>
              <w:jc w:val="lef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2000mm</w:t>
            </w:r>
          </w:p>
        </w:tc>
      </w:tr>
      <w:tr w14:paraId="4C4A1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9"/>
            <w:tcBorders>
              <w:left w:val="nil"/>
              <w:right w:val="nil"/>
            </w:tcBorders>
            <w:noWrap w:val="0"/>
            <w:vAlign w:val="top"/>
          </w:tcPr>
          <w:p w14:paraId="7062761F">
            <w:pPr>
              <w:widowControl w:val="0"/>
              <w:wordWrap w:val="0"/>
              <w:bidi w:val="0"/>
              <w:jc w:val="both"/>
              <w:rPr>
                <w:rFonts w:ascii="Arial" w:hAnsi="Arial" w:cs="Arial"/>
                <w:b/>
                <w:bCs/>
                <w:color w:val="000000"/>
                <w:kern w:val="2"/>
                <w:sz w:val="21"/>
                <w:lang w:val="en-US" w:eastAsia="zh-CN" w:bidi="ar-SA"/>
              </w:rPr>
            </w:pPr>
            <w:r>
              <w:rPr>
                <w:rFonts w:hint="eastAsia" w:ascii="Arial" w:hAnsi="Arial" w:cs="Arial"/>
                <w:b/>
                <w:bCs/>
                <w:color w:val="000000"/>
                <w:kern w:val="2"/>
                <w:sz w:val="21"/>
                <w:lang w:val="en-US" w:eastAsia="zh-CN" w:bidi="ar-SA"/>
              </w:rPr>
              <w:t>轿厢</w:t>
            </w:r>
            <w:r>
              <w:rPr>
                <w:rFonts w:ascii="Arial" w:hAnsi="Arial" w:cs="Arial"/>
                <w:b/>
                <w:bCs/>
                <w:color w:val="000000"/>
                <w:kern w:val="2"/>
                <w:sz w:val="21"/>
                <w:lang w:val="en-US" w:eastAsia="zh-CN" w:bidi="ar-SA"/>
              </w:rPr>
              <w:t>系统</w:t>
            </w:r>
          </w:p>
        </w:tc>
      </w:tr>
      <w:tr w14:paraId="0969A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shd w:val="clear" w:color="auto" w:fill="D9D9D9"/>
            <w:noWrap w:val="0"/>
            <w:vAlign w:val="center"/>
          </w:tcPr>
          <w:p w14:paraId="54DB70DA">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轿厢型号</w:t>
            </w:r>
          </w:p>
        </w:tc>
        <w:tc>
          <w:tcPr>
            <w:tcW w:w="1328" w:type="pct"/>
            <w:gridSpan w:val="2"/>
            <w:shd w:val="clear" w:color="auto" w:fill="auto"/>
            <w:noWrap w:val="0"/>
            <w:vAlign w:val="center"/>
          </w:tcPr>
          <w:p w14:paraId="60ABCFDA">
            <w:pPr>
              <w:pStyle w:val="14"/>
              <w:widowControl w:val="0"/>
              <w:wordWrap w:val="0"/>
              <w:bidi w:val="0"/>
              <w:spacing w:before="12" w:after="12"/>
              <w:jc w:val="left"/>
              <w:rPr>
                <w:rFonts w:ascii="Calibri" w:hAnsi="Calibri"/>
                <w:color w:val="000000"/>
                <w:kern w:val="2"/>
                <w:sz w:val="18"/>
                <w:szCs w:val="18"/>
                <w:lang w:val="en-US" w:eastAsia="zh-CN" w:bidi="ar-SA"/>
              </w:rPr>
            </w:pPr>
            <w:r>
              <w:rPr>
                <w:rFonts w:hint="eastAsia"/>
                <w:color w:val="000000"/>
                <w:kern w:val="2"/>
                <w:sz w:val="21"/>
                <w:szCs w:val="22"/>
                <w:lang w:val="en-US" w:eastAsia="zh-CN" w:bidi="ar-SA"/>
              </w:rPr>
              <w:t>厂家标准</w:t>
            </w:r>
          </w:p>
        </w:tc>
        <w:tc>
          <w:tcPr>
            <w:tcW w:w="862" w:type="pct"/>
            <w:gridSpan w:val="2"/>
            <w:shd w:val="clear" w:color="auto" w:fill="D9D9D9"/>
            <w:noWrap w:val="0"/>
            <w:vAlign w:val="center"/>
          </w:tcPr>
          <w:p w14:paraId="3BD280D1">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轿厢尺寸</w:t>
            </w:r>
          </w:p>
        </w:tc>
        <w:tc>
          <w:tcPr>
            <w:tcW w:w="1925" w:type="pct"/>
            <w:gridSpan w:val="4"/>
            <w:noWrap w:val="0"/>
            <w:vAlign w:val="center"/>
          </w:tcPr>
          <w:p w14:paraId="3E352EC1">
            <w:pPr>
              <w:pStyle w:val="14"/>
              <w:widowControl w:val="0"/>
              <w:wordWrap w:val="0"/>
              <w:bidi w:val="0"/>
              <w:spacing w:before="12" w:after="12"/>
              <w:jc w:val="left"/>
              <w:rPr>
                <w:rFonts w:ascii="Calibri" w:hAnsi="Calibri"/>
                <w:color w:val="000000"/>
                <w:kern w:val="2"/>
                <w:sz w:val="21"/>
                <w:szCs w:val="22"/>
                <w:lang w:val="en-US" w:eastAsia="zh-CN" w:bidi="ar-SA"/>
              </w:rPr>
            </w:pPr>
            <w:r>
              <w:rPr>
                <w:rFonts w:hint="eastAsia"/>
                <w:color w:val="000000"/>
                <w:kern w:val="2"/>
                <w:sz w:val="21"/>
                <w:szCs w:val="22"/>
                <w:lang w:val="en-US" w:eastAsia="zh-CN" w:bidi="ar-SA"/>
              </w:rPr>
              <w:t>按井道最大化设计</w:t>
            </w:r>
          </w:p>
        </w:tc>
      </w:tr>
      <w:tr w14:paraId="35A50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shd w:val="clear" w:color="auto" w:fill="D9D9D9"/>
            <w:noWrap w:val="0"/>
            <w:vAlign w:val="center"/>
          </w:tcPr>
          <w:p w14:paraId="3F9F76E8">
            <w:pPr>
              <w:pStyle w:val="14"/>
              <w:widowControl w:val="0"/>
              <w:wordWrap w:val="0"/>
              <w:bidi w:val="0"/>
              <w:spacing w:before="12" w:after="12"/>
              <w:jc w:val="right"/>
              <w:rPr>
                <w:rFonts w:ascii="Calibri" w:hAnsi="Calibri"/>
                <w:color w:val="000000"/>
                <w:kern w:val="2"/>
                <w:sz w:val="21"/>
                <w:szCs w:val="22"/>
                <w:lang w:val="en-US" w:eastAsia="zh-CN" w:bidi="ar-SA"/>
              </w:rPr>
            </w:pPr>
            <w:r>
              <w:rPr>
                <w:rFonts w:ascii="Calibri" w:hAnsi="Calibri"/>
                <w:color w:val="000000"/>
                <w:kern w:val="2"/>
                <w:sz w:val="21"/>
                <w:szCs w:val="22"/>
                <w:lang w:val="en-US" w:eastAsia="zh-CN" w:bidi="ar-SA"/>
              </w:rPr>
              <w:t>轿厢围壁</w:t>
            </w:r>
            <w:r>
              <w:rPr>
                <w:rFonts w:hint="eastAsia" w:ascii="Calibri" w:hAnsi="Calibri"/>
                <w:color w:val="000000"/>
                <w:kern w:val="2"/>
                <w:sz w:val="21"/>
                <w:szCs w:val="22"/>
                <w:lang w:val="en-US" w:eastAsia="zh-CN" w:bidi="ar-SA"/>
              </w:rPr>
              <w:t>材质</w:t>
            </w:r>
          </w:p>
        </w:tc>
        <w:tc>
          <w:tcPr>
            <w:tcW w:w="1328" w:type="pct"/>
            <w:gridSpan w:val="2"/>
            <w:shd w:val="clear" w:color="auto" w:fill="auto"/>
            <w:noWrap w:val="0"/>
            <w:vAlign w:val="center"/>
          </w:tcPr>
          <w:p w14:paraId="59597FE9">
            <w:pPr>
              <w:pStyle w:val="14"/>
              <w:widowControl w:val="0"/>
              <w:wordWrap w:val="0"/>
              <w:bidi w:val="0"/>
              <w:spacing w:before="12" w:after="12"/>
              <w:jc w:val="left"/>
              <w:rPr>
                <w:rFonts w:ascii="Calibri" w:hAnsi="Calibri"/>
                <w:color w:val="000000"/>
                <w:kern w:val="2"/>
                <w:sz w:val="21"/>
                <w:szCs w:val="22"/>
                <w:lang w:val="en-US" w:eastAsia="zh-CN" w:bidi="ar-SA"/>
              </w:rPr>
            </w:pPr>
            <w:r>
              <w:rPr>
                <w:rFonts w:ascii="Calibri" w:hAnsi="Calibri"/>
                <w:color w:val="000000"/>
                <w:kern w:val="2"/>
                <w:sz w:val="21"/>
                <w:szCs w:val="22"/>
                <w:lang w:val="en-US" w:eastAsia="zh-CN" w:bidi="ar-SA"/>
              </w:rPr>
              <w:t>喷塑钢板</w:t>
            </w:r>
          </w:p>
        </w:tc>
        <w:tc>
          <w:tcPr>
            <w:tcW w:w="862" w:type="pct"/>
            <w:gridSpan w:val="2"/>
            <w:shd w:val="clear" w:color="auto" w:fill="D9D9D9"/>
            <w:noWrap w:val="0"/>
            <w:vAlign w:val="center"/>
          </w:tcPr>
          <w:p w14:paraId="2ED16298">
            <w:pPr>
              <w:pStyle w:val="14"/>
              <w:widowControl w:val="0"/>
              <w:wordWrap w:val="0"/>
              <w:bidi w:val="0"/>
              <w:spacing w:before="12" w:after="12"/>
              <w:jc w:val="right"/>
              <w:rPr>
                <w:rFonts w:ascii="Calibri" w:hAnsi="Calibri"/>
                <w:color w:val="000000"/>
                <w:kern w:val="2"/>
                <w:sz w:val="21"/>
                <w:szCs w:val="22"/>
                <w:lang w:val="en-US" w:eastAsia="zh-CN" w:bidi="ar-SA"/>
              </w:rPr>
            </w:pPr>
            <w:r>
              <w:rPr>
                <w:rFonts w:ascii="Calibri" w:hAnsi="Calibri"/>
                <w:color w:val="000000"/>
                <w:kern w:val="2"/>
                <w:sz w:val="21"/>
                <w:szCs w:val="22"/>
                <w:lang w:val="en-US" w:eastAsia="zh-CN" w:bidi="ar-SA"/>
              </w:rPr>
              <w:t>轿厢</w:t>
            </w:r>
            <w:r>
              <w:rPr>
                <w:rFonts w:hint="eastAsia" w:ascii="Calibri" w:hAnsi="Calibri"/>
                <w:color w:val="000000"/>
                <w:kern w:val="2"/>
                <w:sz w:val="21"/>
                <w:szCs w:val="22"/>
                <w:lang w:val="en-US" w:eastAsia="zh-CN" w:bidi="ar-SA"/>
              </w:rPr>
              <w:t>后</w:t>
            </w:r>
            <w:r>
              <w:rPr>
                <w:rFonts w:ascii="Calibri" w:hAnsi="Calibri"/>
                <w:color w:val="000000"/>
                <w:kern w:val="2"/>
                <w:sz w:val="21"/>
                <w:szCs w:val="22"/>
                <w:lang w:val="en-US" w:eastAsia="zh-CN" w:bidi="ar-SA"/>
              </w:rPr>
              <w:t>壁</w:t>
            </w:r>
            <w:r>
              <w:rPr>
                <w:rFonts w:hint="eastAsia" w:ascii="Calibri" w:hAnsi="Calibri"/>
                <w:color w:val="000000"/>
                <w:kern w:val="2"/>
                <w:sz w:val="21"/>
                <w:szCs w:val="22"/>
                <w:lang w:val="en-US" w:eastAsia="zh-CN" w:bidi="ar-SA"/>
              </w:rPr>
              <w:t>材质</w:t>
            </w:r>
          </w:p>
        </w:tc>
        <w:tc>
          <w:tcPr>
            <w:tcW w:w="1925" w:type="pct"/>
            <w:gridSpan w:val="4"/>
            <w:noWrap w:val="0"/>
            <w:vAlign w:val="center"/>
          </w:tcPr>
          <w:p w14:paraId="26F13790">
            <w:pPr>
              <w:pStyle w:val="14"/>
              <w:widowControl w:val="0"/>
              <w:wordWrap w:val="0"/>
              <w:bidi w:val="0"/>
              <w:spacing w:before="12" w:after="12"/>
              <w:jc w:val="left"/>
              <w:rPr>
                <w:rFonts w:ascii="Calibri" w:hAnsi="Calibri"/>
                <w:color w:val="000000"/>
                <w:kern w:val="2"/>
                <w:sz w:val="21"/>
                <w:szCs w:val="22"/>
                <w:lang w:val="en-US" w:eastAsia="zh-CN" w:bidi="ar-SA"/>
              </w:rPr>
            </w:pPr>
            <w:r>
              <w:rPr>
                <w:rFonts w:ascii="Calibri" w:hAnsi="Calibri"/>
                <w:color w:val="000000"/>
                <w:kern w:val="2"/>
                <w:sz w:val="21"/>
                <w:szCs w:val="22"/>
                <w:lang w:val="en-US" w:eastAsia="zh-CN" w:bidi="ar-SA"/>
              </w:rPr>
              <w:t>喷塑钢板</w:t>
            </w:r>
          </w:p>
        </w:tc>
      </w:tr>
      <w:tr w14:paraId="0ABDE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shd w:val="clear" w:color="auto" w:fill="D9D9D9"/>
            <w:noWrap w:val="0"/>
            <w:vAlign w:val="center"/>
          </w:tcPr>
          <w:p w14:paraId="732F6CD5">
            <w:pPr>
              <w:pStyle w:val="14"/>
              <w:widowControl w:val="0"/>
              <w:wordWrap w:val="0"/>
              <w:bidi w:val="0"/>
              <w:spacing w:before="12" w:after="12"/>
              <w:jc w:val="right"/>
              <w:rPr>
                <w:rFonts w:ascii="Calibri" w:hAnsi="Calibri"/>
                <w:color w:val="000000"/>
                <w:kern w:val="2"/>
                <w:sz w:val="21"/>
                <w:szCs w:val="22"/>
                <w:lang w:val="en-US" w:eastAsia="zh-CN" w:bidi="ar-SA"/>
              </w:rPr>
            </w:pPr>
            <w:r>
              <w:rPr>
                <w:rFonts w:ascii="Calibri" w:hAnsi="Calibri"/>
                <w:color w:val="000000"/>
                <w:kern w:val="2"/>
                <w:sz w:val="21"/>
                <w:szCs w:val="22"/>
                <w:lang w:val="en-US" w:eastAsia="zh-CN" w:bidi="ar-SA"/>
              </w:rPr>
              <w:t>轿门材质</w:t>
            </w:r>
          </w:p>
        </w:tc>
        <w:tc>
          <w:tcPr>
            <w:tcW w:w="1328" w:type="pct"/>
            <w:gridSpan w:val="2"/>
            <w:shd w:val="clear" w:color="auto" w:fill="auto"/>
            <w:noWrap w:val="0"/>
            <w:vAlign w:val="center"/>
          </w:tcPr>
          <w:p w14:paraId="0C53E6E4">
            <w:pPr>
              <w:pStyle w:val="14"/>
              <w:widowControl w:val="0"/>
              <w:wordWrap w:val="0"/>
              <w:bidi w:val="0"/>
              <w:spacing w:before="12" w:after="12"/>
              <w:jc w:val="left"/>
              <w:rPr>
                <w:rFonts w:ascii="Calibri" w:hAnsi="Calibri"/>
                <w:color w:val="000000"/>
                <w:kern w:val="2"/>
                <w:sz w:val="21"/>
                <w:szCs w:val="22"/>
                <w:lang w:val="en-US" w:eastAsia="zh-CN" w:bidi="ar-SA"/>
              </w:rPr>
            </w:pPr>
            <w:r>
              <w:rPr>
                <w:rFonts w:ascii="Calibri" w:hAnsi="Calibri"/>
                <w:color w:val="000000"/>
                <w:kern w:val="2"/>
                <w:sz w:val="21"/>
                <w:szCs w:val="22"/>
                <w:lang w:val="en-US" w:eastAsia="zh-CN" w:bidi="ar-SA"/>
              </w:rPr>
              <w:t>喷塑钢板</w:t>
            </w:r>
          </w:p>
        </w:tc>
        <w:tc>
          <w:tcPr>
            <w:tcW w:w="862" w:type="pct"/>
            <w:gridSpan w:val="2"/>
            <w:shd w:val="clear" w:color="auto" w:fill="D9D9D9"/>
            <w:noWrap w:val="0"/>
            <w:vAlign w:val="center"/>
          </w:tcPr>
          <w:p w14:paraId="0E63664D">
            <w:pPr>
              <w:pStyle w:val="14"/>
              <w:widowControl w:val="0"/>
              <w:wordWrap w:val="0"/>
              <w:bidi w:val="0"/>
              <w:spacing w:before="12" w:after="12"/>
              <w:jc w:val="right"/>
              <w:rPr>
                <w:rFonts w:hint="eastAsia" w:ascii="Calibri" w:hAnsi="Calibri"/>
                <w:color w:val="000000"/>
                <w:kern w:val="2"/>
                <w:sz w:val="21"/>
                <w:szCs w:val="22"/>
                <w:lang w:val="en-US" w:eastAsia="zh-CN" w:bidi="ar-SA"/>
              </w:rPr>
            </w:pPr>
            <w:r>
              <w:rPr>
                <w:rFonts w:ascii="Calibri" w:hAnsi="Calibri"/>
                <w:color w:val="000000"/>
                <w:kern w:val="2"/>
                <w:sz w:val="21"/>
                <w:szCs w:val="22"/>
                <w:lang w:val="en-US" w:eastAsia="zh-CN" w:bidi="ar-SA"/>
              </w:rPr>
              <w:t>地板型号</w:t>
            </w:r>
          </w:p>
        </w:tc>
        <w:tc>
          <w:tcPr>
            <w:tcW w:w="1925" w:type="pct"/>
            <w:gridSpan w:val="4"/>
            <w:noWrap w:val="0"/>
            <w:vAlign w:val="center"/>
          </w:tcPr>
          <w:p w14:paraId="5AA772A7">
            <w:pPr>
              <w:pStyle w:val="14"/>
              <w:widowControl w:val="0"/>
              <w:wordWrap w:val="0"/>
              <w:bidi w:val="0"/>
              <w:spacing w:before="12" w:after="12"/>
              <w:jc w:val="left"/>
              <w:rPr>
                <w:rFonts w:ascii="Calibri" w:hAnsi="Calibri"/>
                <w:color w:val="000000"/>
                <w:kern w:val="2"/>
                <w:sz w:val="21"/>
                <w:szCs w:val="22"/>
                <w:lang w:val="en-US" w:eastAsia="zh-CN" w:bidi="ar-SA"/>
              </w:rPr>
            </w:pPr>
            <w:r>
              <w:rPr>
                <w:rFonts w:ascii="Calibri" w:hAnsi="Calibri"/>
                <w:color w:val="000000"/>
                <w:kern w:val="2"/>
                <w:sz w:val="21"/>
                <w:szCs w:val="22"/>
                <w:lang w:val="en-US" w:eastAsia="zh-CN" w:bidi="ar-SA"/>
              </w:rPr>
              <w:t>花纹钢板</w:t>
            </w:r>
          </w:p>
        </w:tc>
      </w:tr>
      <w:tr w14:paraId="07DCD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shd w:val="clear" w:color="auto" w:fill="D9D9D9"/>
            <w:noWrap w:val="0"/>
            <w:vAlign w:val="center"/>
          </w:tcPr>
          <w:p w14:paraId="22D676DE">
            <w:pPr>
              <w:pStyle w:val="14"/>
              <w:widowControl w:val="0"/>
              <w:wordWrap w:val="0"/>
              <w:bidi w:val="0"/>
              <w:spacing w:before="12" w:after="12"/>
              <w:jc w:val="right"/>
              <w:rPr>
                <w:rFonts w:ascii="Calibri" w:hAnsi="Calibri"/>
                <w:color w:val="000000"/>
                <w:kern w:val="2"/>
                <w:sz w:val="21"/>
                <w:szCs w:val="22"/>
                <w:lang w:val="en-US" w:eastAsia="zh-CN" w:bidi="ar-SA"/>
              </w:rPr>
            </w:pPr>
            <w:r>
              <w:rPr>
                <w:rFonts w:ascii="Calibri" w:hAnsi="Calibri"/>
                <w:color w:val="000000"/>
                <w:kern w:val="2"/>
                <w:sz w:val="21"/>
                <w:szCs w:val="22"/>
                <w:lang w:val="en-US" w:eastAsia="zh-CN" w:bidi="ar-SA"/>
              </w:rPr>
              <w:t>吊顶型号</w:t>
            </w:r>
          </w:p>
        </w:tc>
        <w:tc>
          <w:tcPr>
            <w:tcW w:w="1328" w:type="pct"/>
            <w:gridSpan w:val="2"/>
            <w:shd w:val="clear" w:color="auto" w:fill="auto"/>
            <w:noWrap w:val="0"/>
            <w:vAlign w:val="center"/>
          </w:tcPr>
          <w:p w14:paraId="2032733B">
            <w:pPr>
              <w:pStyle w:val="14"/>
              <w:widowControl w:val="0"/>
              <w:wordWrap w:val="0"/>
              <w:bidi w:val="0"/>
              <w:spacing w:before="12" w:after="12"/>
              <w:jc w:val="left"/>
              <w:rPr>
                <w:rFonts w:ascii="Calibri" w:hAnsi="Calibri"/>
                <w:color w:val="000000"/>
                <w:kern w:val="2"/>
                <w:sz w:val="21"/>
                <w:szCs w:val="22"/>
                <w:lang w:val="en-US" w:eastAsia="zh-CN" w:bidi="ar-SA"/>
              </w:rPr>
            </w:pPr>
            <w:r>
              <w:rPr>
                <w:rFonts w:hint="eastAsia"/>
                <w:color w:val="000000"/>
                <w:kern w:val="2"/>
                <w:sz w:val="21"/>
                <w:szCs w:val="22"/>
                <w:lang w:val="en-US" w:eastAsia="zh-CN" w:bidi="ar-SA"/>
              </w:rPr>
              <w:t>厂家标准</w:t>
            </w:r>
          </w:p>
        </w:tc>
        <w:tc>
          <w:tcPr>
            <w:tcW w:w="862" w:type="pct"/>
            <w:gridSpan w:val="2"/>
            <w:shd w:val="clear" w:color="auto" w:fill="D9D9D9"/>
            <w:noWrap w:val="0"/>
            <w:vAlign w:val="center"/>
          </w:tcPr>
          <w:p w14:paraId="3B10F627">
            <w:pPr>
              <w:pStyle w:val="14"/>
              <w:widowControl w:val="0"/>
              <w:wordWrap w:val="0"/>
              <w:bidi w:val="0"/>
              <w:spacing w:before="12" w:after="12"/>
              <w:jc w:val="right"/>
              <w:rPr>
                <w:rFonts w:ascii="Calibri" w:hAnsi="Calibri"/>
                <w:color w:val="000000"/>
                <w:kern w:val="2"/>
                <w:sz w:val="21"/>
                <w:szCs w:val="22"/>
                <w:lang w:val="en-US" w:eastAsia="zh-CN" w:bidi="ar-SA"/>
              </w:rPr>
            </w:pPr>
            <w:r>
              <w:rPr>
                <w:rFonts w:ascii="Calibri" w:hAnsi="Calibri"/>
                <w:color w:val="000000"/>
                <w:kern w:val="2"/>
                <w:sz w:val="21"/>
                <w:szCs w:val="22"/>
                <w:lang w:val="en-US" w:eastAsia="zh-CN" w:bidi="ar-SA"/>
              </w:rPr>
              <w:t>吊顶材质</w:t>
            </w:r>
          </w:p>
        </w:tc>
        <w:tc>
          <w:tcPr>
            <w:tcW w:w="1925" w:type="pct"/>
            <w:gridSpan w:val="4"/>
            <w:noWrap w:val="0"/>
            <w:vAlign w:val="center"/>
          </w:tcPr>
          <w:p w14:paraId="7496F588">
            <w:pPr>
              <w:pStyle w:val="14"/>
              <w:widowControl w:val="0"/>
              <w:wordWrap w:val="0"/>
              <w:bidi w:val="0"/>
              <w:spacing w:before="12" w:after="12"/>
              <w:jc w:val="left"/>
              <w:rPr>
                <w:rFonts w:ascii="Calibri" w:hAnsi="Calibri"/>
                <w:color w:val="000000"/>
                <w:kern w:val="2"/>
                <w:sz w:val="21"/>
                <w:szCs w:val="22"/>
                <w:lang w:val="en-US" w:eastAsia="zh-CN" w:bidi="ar-SA"/>
              </w:rPr>
            </w:pPr>
            <w:r>
              <w:rPr>
                <w:rFonts w:ascii="Calibri" w:hAnsi="Calibri"/>
                <w:color w:val="000000"/>
                <w:kern w:val="2"/>
                <w:sz w:val="21"/>
                <w:szCs w:val="22"/>
                <w:lang w:val="en-US" w:eastAsia="zh-CN" w:bidi="ar-SA"/>
              </w:rPr>
              <w:t>喷塑钢板</w:t>
            </w:r>
          </w:p>
        </w:tc>
      </w:tr>
      <w:tr w14:paraId="2698F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shd w:val="clear" w:color="auto" w:fill="D9D9D9"/>
            <w:noWrap w:val="0"/>
            <w:vAlign w:val="center"/>
          </w:tcPr>
          <w:p w14:paraId="194E9EDE">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轿门地坎材质</w:t>
            </w:r>
          </w:p>
        </w:tc>
        <w:tc>
          <w:tcPr>
            <w:tcW w:w="1328" w:type="pct"/>
            <w:gridSpan w:val="2"/>
            <w:shd w:val="clear" w:color="auto" w:fill="auto"/>
            <w:noWrap w:val="0"/>
            <w:vAlign w:val="center"/>
          </w:tcPr>
          <w:p w14:paraId="41572B2B">
            <w:pPr>
              <w:pStyle w:val="14"/>
              <w:widowControl w:val="0"/>
              <w:wordWrap w:val="0"/>
              <w:bidi w:val="0"/>
              <w:spacing w:before="12" w:after="12"/>
              <w:jc w:val="left"/>
              <w:rPr>
                <w:rFonts w:ascii="Calibri" w:hAnsi="Calibri"/>
                <w:color w:val="000000"/>
                <w:kern w:val="2"/>
                <w:sz w:val="21"/>
                <w:szCs w:val="22"/>
                <w:lang w:val="en-US" w:eastAsia="zh-CN" w:bidi="ar-SA"/>
              </w:rPr>
            </w:pPr>
            <w:r>
              <w:rPr>
                <w:rFonts w:ascii="Calibri" w:hAnsi="Calibri"/>
                <w:color w:val="000000"/>
                <w:kern w:val="2"/>
                <w:sz w:val="21"/>
                <w:szCs w:val="22"/>
                <w:lang w:val="en-US" w:eastAsia="zh-CN" w:bidi="ar-SA"/>
              </w:rPr>
              <w:t>钢板刨槽</w:t>
            </w:r>
          </w:p>
        </w:tc>
        <w:tc>
          <w:tcPr>
            <w:tcW w:w="862" w:type="pct"/>
            <w:gridSpan w:val="2"/>
            <w:shd w:val="clear" w:color="auto" w:fill="D9D9D9"/>
            <w:noWrap w:val="0"/>
            <w:vAlign w:val="center"/>
          </w:tcPr>
          <w:p w14:paraId="592AF445">
            <w:pPr>
              <w:pStyle w:val="14"/>
              <w:widowControl w:val="0"/>
              <w:wordWrap w:val="0"/>
              <w:bidi w:val="0"/>
              <w:spacing w:before="12" w:after="12"/>
              <w:jc w:val="right"/>
              <w:rPr>
                <w:rFonts w:ascii="Calibri" w:hAnsi="Calibri"/>
                <w:color w:val="000000"/>
                <w:kern w:val="2"/>
                <w:sz w:val="21"/>
                <w:szCs w:val="22"/>
                <w:lang w:val="en-US" w:eastAsia="zh-CN" w:bidi="ar-SA"/>
              </w:rPr>
            </w:pPr>
          </w:p>
        </w:tc>
        <w:tc>
          <w:tcPr>
            <w:tcW w:w="1925" w:type="pct"/>
            <w:gridSpan w:val="4"/>
            <w:noWrap w:val="0"/>
            <w:vAlign w:val="center"/>
          </w:tcPr>
          <w:p w14:paraId="7A53B702">
            <w:pPr>
              <w:pStyle w:val="14"/>
              <w:widowControl w:val="0"/>
              <w:wordWrap w:val="0"/>
              <w:bidi w:val="0"/>
              <w:spacing w:before="12" w:after="12"/>
              <w:jc w:val="left"/>
              <w:rPr>
                <w:rFonts w:ascii="Calibri" w:hAnsi="Calibri"/>
                <w:color w:val="000000"/>
                <w:kern w:val="2"/>
                <w:sz w:val="21"/>
                <w:szCs w:val="22"/>
                <w:lang w:val="en-US" w:eastAsia="zh-CN" w:bidi="ar-SA"/>
              </w:rPr>
            </w:pPr>
          </w:p>
        </w:tc>
      </w:tr>
      <w:tr w14:paraId="01D83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9"/>
            <w:tcBorders>
              <w:left w:val="nil"/>
              <w:right w:val="nil"/>
            </w:tcBorders>
            <w:noWrap w:val="0"/>
            <w:vAlign w:val="top"/>
          </w:tcPr>
          <w:p w14:paraId="63E4FDCB">
            <w:pPr>
              <w:widowControl w:val="0"/>
              <w:wordWrap w:val="0"/>
              <w:bidi w:val="0"/>
              <w:jc w:val="both"/>
              <w:rPr>
                <w:rFonts w:ascii="Arial" w:hAnsi="Arial" w:cs="Arial"/>
                <w:b/>
                <w:bCs/>
                <w:color w:val="000000"/>
                <w:kern w:val="2"/>
                <w:sz w:val="21"/>
                <w:lang w:val="en-US" w:eastAsia="zh-CN" w:bidi="ar-SA"/>
              </w:rPr>
            </w:pPr>
            <w:r>
              <w:rPr>
                <w:rFonts w:hint="eastAsia" w:ascii="Arial" w:hAnsi="Arial" w:cs="Arial"/>
                <w:b/>
                <w:bCs/>
                <w:color w:val="000000"/>
                <w:kern w:val="2"/>
                <w:sz w:val="21"/>
                <w:lang w:val="en-US" w:eastAsia="zh-CN" w:bidi="ar-SA"/>
              </w:rPr>
              <w:t>电气系统</w:t>
            </w:r>
          </w:p>
        </w:tc>
      </w:tr>
      <w:tr w14:paraId="4A5A8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shd w:val="clear" w:color="auto" w:fill="D9D9D9"/>
            <w:noWrap w:val="0"/>
            <w:vAlign w:val="center"/>
          </w:tcPr>
          <w:p w14:paraId="4765B518">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电源要求</w:t>
            </w:r>
          </w:p>
        </w:tc>
        <w:tc>
          <w:tcPr>
            <w:tcW w:w="4117" w:type="pct"/>
            <w:gridSpan w:val="8"/>
            <w:noWrap w:val="0"/>
            <w:vAlign w:val="center"/>
          </w:tcPr>
          <w:p w14:paraId="6B7E11D0">
            <w:pPr>
              <w:pStyle w:val="14"/>
              <w:widowControl w:val="0"/>
              <w:wordWrap w:val="0"/>
              <w:bidi w:val="0"/>
              <w:spacing w:before="12" w:after="12"/>
              <w:jc w:val="left"/>
              <w:rPr>
                <w:rFonts w:ascii="Calibri" w:hAnsi="Calibri"/>
                <w:color w:val="000000"/>
                <w:kern w:val="2"/>
                <w:sz w:val="21"/>
                <w:szCs w:val="22"/>
                <w:lang w:val="en-US" w:eastAsia="zh-CN" w:bidi="ar-SA"/>
              </w:rPr>
            </w:pPr>
            <w:r>
              <w:rPr>
                <w:rFonts w:ascii="Calibri" w:hAnsi="Calibri"/>
                <w:color w:val="000000"/>
                <w:kern w:val="2"/>
                <w:sz w:val="21"/>
                <w:szCs w:val="22"/>
                <w:highlight w:val="none"/>
                <w:lang w:val="en-US" w:eastAsia="zh-CN" w:bidi="ar-SA"/>
              </w:rPr>
              <w:t>动力交流三相五线制380V 50Hz，照明交流220V 50Hz</w:t>
            </w:r>
          </w:p>
        </w:tc>
      </w:tr>
      <w:tr w14:paraId="26BAC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shd w:val="clear" w:color="auto" w:fill="D9D9D9"/>
            <w:noWrap w:val="0"/>
            <w:vAlign w:val="center"/>
          </w:tcPr>
          <w:p w14:paraId="351D66E4">
            <w:pPr>
              <w:pStyle w:val="14"/>
              <w:widowControl w:val="0"/>
              <w:wordWrap w:val="0"/>
              <w:bidi w:val="0"/>
              <w:spacing w:before="12" w:after="12"/>
              <w:jc w:val="right"/>
              <w:rPr>
                <w:rFonts w:hint="eastAsia"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控制柜</w:t>
            </w:r>
          </w:p>
        </w:tc>
        <w:tc>
          <w:tcPr>
            <w:tcW w:w="4117" w:type="pct"/>
            <w:gridSpan w:val="8"/>
            <w:noWrap w:val="0"/>
            <w:vAlign w:val="center"/>
          </w:tcPr>
          <w:p w14:paraId="32CEDF0C">
            <w:pPr>
              <w:pStyle w:val="14"/>
              <w:widowControl w:val="0"/>
              <w:wordWrap w:val="0"/>
              <w:bidi w:val="0"/>
              <w:spacing w:before="12" w:after="12"/>
              <w:jc w:val="left"/>
              <w:rPr>
                <w:rFonts w:hint="default" w:ascii="Calibri" w:hAnsi="Calibri"/>
                <w:color w:val="000000"/>
                <w:kern w:val="2"/>
                <w:sz w:val="21"/>
                <w:szCs w:val="22"/>
                <w:lang w:val="en-US" w:eastAsia="zh-CN" w:bidi="ar-SA"/>
              </w:rPr>
            </w:pPr>
            <w:r>
              <w:rPr>
                <w:rFonts w:hint="eastAsia"/>
                <w:color w:val="000000"/>
                <w:kern w:val="2"/>
                <w:sz w:val="21"/>
                <w:szCs w:val="22"/>
                <w:lang w:val="en-US" w:eastAsia="zh-CN" w:bidi="ar-SA"/>
              </w:rPr>
              <w:t>原厂原品牌</w:t>
            </w:r>
          </w:p>
        </w:tc>
      </w:tr>
      <w:tr w14:paraId="1681E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shd w:val="clear" w:color="auto" w:fill="D9D9D9"/>
            <w:noWrap w:val="0"/>
            <w:vAlign w:val="center"/>
          </w:tcPr>
          <w:p w14:paraId="08522B31">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操纵箱型号</w:t>
            </w:r>
          </w:p>
        </w:tc>
        <w:tc>
          <w:tcPr>
            <w:tcW w:w="1328" w:type="pct"/>
            <w:gridSpan w:val="2"/>
            <w:shd w:val="clear" w:color="auto" w:fill="auto"/>
            <w:noWrap w:val="0"/>
            <w:vAlign w:val="center"/>
          </w:tcPr>
          <w:p w14:paraId="22B15727">
            <w:pPr>
              <w:pStyle w:val="14"/>
              <w:widowControl w:val="0"/>
              <w:wordWrap w:val="0"/>
              <w:bidi w:val="0"/>
              <w:spacing w:before="12" w:after="12"/>
              <w:jc w:val="left"/>
              <w:rPr>
                <w:rFonts w:ascii="Calibri" w:hAnsi="Calibri"/>
                <w:color w:val="000000"/>
                <w:kern w:val="2"/>
                <w:sz w:val="21"/>
                <w:szCs w:val="22"/>
                <w:lang w:val="en-US" w:eastAsia="zh-CN" w:bidi="ar-SA"/>
              </w:rPr>
            </w:pPr>
            <w:r>
              <w:rPr>
                <w:rFonts w:ascii="Calibri" w:hAnsi="Calibri"/>
                <w:color w:val="000000"/>
                <w:kern w:val="2"/>
                <w:sz w:val="21"/>
                <w:szCs w:val="22"/>
                <w:lang w:val="en-US" w:eastAsia="zh-CN" w:bidi="ar-SA"/>
              </w:rPr>
              <w:t>段码</w:t>
            </w:r>
            <w:r>
              <w:rPr>
                <w:rFonts w:hint="eastAsia"/>
                <w:color w:val="000000"/>
                <w:kern w:val="2"/>
                <w:sz w:val="21"/>
                <w:szCs w:val="22"/>
                <w:lang w:val="en-US" w:eastAsia="zh-CN" w:bidi="ar-SA"/>
              </w:rPr>
              <w:t>显示</w:t>
            </w:r>
            <w:r>
              <w:rPr>
                <w:rFonts w:ascii="Calibri" w:hAnsi="Calibri"/>
                <w:color w:val="000000"/>
                <w:kern w:val="2"/>
                <w:sz w:val="21"/>
                <w:szCs w:val="22"/>
                <w:lang w:val="en-US" w:eastAsia="zh-CN" w:bidi="ar-SA"/>
              </w:rPr>
              <w:t>/发纹不锈钢</w:t>
            </w:r>
          </w:p>
        </w:tc>
        <w:tc>
          <w:tcPr>
            <w:tcW w:w="862" w:type="pct"/>
            <w:gridSpan w:val="2"/>
            <w:shd w:val="clear" w:color="auto" w:fill="D9D9D9"/>
            <w:noWrap w:val="0"/>
            <w:vAlign w:val="center"/>
          </w:tcPr>
          <w:p w14:paraId="7B3F8738">
            <w:pPr>
              <w:pStyle w:val="14"/>
              <w:widowControl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操纵箱面板材质</w:t>
            </w:r>
          </w:p>
        </w:tc>
        <w:tc>
          <w:tcPr>
            <w:tcW w:w="1925" w:type="pct"/>
            <w:gridSpan w:val="4"/>
            <w:noWrap w:val="0"/>
            <w:vAlign w:val="center"/>
          </w:tcPr>
          <w:p w14:paraId="5520A772">
            <w:pPr>
              <w:pStyle w:val="14"/>
              <w:widowControl w:val="0"/>
              <w:bidi w:val="0"/>
              <w:spacing w:before="12" w:after="12"/>
              <w:jc w:val="left"/>
              <w:rPr>
                <w:rFonts w:ascii="Calibri" w:hAnsi="Calibri"/>
                <w:color w:val="000000"/>
                <w:kern w:val="2"/>
                <w:sz w:val="21"/>
                <w:szCs w:val="22"/>
                <w:lang w:val="en-US" w:eastAsia="zh-CN" w:bidi="ar-SA"/>
              </w:rPr>
            </w:pPr>
            <w:r>
              <w:rPr>
                <w:rFonts w:ascii="Calibri" w:hAnsi="Calibri"/>
                <w:color w:val="000000"/>
                <w:kern w:val="2"/>
                <w:sz w:val="21"/>
                <w:szCs w:val="22"/>
                <w:lang w:val="en-US" w:eastAsia="zh-CN" w:bidi="ar-SA"/>
              </w:rPr>
              <w:t>发纹不锈钢</w:t>
            </w:r>
          </w:p>
        </w:tc>
      </w:tr>
      <w:tr w14:paraId="1327C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shd w:val="clear" w:color="auto" w:fill="D9D9D9"/>
            <w:noWrap w:val="0"/>
            <w:vAlign w:val="center"/>
          </w:tcPr>
          <w:p w14:paraId="469A932E">
            <w:pPr>
              <w:pStyle w:val="14"/>
              <w:widowControl w:val="0"/>
              <w:wordWrap w:val="0"/>
              <w:bidi w:val="0"/>
              <w:spacing w:before="12" w:after="12"/>
              <w:jc w:val="right"/>
              <w:rPr>
                <w:rFonts w:hint="eastAsia"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副</w:t>
            </w:r>
            <w:r>
              <w:rPr>
                <w:rFonts w:ascii="Calibri" w:hAnsi="Calibri"/>
                <w:color w:val="000000"/>
                <w:kern w:val="2"/>
                <w:sz w:val="21"/>
                <w:szCs w:val="22"/>
                <w:lang w:val="en-US" w:eastAsia="zh-CN" w:bidi="ar-SA"/>
              </w:rPr>
              <w:t>操纵箱</w:t>
            </w:r>
          </w:p>
        </w:tc>
        <w:tc>
          <w:tcPr>
            <w:tcW w:w="1328" w:type="pct"/>
            <w:gridSpan w:val="2"/>
            <w:shd w:val="clear" w:color="auto" w:fill="auto"/>
            <w:noWrap w:val="0"/>
            <w:vAlign w:val="center"/>
          </w:tcPr>
          <w:p w14:paraId="578E6FE7">
            <w:pPr>
              <w:pStyle w:val="14"/>
              <w:widowControl w:val="0"/>
              <w:wordWrap w:val="0"/>
              <w:bidi w:val="0"/>
              <w:spacing w:before="12" w:after="12"/>
              <w:jc w:val="left"/>
              <w:rPr>
                <w:rFonts w:ascii="Calibri" w:hAnsi="Calibri"/>
                <w:color w:val="000000"/>
                <w:kern w:val="2"/>
                <w:sz w:val="21"/>
                <w:szCs w:val="22"/>
                <w:lang w:val="en-US" w:eastAsia="zh-CN" w:bidi="ar-SA"/>
              </w:rPr>
            </w:pPr>
            <w:r>
              <w:rPr>
                <w:rFonts w:ascii="Calibri" w:hAnsi="Calibri"/>
                <w:color w:val="000000"/>
                <w:kern w:val="2"/>
                <w:sz w:val="21"/>
                <w:szCs w:val="22"/>
                <w:lang w:val="en-US" w:eastAsia="zh-CN" w:bidi="ar-SA"/>
              </w:rPr>
              <w:t>无</w:t>
            </w:r>
          </w:p>
        </w:tc>
        <w:tc>
          <w:tcPr>
            <w:tcW w:w="862" w:type="pct"/>
            <w:gridSpan w:val="2"/>
            <w:shd w:val="clear" w:color="auto" w:fill="D9D9D9"/>
            <w:noWrap w:val="0"/>
            <w:vAlign w:val="center"/>
          </w:tcPr>
          <w:p w14:paraId="0652B117">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厅外召唤盒</w:t>
            </w:r>
          </w:p>
        </w:tc>
        <w:tc>
          <w:tcPr>
            <w:tcW w:w="1925" w:type="pct"/>
            <w:gridSpan w:val="4"/>
            <w:noWrap w:val="0"/>
            <w:vAlign w:val="center"/>
          </w:tcPr>
          <w:p w14:paraId="4C319A43">
            <w:pPr>
              <w:pStyle w:val="14"/>
              <w:widowControl w:val="0"/>
              <w:wordWrap w:val="0"/>
              <w:bidi w:val="0"/>
              <w:spacing w:before="12" w:after="12"/>
              <w:jc w:val="left"/>
              <w:rPr>
                <w:rFonts w:ascii="Calibri" w:hAnsi="Calibri"/>
                <w:color w:val="000000"/>
                <w:kern w:val="2"/>
                <w:sz w:val="21"/>
                <w:szCs w:val="22"/>
                <w:lang w:val="en-US" w:eastAsia="zh-CN" w:bidi="ar-SA"/>
              </w:rPr>
            </w:pPr>
            <w:r>
              <w:rPr>
                <w:rFonts w:ascii="Calibri" w:hAnsi="Calibri"/>
                <w:color w:val="000000"/>
                <w:kern w:val="2"/>
                <w:sz w:val="21"/>
                <w:szCs w:val="22"/>
                <w:lang w:val="en-US" w:eastAsia="zh-CN" w:bidi="ar-SA"/>
              </w:rPr>
              <w:t>发纹不锈钢</w:t>
            </w:r>
          </w:p>
        </w:tc>
      </w:tr>
      <w:tr w14:paraId="6FA19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9"/>
            <w:tcBorders>
              <w:left w:val="nil"/>
              <w:right w:val="nil"/>
            </w:tcBorders>
            <w:noWrap w:val="0"/>
            <w:vAlign w:val="top"/>
          </w:tcPr>
          <w:p w14:paraId="1BEB9D91">
            <w:pPr>
              <w:widowControl w:val="0"/>
              <w:wordWrap w:val="0"/>
              <w:bidi w:val="0"/>
              <w:jc w:val="both"/>
              <w:rPr>
                <w:rFonts w:ascii="Arial" w:hAnsi="Arial" w:cs="Arial"/>
                <w:b/>
                <w:bCs/>
                <w:color w:val="000000"/>
                <w:kern w:val="2"/>
                <w:sz w:val="21"/>
                <w:lang w:val="en-US" w:eastAsia="zh-CN" w:bidi="ar-SA"/>
              </w:rPr>
            </w:pPr>
            <w:r>
              <w:rPr>
                <w:rFonts w:hint="eastAsia" w:ascii="Arial" w:hAnsi="Arial" w:cs="Arial"/>
                <w:b/>
                <w:bCs/>
                <w:color w:val="000000"/>
                <w:kern w:val="2"/>
                <w:sz w:val="21"/>
                <w:lang w:val="en-US" w:eastAsia="zh-CN" w:bidi="ar-SA"/>
              </w:rPr>
              <w:t>层门</w:t>
            </w:r>
            <w:r>
              <w:rPr>
                <w:rFonts w:ascii="Arial" w:hAnsi="Arial" w:cs="Arial"/>
                <w:b/>
                <w:bCs/>
                <w:color w:val="000000"/>
                <w:kern w:val="2"/>
                <w:sz w:val="21"/>
                <w:lang w:val="en-US" w:eastAsia="zh-CN" w:bidi="ar-SA"/>
              </w:rPr>
              <w:t>系统</w:t>
            </w:r>
          </w:p>
        </w:tc>
      </w:tr>
      <w:tr w14:paraId="455C9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shd w:val="clear" w:color="auto" w:fill="D9D9D9"/>
            <w:noWrap w:val="0"/>
            <w:vAlign w:val="center"/>
          </w:tcPr>
          <w:p w14:paraId="717DC3A6">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层门材质</w:t>
            </w:r>
          </w:p>
        </w:tc>
        <w:tc>
          <w:tcPr>
            <w:tcW w:w="4117" w:type="pct"/>
            <w:gridSpan w:val="8"/>
            <w:noWrap w:val="0"/>
            <w:vAlign w:val="center"/>
          </w:tcPr>
          <w:p w14:paraId="1E2A22D4">
            <w:pPr>
              <w:widowControl w:val="0"/>
              <w:wordWrap w:val="0"/>
              <w:bidi w:val="0"/>
              <w:jc w:val="both"/>
              <w:rPr>
                <w:rFonts w:ascii="Arial" w:hAnsi="Arial" w:cs="Arial"/>
                <w:bCs/>
                <w:color w:val="000000"/>
                <w:kern w:val="2"/>
                <w:sz w:val="21"/>
                <w:lang w:val="en-US" w:eastAsia="zh-CN" w:bidi="ar-SA"/>
              </w:rPr>
            </w:pPr>
            <w:r>
              <w:rPr>
                <w:color w:val="000000"/>
                <w:kern w:val="2"/>
                <w:sz w:val="21"/>
                <w:lang w:val="en-US" w:eastAsia="zh-CN" w:bidi="ar-SA"/>
              </w:rPr>
              <w:t>喷塑钢板</w:t>
            </w:r>
          </w:p>
        </w:tc>
      </w:tr>
      <w:tr w14:paraId="2B33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tcBorders>
              <w:bottom w:val="single" w:color="000000" w:sz="4" w:space="0"/>
            </w:tcBorders>
            <w:shd w:val="clear" w:color="auto" w:fill="D9D9D9"/>
            <w:noWrap w:val="0"/>
            <w:vAlign w:val="center"/>
          </w:tcPr>
          <w:p w14:paraId="2478130B">
            <w:pPr>
              <w:pStyle w:val="14"/>
              <w:widowControl w:val="0"/>
              <w:wordWrap w:val="0"/>
              <w:bidi w:val="0"/>
              <w:spacing w:before="12" w:after="12"/>
              <w:jc w:val="right"/>
              <w:rPr>
                <w:rFonts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小门套材质</w:t>
            </w:r>
          </w:p>
        </w:tc>
        <w:tc>
          <w:tcPr>
            <w:tcW w:w="4117" w:type="pct"/>
            <w:gridSpan w:val="8"/>
            <w:tcBorders>
              <w:bottom w:val="single" w:color="000000" w:sz="4" w:space="0"/>
            </w:tcBorders>
            <w:noWrap w:val="0"/>
            <w:vAlign w:val="center"/>
          </w:tcPr>
          <w:p w14:paraId="60BA8476">
            <w:pPr>
              <w:widowControl w:val="0"/>
              <w:wordWrap w:val="0"/>
              <w:bidi w:val="0"/>
              <w:jc w:val="both"/>
              <w:rPr>
                <w:rFonts w:ascii="Arial" w:hAnsi="Arial" w:cs="Arial"/>
                <w:bCs/>
                <w:color w:val="000000"/>
                <w:kern w:val="2"/>
                <w:sz w:val="21"/>
                <w:lang w:val="en-US" w:eastAsia="zh-CN" w:bidi="ar-SA"/>
              </w:rPr>
            </w:pPr>
            <w:r>
              <w:rPr>
                <w:color w:val="000000"/>
                <w:kern w:val="2"/>
                <w:sz w:val="21"/>
                <w:lang w:val="en-US" w:eastAsia="zh-CN" w:bidi="ar-SA"/>
              </w:rPr>
              <w:t>喷塑钢板</w:t>
            </w:r>
          </w:p>
        </w:tc>
      </w:tr>
      <w:tr w14:paraId="100CF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pct"/>
            <w:shd w:val="clear" w:color="auto" w:fill="D9D9D9"/>
            <w:noWrap w:val="0"/>
            <w:vAlign w:val="center"/>
          </w:tcPr>
          <w:p w14:paraId="5A19FA27">
            <w:pPr>
              <w:pStyle w:val="14"/>
              <w:widowControl w:val="0"/>
              <w:wordWrap w:val="0"/>
              <w:bidi w:val="0"/>
              <w:spacing w:before="12" w:after="12"/>
              <w:jc w:val="right"/>
              <w:rPr>
                <w:rFonts w:hint="eastAsia" w:ascii="Calibri" w:hAnsi="Calibri"/>
                <w:color w:val="000000"/>
                <w:kern w:val="2"/>
                <w:sz w:val="21"/>
                <w:szCs w:val="22"/>
                <w:lang w:val="en-US" w:eastAsia="zh-CN" w:bidi="ar-SA"/>
              </w:rPr>
            </w:pPr>
            <w:r>
              <w:rPr>
                <w:rFonts w:hint="eastAsia" w:ascii="Calibri" w:hAnsi="Calibri"/>
                <w:color w:val="000000"/>
                <w:kern w:val="2"/>
                <w:sz w:val="21"/>
                <w:szCs w:val="22"/>
                <w:lang w:val="en-US" w:eastAsia="zh-CN" w:bidi="ar-SA"/>
              </w:rPr>
              <w:t>层门地坎材质</w:t>
            </w:r>
          </w:p>
        </w:tc>
        <w:tc>
          <w:tcPr>
            <w:tcW w:w="1328" w:type="pct"/>
            <w:gridSpan w:val="2"/>
            <w:shd w:val="clear" w:color="auto" w:fill="auto"/>
            <w:noWrap w:val="0"/>
            <w:vAlign w:val="center"/>
          </w:tcPr>
          <w:p w14:paraId="70FB35F2">
            <w:pPr>
              <w:pStyle w:val="14"/>
              <w:widowControl w:val="0"/>
              <w:wordWrap w:val="0"/>
              <w:bidi w:val="0"/>
              <w:spacing w:before="12" w:after="12"/>
              <w:jc w:val="left"/>
              <w:rPr>
                <w:rFonts w:ascii="Calibri" w:hAnsi="Calibri"/>
                <w:color w:val="000000"/>
                <w:kern w:val="2"/>
                <w:sz w:val="21"/>
                <w:szCs w:val="22"/>
                <w:lang w:val="en-US" w:eastAsia="zh-CN" w:bidi="ar-SA"/>
              </w:rPr>
            </w:pPr>
            <w:r>
              <w:rPr>
                <w:rFonts w:ascii="Calibri" w:hAnsi="Calibri"/>
                <w:color w:val="000000"/>
                <w:kern w:val="2"/>
                <w:sz w:val="21"/>
                <w:szCs w:val="22"/>
                <w:lang w:val="en-US" w:eastAsia="zh-CN" w:bidi="ar-SA"/>
              </w:rPr>
              <w:t>钢板刨槽</w:t>
            </w:r>
          </w:p>
        </w:tc>
        <w:tc>
          <w:tcPr>
            <w:tcW w:w="862" w:type="pct"/>
            <w:gridSpan w:val="2"/>
            <w:shd w:val="clear" w:color="auto" w:fill="D9D9D9"/>
            <w:noWrap w:val="0"/>
            <w:vAlign w:val="center"/>
          </w:tcPr>
          <w:p w14:paraId="6FA39F5A">
            <w:pPr>
              <w:pStyle w:val="14"/>
              <w:widowControl w:val="0"/>
              <w:wordWrap w:val="0"/>
              <w:bidi w:val="0"/>
              <w:spacing w:before="12" w:after="12"/>
              <w:jc w:val="right"/>
              <w:rPr>
                <w:rFonts w:hint="eastAsia" w:ascii="Calibri" w:hAnsi="Calibri"/>
                <w:color w:val="000000"/>
                <w:kern w:val="2"/>
                <w:sz w:val="21"/>
                <w:szCs w:val="22"/>
                <w:lang w:val="en-US" w:eastAsia="zh-CN" w:bidi="ar-SA"/>
              </w:rPr>
            </w:pPr>
          </w:p>
        </w:tc>
        <w:tc>
          <w:tcPr>
            <w:tcW w:w="1925" w:type="pct"/>
            <w:gridSpan w:val="4"/>
            <w:noWrap w:val="0"/>
            <w:vAlign w:val="center"/>
          </w:tcPr>
          <w:p w14:paraId="0F5942DE">
            <w:pPr>
              <w:pStyle w:val="14"/>
              <w:widowControl w:val="0"/>
              <w:wordWrap w:val="0"/>
              <w:bidi w:val="0"/>
              <w:spacing w:before="12" w:after="12"/>
              <w:jc w:val="left"/>
              <w:rPr>
                <w:rFonts w:ascii="Calibri" w:hAnsi="Calibri"/>
                <w:color w:val="000000"/>
                <w:kern w:val="2"/>
                <w:sz w:val="21"/>
                <w:szCs w:val="22"/>
                <w:lang w:val="en-US" w:eastAsia="zh-CN" w:bidi="ar-SA"/>
              </w:rPr>
            </w:pPr>
          </w:p>
        </w:tc>
      </w:tr>
      <w:tr w14:paraId="51E05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9"/>
            <w:tcBorders>
              <w:left w:val="nil"/>
              <w:right w:val="nil"/>
            </w:tcBorders>
            <w:noWrap w:val="0"/>
            <w:vAlign w:val="top"/>
          </w:tcPr>
          <w:p w14:paraId="5FD18B93">
            <w:pPr>
              <w:widowControl w:val="0"/>
              <w:wordWrap w:val="0"/>
              <w:bidi w:val="0"/>
              <w:jc w:val="both"/>
              <w:rPr>
                <w:rFonts w:ascii="Arial" w:hAnsi="Arial" w:cs="Arial"/>
                <w:b/>
                <w:bCs/>
                <w:color w:val="000000"/>
                <w:kern w:val="2"/>
                <w:sz w:val="21"/>
                <w:lang w:val="en-US" w:eastAsia="zh-CN" w:bidi="ar-SA"/>
              </w:rPr>
            </w:pPr>
            <w:r>
              <w:rPr>
                <w:rFonts w:hint="eastAsia" w:ascii="Arial" w:hAnsi="Arial" w:cs="Arial"/>
                <w:b/>
                <w:bCs/>
                <w:color w:val="000000"/>
                <w:kern w:val="2"/>
                <w:sz w:val="21"/>
                <w:lang w:val="en-US" w:eastAsia="zh-CN" w:bidi="ar-SA"/>
              </w:rPr>
              <w:t>附加</w:t>
            </w:r>
            <w:r>
              <w:rPr>
                <w:rFonts w:ascii="Arial" w:hAnsi="Arial" w:cs="Arial"/>
                <w:b/>
                <w:bCs/>
                <w:color w:val="000000"/>
                <w:kern w:val="2"/>
                <w:sz w:val="21"/>
                <w:lang w:val="en-US" w:eastAsia="zh-CN" w:bidi="ar-SA"/>
              </w:rPr>
              <w:t>功能</w:t>
            </w:r>
          </w:p>
        </w:tc>
      </w:tr>
      <w:tr w14:paraId="203C7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36" w:type="pct"/>
            <w:gridSpan w:val="2"/>
            <w:tcBorders>
              <w:bottom w:val="single" w:color="000000" w:sz="4" w:space="0"/>
            </w:tcBorders>
            <w:noWrap w:val="0"/>
            <w:vAlign w:val="top"/>
          </w:tcPr>
          <w:p w14:paraId="52DB7FB3">
            <w:pPr>
              <w:widowControl w:val="0"/>
              <w:wordWrap w:val="0"/>
              <w:bidi w:val="0"/>
              <w:spacing w:before="24" w:beforeLines="10" w:after="24" w:afterLines="10"/>
              <w:jc w:val="both"/>
              <w:rPr>
                <w:rFonts w:ascii="Calibri" w:hAnsi="Calibri"/>
                <w:color w:val="000000"/>
                <w:kern w:val="2"/>
                <w:sz w:val="21"/>
                <w:highlight w:val="none"/>
                <w:lang w:val="en-US" w:eastAsia="zh-CN" w:bidi="ar-SA"/>
              </w:rPr>
            </w:pPr>
            <w:r>
              <w:rPr>
                <w:rFonts w:ascii="Calibri" w:hAnsi="Calibri"/>
                <w:color w:val="000000"/>
                <w:kern w:val="2"/>
                <w:sz w:val="21"/>
                <w:highlight w:val="none"/>
                <w:lang w:val="en-US" w:eastAsia="zh-CN" w:bidi="ar-SA"/>
              </w:rPr>
              <w:t>对讲台数:</w:t>
            </w:r>
            <w:r>
              <w:rPr>
                <w:rFonts w:hint="eastAsia" w:ascii="Calibri" w:hAnsi="Calibri"/>
                <w:color w:val="000000"/>
                <w:kern w:val="2"/>
                <w:sz w:val="21"/>
                <w:highlight w:val="none"/>
                <w:lang w:val="en-US" w:eastAsia="zh-CN" w:bidi="ar-SA"/>
              </w:rPr>
              <w:t>4</w:t>
            </w:r>
          </w:p>
        </w:tc>
        <w:tc>
          <w:tcPr>
            <w:tcW w:w="862" w:type="pct"/>
            <w:gridSpan w:val="2"/>
            <w:tcBorders>
              <w:bottom w:val="single" w:color="000000" w:sz="4" w:space="0"/>
            </w:tcBorders>
            <w:noWrap w:val="0"/>
            <w:vAlign w:val="top"/>
          </w:tcPr>
          <w:p w14:paraId="4D4CC277">
            <w:pPr>
              <w:widowControl w:val="0"/>
              <w:wordWrap w:val="0"/>
              <w:bidi w:val="0"/>
              <w:spacing w:before="24" w:beforeLines="10" w:after="24" w:afterLines="10"/>
              <w:jc w:val="both"/>
              <w:rPr>
                <w:rFonts w:ascii="Calibri" w:hAnsi="Calibri"/>
                <w:color w:val="000000"/>
                <w:kern w:val="2"/>
                <w:sz w:val="21"/>
                <w:lang w:val="en-US" w:eastAsia="zh-CN" w:bidi="ar-SA"/>
              </w:rPr>
            </w:pPr>
            <w:r>
              <w:rPr>
                <w:rFonts w:ascii="Calibri" w:hAnsi="Calibri"/>
                <w:color w:val="000000"/>
                <w:kern w:val="2"/>
                <w:sz w:val="21"/>
                <w:lang w:val="en-US" w:eastAsia="zh-CN" w:bidi="ar-SA"/>
              </w:rPr>
              <w:t>主机过热保护功能</w:t>
            </w:r>
          </w:p>
        </w:tc>
        <w:tc>
          <w:tcPr>
            <w:tcW w:w="862" w:type="pct"/>
            <w:gridSpan w:val="3"/>
            <w:tcBorders>
              <w:bottom w:val="single" w:color="000000" w:sz="4" w:space="0"/>
            </w:tcBorders>
            <w:noWrap w:val="0"/>
            <w:vAlign w:val="top"/>
          </w:tcPr>
          <w:p w14:paraId="14130926">
            <w:pPr>
              <w:widowControl w:val="0"/>
              <w:wordWrap w:val="0"/>
              <w:bidi w:val="0"/>
              <w:spacing w:before="24" w:beforeLines="10" w:after="24" w:afterLines="10"/>
              <w:jc w:val="both"/>
              <w:rPr>
                <w:rFonts w:ascii="Calibri" w:hAnsi="Calibri"/>
                <w:color w:val="000000"/>
                <w:kern w:val="2"/>
                <w:sz w:val="21"/>
                <w:lang w:val="en-US" w:eastAsia="zh-CN" w:bidi="ar-SA"/>
              </w:rPr>
            </w:pPr>
            <w:r>
              <w:rPr>
                <w:rFonts w:ascii="Calibri" w:hAnsi="Calibri"/>
                <w:color w:val="000000"/>
                <w:kern w:val="2"/>
                <w:sz w:val="21"/>
                <w:lang w:val="en-US" w:eastAsia="zh-CN" w:bidi="ar-SA"/>
              </w:rPr>
              <w:t>开门保持</w:t>
            </w:r>
          </w:p>
        </w:tc>
        <w:tc>
          <w:tcPr>
            <w:tcW w:w="1638" w:type="pct"/>
            <w:gridSpan w:val="2"/>
            <w:tcBorders>
              <w:bottom w:val="single" w:color="000000" w:sz="4" w:space="0"/>
            </w:tcBorders>
            <w:noWrap w:val="0"/>
            <w:vAlign w:val="top"/>
          </w:tcPr>
          <w:p w14:paraId="03B631C1">
            <w:pPr>
              <w:widowControl w:val="0"/>
              <w:wordWrap w:val="0"/>
              <w:bidi w:val="0"/>
              <w:spacing w:before="24" w:beforeLines="10" w:after="24" w:afterLines="10"/>
              <w:jc w:val="both"/>
              <w:rPr>
                <w:rFonts w:ascii="Calibri" w:hAnsi="Calibri"/>
                <w:color w:val="000000"/>
                <w:kern w:val="2"/>
                <w:sz w:val="21"/>
                <w:lang w:val="en-US" w:eastAsia="zh-CN" w:bidi="ar-SA"/>
              </w:rPr>
            </w:pPr>
            <w:r>
              <w:rPr>
                <w:rFonts w:ascii="Calibri" w:hAnsi="Calibri"/>
                <w:color w:val="000000"/>
                <w:kern w:val="2"/>
                <w:sz w:val="21"/>
                <w:lang w:val="en-US" w:eastAsia="zh-CN" w:bidi="ar-SA"/>
              </w:rPr>
              <w:t>消防运行</w:t>
            </w:r>
          </w:p>
        </w:tc>
      </w:tr>
      <w:tr w14:paraId="6D3B0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36" w:type="pct"/>
            <w:gridSpan w:val="2"/>
            <w:tcBorders>
              <w:bottom w:val="single" w:color="000000" w:sz="4" w:space="0"/>
            </w:tcBorders>
            <w:noWrap w:val="0"/>
            <w:vAlign w:val="top"/>
          </w:tcPr>
          <w:p w14:paraId="304655BD">
            <w:pPr>
              <w:widowControl w:val="0"/>
              <w:wordWrap w:val="0"/>
              <w:bidi w:val="0"/>
              <w:spacing w:before="24" w:beforeLines="10" w:after="24" w:afterLines="10"/>
              <w:jc w:val="both"/>
              <w:rPr>
                <w:rFonts w:ascii="Calibri" w:hAnsi="Calibri"/>
                <w:color w:val="000000"/>
                <w:kern w:val="2"/>
                <w:sz w:val="21"/>
                <w:highlight w:val="none"/>
                <w:lang w:val="en-US" w:eastAsia="zh-CN" w:bidi="ar-SA"/>
              </w:rPr>
            </w:pPr>
            <w:r>
              <w:rPr>
                <w:rFonts w:ascii="Calibri" w:hAnsi="Calibri"/>
                <w:color w:val="000000"/>
                <w:kern w:val="2"/>
                <w:sz w:val="21"/>
                <w:highlight w:val="none"/>
                <w:lang w:val="en-US" w:eastAsia="zh-CN" w:bidi="ar-SA"/>
              </w:rPr>
              <w:t>对讲形式:总线制五方对讲(总线制四方对讲+交换机)</w:t>
            </w:r>
          </w:p>
        </w:tc>
        <w:tc>
          <w:tcPr>
            <w:tcW w:w="862" w:type="pct"/>
            <w:gridSpan w:val="2"/>
            <w:tcBorders>
              <w:bottom w:val="single" w:color="000000" w:sz="4" w:space="0"/>
            </w:tcBorders>
            <w:noWrap w:val="0"/>
            <w:vAlign w:val="top"/>
          </w:tcPr>
          <w:p w14:paraId="0585AC12">
            <w:pPr>
              <w:widowControl w:val="0"/>
              <w:wordWrap w:val="0"/>
              <w:bidi w:val="0"/>
              <w:spacing w:before="24" w:beforeLines="10" w:after="24" w:afterLines="10"/>
              <w:jc w:val="both"/>
              <w:rPr>
                <w:rFonts w:ascii="Calibri" w:hAnsi="Calibri"/>
                <w:color w:val="000000"/>
                <w:kern w:val="2"/>
                <w:sz w:val="21"/>
                <w:lang w:val="en-US" w:eastAsia="zh-CN" w:bidi="ar-SA"/>
              </w:rPr>
            </w:pPr>
            <w:r>
              <w:rPr>
                <w:rFonts w:ascii="Calibri" w:hAnsi="Calibri"/>
                <w:color w:val="000000"/>
                <w:kern w:val="2"/>
                <w:sz w:val="21"/>
                <w:lang w:val="en-US" w:eastAsia="zh-CN" w:bidi="ar-SA"/>
              </w:rPr>
              <w:t>/</w:t>
            </w:r>
          </w:p>
        </w:tc>
        <w:tc>
          <w:tcPr>
            <w:tcW w:w="862" w:type="pct"/>
            <w:gridSpan w:val="3"/>
            <w:tcBorders>
              <w:bottom w:val="single" w:color="000000" w:sz="4" w:space="0"/>
            </w:tcBorders>
            <w:noWrap w:val="0"/>
            <w:vAlign w:val="top"/>
          </w:tcPr>
          <w:p w14:paraId="3FE20B78">
            <w:pPr>
              <w:widowControl w:val="0"/>
              <w:wordWrap w:val="0"/>
              <w:bidi w:val="0"/>
              <w:spacing w:before="24" w:beforeLines="10" w:after="24" w:afterLines="10"/>
              <w:jc w:val="both"/>
              <w:rPr>
                <w:rFonts w:ascii="Calibri" w:hAnsi="Calibri"/>
                <w:color w:val="000000"/>
                <w:kern w:val="2"/>
                <w:sz w:val="21"/>
                <w:lang w:val="en-US" w:eastAsia="zh-CN" w:bidi="ar-SA"/>
              </w:rPr>
            </w:pPr>
            <w:r>
              <w:rPr>
                <w:rFonts w:ascii="Calibri" w:hAnsi="Calibri"/>
                <w:color w:val="000000"/>
                <w:kern w:val="2"/>
                <w:sz w:val="21"/>
                <w:lang w:val="en-US" w:eastAsia="zh-CN" w:bidi="ar-SA"/>
              </w:rPr>
              <w:t>/</w:t>
            </w:r>
          </w:p>
        </w:tc>
        <w:tc>
          <w:tcPr>
            <w:tcW w:w="1638" w:type="pct"/>
            <w:gridSpan w:val="2"/>
            <w:tcBorders>
              <w:bottom w:val="single" w:color="000000" w:sz="4" w:space="0"/>
            </w:tcBorders>
            <w:noWrap w:val="0"/>
            <w:vAlign w:val="top"/>
          </w:tcPr>
          <w:p w14:paraId="0770C105">
            <w:pPr>
              <w:widowControl w:val="0"/>
              <w:wordWrap w:val="0"/>
              <w:bidi w:val="0"/>
              <w:spacing w:before="24" w:beforeLines="10" w:after="24" w:afterLines="10"/>
              <w:jc w:val="both"/>
              <w:rPr>
                <w:rFonts w:ascii="Calibri" w:hAnsi="Calibri"/>
                <w:color w:val="000000"/>
                <w:kern w:val="2"/>
                <w:sz w:val="21"/>
                <w:lang w:val="en-US" w:eastAsia="zh-CN" w:bidi="ar-SA"/>
              </w:rPr>
            </w:pPr>
            <w:r>
              <w:rPr>
                <w:rFonts w:ascii="Calibri" w:hAnsi="Calibri"/>
                <w:color w:val="000000"/>
                <w:kern w:val="2"/>
                <w:sz w:val="21"/>
                <w:lang w:val="en-US" w:eastAsia="zh-CN" w:bidi="ar-SA"/>
              </w:rPr>
              <w:t>/</w:t>
            </w:r>
          </w:p>
        </w:tc>
      </w:tr>
    </w:tbl>
    <w:p w14:paraId="3E25D188">
      <w:pPr>
        <w:pStyle w:val="9"/>
        <w:ind w:left="0" w:leftChars="0" w:firstLine="0" w:firstLineChars="0"/>
        <w:rPr>
          <w:rFonts w:hint="eastAsia" w:ascii="宋体" w:hAnsi="宋体" w:cs="仿宋"/>
          <w:b/>
          <w:bCs/>
          <w:color w:val="auto"/>
          <w:sz w:val="24"/>
          <w:szCs w:val="24"/>
          <w:highlight w:val="none"/>
          <w:lang w:val="en-US" w:eastAsia="zh-CN"/>
        </w:rPr>
      </w:pPr>
    </w:p>
    <w:p w14:paraId="1C8E0A42">
      <w:pPr>
        <w:pStyle w:val="9"/>
        <w:ind w:left="0" w:leftChars="0" w:firstLine="0" w:firstLineChars="0"/>
        <w:rPr>
          <w:rFonts w:hint="eastAsia" w:ascii="宋体" w:hAnsi="宋体" w:cs="仿宋"/>
          <w:b/>
          <w:bCs/>
          <w:color w:val="auto"/>
          <w:sz w:val="24"/>
          <w:szCs w:val="24"/>
          <w:highlight w:val="none"/>
          <w:lang w:val="en-US" w:eastAsia="zh-CN"/>
        </w:rPr>
      </w:pPr>
    </w:p>
    <w:p w14:paraId="0824924A">
      <w:pPr>
        <w:pStyle w:val="9"/>
        <w:ind w:left="0" w:leftChars="0" w:firstLine="0" w:firstLineChars="0"/>
        <w:rPr>
          <w:rFonts w:hint="default" w:ascii="宋体" w:hAnsi="宋体" w:cs="仿宋"/>
          <w:b/>
          <w:bCs/>
          <w:color w:val="auto"/>
          <w:sz w:val="24"/>
          <w:szCs w:val="24"/>
          <w:highlight w:val="none"/>
          <w:lang w:val="en-US" w:eastAsia="zh-CN"/>
        </w:rPr>
      </w:pPr>
      <w:r>
        <w:rPr>
          <w:rFonts w:hint="eastAsia" w:ascii="宋体" w:hAnsi="宋体" w:cs="仿宋"/>
          <w:b/>
          <w:bCs/>
          <w:color w:val="auto"/>
          <w:sz w:val="24"/>
          <w:szCs w:val="24"/>
          <w:highlight w:val="none"/>
          <w:lang w:val="en-US" w:eastAsia="zh-CN"/>
        </w:rPr>
        <w:t>3、货梯功能表</w:t>
      </w:r>
    </w:p>
    <w:tbl>
      <w:tblPr>
        <w:tblStyle w:val="10"/>
        <w:tblW w:w="499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2913"/>
        <w:gridCol w:w="2529"/>
        <w:gridCol w:w="2892"/>
      </w:tblGrid>
      <w:tr w14:paraId="2A29F0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6BB18E69">
            <w:pPr>
              <w:widowControl/>
              <w:numPr>
                <w:ilvl w:val="0"/>
                <w:numId w:val="1"/>
              </w:numPr>
              <w:jc w:val="left"/>
              <w:rPr>
                <w:rFonts w:ascii="Arial" w:hAnsi="Arial" w:cs="Arial"/>
                <w:kern w:val="0"/>
                <w:sz w:val="20"/>
              </w:rPr>
            </w:pPr>
            <w:r>
              <w:rPr>
                <w:rFonts w:ascii="Arial" w:hAnsi="Arial" w:cs="Arial"/>
                <w:kern w:val="0"/>
                <w:sz w:val="20"/>
              </w:rPr>
              <w:t>安全回路保护</w:t>
            </w:r>
          </w:p>
        </w:tc>
        <w:tc>
          <w:tcPr>
            <w:tcW w:w="1517" w:type="pct"/>
            <w:noWrap w:val="0"/>
            <w:vAlign w:val="center"/>
          </w:tcPr>
          <w:p w14:paraId="350C6A79">
            <w:pPr>
              <w:widowControl/>
              <w:numPr>
                <w:ilvl w:val="0"/>
                <w:numId w:val="2"/>
              </w:numPr>
              <w:jc w:val="left"/>
              <w:rPr>
                <w:rFonts w:ascii="Arial" w:hAnsi="Arial" w:cs="Arial"/>
                <w:kern w:val="0"/>
                <w:sz w:val="20"/>
              </w:rPr>
            </w:pPr>
            <w:r>
              <w:rPr>
                <w:rFonts w:ascii="Arial" w:hAnsi="Arial" w:cs="Arial"/>
                <w:kern w:val="0"/>
                <w:sz w:val="20"/>
              </w:rPr>
              <w:t>轿顶急停开关</w:t>
            </w:r>
          </w:p>
        </w:tc>
        <w:tc>
          <w:tcPr>
            <w:tcW w:w="1734" w:type="pct"/>
            <w:noWrap w:val="0"/>
            <w:vAlign w:val="center"/>
          </w:tcPr>
          <w:p w14:paraId="4696D871">
            <w:pPr>
              <w:widowControl/>
              <w:numPr>
                <w:ilvl w:val="0"/>
                <w:numId w:val="3"/>
              </w:numPr>
              <w:jc w:val="left"/>
              <w:rPr>
                <w:rFonts w:ascii="Arial" w:hAnsi="Arial" w:cs="Arial"/>
                <w:kern w:val="0"/>
                <w:sz w:val="20"/>
              </w:rPr>
            </w:pPr>
            <w:r>
              <w:rPr>
                <w:rFonts w:ascii="Arial" w:hAnsi="Arial" w:cs="Arial"/>
                <w:kern w:val="0"/>
                <w:sz w:val="20"/>
              </w:rPr>
              <w:t>通电自动开门</w:t>
            </w:r>
          </w:p>
        </w:tc>
      </w:tr>
      <w:tr w14:paraId="2A8A0E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758A7BAC">
            <w:pPr>
              <w:widowControl/>
              <w:numPr>
                <w:ilvl w:val="0"/>
                <w:numId w:val="1"/>
              </w:numPr>
              <w:jc w:val="left"/>
              <w:rPr>
                <w:rFonts w:ascii="Arial" w:hAnsi="Arial" w:cs="Arial"/>
                <w:kern w:val="0"/>
                <w:sz w:val="20"/>
              </w:rPr>
            </w:pPr>
            <w:r>
              <w:rPr>
                <w:rFonts w:ascii="Arial" w:hAnsi="Arial" w:cs="Arial"/>
                <w:kern w:val="0"/>
                <w:sz w:val="20"/>
              </w:rPr>
              <w:t>门联锁保护</w:t>
            </w:r>
          </w:p>
        </w:tc>
        <w:tc>
          <w:tcPr>
            <w:tcW w:w="1517" w:type="pct"/>
            <w:noWrap w:val="0"/>
            <w:vAlign w:val="center"/>
          </w:tcPr>
          <w:p w14:paraId="0BF658B4">
            <w:pPr>
              <w:widowControl/>
              <w:numPr>
                <w:ilvl w:val="0"/>
                <w:numId w:val="2"/>
              </w:numPr>
              <w:jc w:val="left"/>
              <w:rPr>
                <w:rFonts w:ascii="Arial" w:hAnsi="Arial" w:cs="Arial"/>
                <w:kern w:val="0"/>
                <w:sz w:val="20"/>
              </w:rPr>
            </w:pPr>
            <w:r>
              <w:rPr>
                <w:rFonts w:ascii="Arial" w:hAnsi="Arial" w:cs="Arial"/>
                <w:kern w:val="0"/>
                <w:sz w:val="20"/>
              </w:rPr>
              <w:t xml:space="preserve">禁止外呼功能 </w:t>
            </w:r>
          </w:p>
        </w:tc>
        <w:tc>
          <w:tcPr>
            <w:tcW w:w="1734" w:type="pct"/>
            <w:noWrap w:val="0"/>
            <w:vAlign w:val="center"/>
          </w:tcPr>
          <w:p w14:paraId="5415E1C4">
            <w:pPr>
              <w:widowControl/>
              <w:numPr>
                <w:ilvl w:val="0"/>
                <w:numId w:val="3"/>
              </w:numPr>
              <w:jc w:val="left"/>
              <w:rPr>
                <w:rFonts w:ascii="Arial" w:hAnsi="Arial" w:cs="Arial"/>
                <w:kern w:val="0"/>
                <w:sz w:val="20"/>
              </w:rPr>
            </w:pPr>
            <w:r>
              <w:rPr>
                <w:rFonts w:ascii="Arial" w:hAnsi="Arial" w:cs="Arial"/>
                <w:kern w:val="0"/>
                <w:sz w:val="20"/>
              </w:rPr>
              <w:t>闲时轿厢内照明及风扇自动停止</w:t>
            </w:r>
          </w:p>
        </w:tc>
      </w:tr>
      <w:tr w14:paraId="01EA8D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4360FCDB">
            <w:pPr>
              <w:widowControl/>
              <w:numPr>
                <w:ilvl w:val="0"/>
                <w:numId w:val="1"/>
              </w:numPr>
              <w:jc w:val="left"/>
              <w:rPr>
                <w:rFonts w:hint="eastAsia" w:ascii="Arial" w:hAnsi="Arial" w:cs="Arial"/>
                <w:kern w:val="0"/>
                <w:sz w:val="20"/>
              </w:rPr>
            </w:pPr>
            <w:r>
              <w:rPr>
                <w:rFonts w:ascii="Arial" w:hAnsi="Arial" w:cs="Arial"/>
                <w:kern w:val="0"/>
                <w:sz w:val="20"/>
              </w:rPr>
              <w:t>抱闸检测保护</w:t>
            </w:r>
          </w:p>
        </w:tc>
        <w:tc>
          <w:tcPr>
            <w:tcW w:w="1517" w:type="pct"/>
            <w:noWrap w:val="0"/>
            <w:vAlign w:val="center"/>
          </w:tcPr>
          <w:p w14:paraId="0F6E773D">
            <w:pPr>
              <w:widowControl/>
              <w:numPr>
                <w:ilvl w:val="0"/>
                <w:numId w:val="2"/>
              </w:numPr>
              <w:jc w:val="left"/>
              <w:rPr>
                <w:rFonts w:ascii="Arial" w:hAnsi="Arial" w:cs="Arial"/>
                <w:kern w:val="0"/>
                <w:sz w:val="20"/>
              </w:rPr>
            </w:pPr>
            <w:r>
              <w:rPr>
                <w:rFonts w:ascii="Arial" w:hAnsi="Arial" w:cs="Arial"/>
                <w:kern w:val="0"/>
                <w:sz w:val="20"/>
              </w:rPr>
              <w:t>称重装置</w:t>
            </w:r>
          </w:p>
        </w:tc>
        <w:tc>
          <w:tcPr>
            <w:tcW w:w="1734" w:type="pct"/>
            <w:noWrap w:val="0"/>
            <w:vAlign w:val="center"/>
          </w:tcPr>
          <w:p w14:paraId="588FE61F">
            <w:pPr>
              <w:widowControl/>
              <w:numPr>
                <w:ilvl w:val="0"/>
                <w:numId w:val="3"/>
              </w:numPr>
              <w:ind w:left="420" w:leftChars="0" w:hanging="420" w:firstLineChars="0"/>
              <w:jc w:val="left"/>
              <w:rPr>
                <w:rFonts w:ascii="Arial" w:hAnsi="Arial" w:cs="Arial"/>
                <w:kern w:val="0"/>
                <w:sz w:val="20"/>
              </w:rPr>
            </w:pPr>
            <w:r>
              <w:rPr>
                <w:rFonts w:ascii="Arial" w:hAnsi="Arial" w:cs="Arial"/>
                <w:color w:val="000000"/>
                <w:kern w:val="0"/>
                <w:sz w:val="20"/>
              </w:rPr>
              <w:t>楼层信号自动校正</w:t>
            </w:r>
          </w:p>
        </w:tc>
      </w:tr>
      <w:tr w14:paraId="6AFA91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7AC074F4">
            <w:pPr>
              <w:widowControl/>
              <w:numPr>
                <w:ilvl w:val="0"/>
                <w:numId w:val="1"/>
              </w:numPr>
              <w:jc w:val="left"/>
              <w:rPr>
                <w:rFonts w:ascii="Arial" w:hAnsi="Arial" w:cs="Arial"/>
                <w:color w:val="000000"/>
                <w:kern w:val="0"/>
                <w:sz w:val="20"/>
              </w:rPr>
            </w:pPr>
            <w:r>
              <w:rPr>
                <w:rFonts w:hint="eastAsia" w:ascii="Arial" w:hAnsi="Arial" w:cs="Arial"/>
                <w:color w:val="000000"/>
                <w:kern w:val="0"/>
                <w:sz w:val="20"/>
              </w:rPr>
              <w:t>抱闸失效力矩保持(仅KLA配置)</w:t>
            </w:r>
            <w:r>
              <w:rPr>
                <w:rFonts w:ascii="Arial" w:hAnsi="Arial" w:cs="Arial"/>
                <w:color w:val="000000"/>
                <w:kern w:val="0"/>
                <w:sz w:val="20"/>
              </w:rPr>
              <w:t xml:space="preserve"> </w:t>
            </w:r>
          </w:p>
        </w:tc>
        <w:tc>
          <w:tcPr>
            <w:tcW w:w="1517" w:type="pct"/>
            <w:noWrap w:val="0"/>
            <w:vAlign w:val="center"/>
          </w:tcPr>
          <w:p w14:paraId="633D07A2">
            <w:pPr>
              <w:widowControl/>
              <w:numPr>
                <w:ilvl w:val="0"/>
                <w:numId w:val="2"/>
              </w:numPr>
              <w:jc w:val="left"/>
              <w:rPr>
                <w:rFonts w:ascii="Arial" w:hAnsi="Arial" w:cs="Arial"/>
                <w:color w:val="000000"/>
                <w:kern w:val="0"/>
                <w:sz w:val="20"/>
              </w:rPr>
            </w:pPr>
            <w:r>
              <w:rPr>
                <w:rFonts w:ascii="Arial" w:hAnsi="Arial" w:cs="Arial"/>
                <w:color w:val="000000"/>
                <w:kern w:val="0"/>
                <w:sz w:val="20"/>
              </w:rPr>
              <w:t>轿厢上行超速保护</w:t>
            </w:r>
          </w:p>
        </w:tc>
        <w:tc>
          <w:tcPr>
            <w:tcW w:w="1734" w:type="pct"/>
            <w:noWrap w:val="0"/>
            <w:vAlign w:val="center"/>
          </w:tcPr>
          <w:p w14:paraId="25F60908">
            <w:pPr>
              <w:widowControl/>
              <w:numPr>
                <w:ilvl w:val="0"/>
                <w:numId w:val="3"/>
              </w:numPr>
              <w:ind w:left="420" w:leftChars="0" w:hanging="420" w:firstLineChars="0"/>
              <w:jc w:val="left"/>
              <w:rPr>
                <w:rFonts w:ascii="Arial" w:hAnsi="Arial" w:cs="Arial"/>
                <w:color w:val="000000"/>
                <w:kern w:val="0"/>
                <w:sz w:val="20"/>
              </w:rPr>
            </w:pPr>
            <w:r>
              <w:rPr>
                <w:rFonts w:ascii="Arial" w:hAnsi="Arial" w:cs="Arial"/>
                <w:color w:val="000000"/>
                <w:kern w:val="0"/>
                <w:sz w:val="20"/>
              </w:rPr>
              <w:t>运行曲线自动生成</w:t>
            </w:r>
          </w:p>
        </w:tc>
      </w:tr>
      <w:tr w14:paraId="271BEB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302E3142">
            <w:pPr>
              <w:widowControl/>
              <w:numPr>
                <w:ilvl w:val="0"/>
                <w:numId w:val="1"/>
              </w:numPr>
              <w:jc w:val="left"/>
              <w:rPr>
                <w:rFonts w:ascii="Arial" w:hAnsi="Arial" w:cs="Arial"/>
                <w:color w:val="000000"/>
                <w:kern w:val="0"/>
                <w:sz w:val="20"/>
              </w:rPr>
            </w:pPr>
            <w:r>
              <w:rPr>
                <w:rFonts w:ascii="Arial" w:hAnsi="Arial" w:cs="Arial"/>
                <w:color w:val="000000"/>
                <w:kern w:val="0"/>
                <w:sz w:val="20"/>
              </w:rPr>
              <w:t>端站减速监控</w:t>
            </w:r>
          </w:p>
        </w:tc>
        <w:tc>
          <w:tcPr>
            <w:tcW w:w="1517" w:type="pct"/>
            <w:noWrap w:val="0"/>
            <w:vAlign w:val="center"/>
          </w:tcPr>
          <w:p w14:paraId="319A2C47">
            <w:pPr>
              <w:widowControl/>
              <w:numPr>
                <w:ilvl w:val="0"/>
                <w:numId w:val="2"/>
              </w:numPr>
              <w:jc w:val="left"/>
              <w:rPr>
                <w:rFonts w:ascii="Arial" w:hAnsi="Arial" w:cs="Arial"/>
                <w:color w:val="000000"/>
                <w:kern w:val="0"/>
                <w:sz w:val="20"/>
              </w:rPr>
            </w:pPr>
            <w:r>
              <w:rPr>
                <w:rFonts w:ascii="Arial" w:hAnsi="Arial" w:cs="Arial"/>
                <w:color w:val="000000"/>
                <w:kern w:val="0"/>
                <w:sz w:val="20"/>
              </w:rPr>
              <w:t>限速器</w:t>
            </w:r>
          </w:p>
        </w:tc>
        <w:tc>
          <w:tcPr>
            <w:tcW w:w="1734" w:type="pct"/>
            <w:noWrap w:val="0"/>
            <w:vAlign w:val="center"/>
          </w:tcPr>
          <w:p w14:paraId="258ABCCE">
            <w:pPr>
              <w:widowControl/>
              <w:numPr>
                <w:ilvl w:val="0"/>
                <w:numId w:val="3"/>
              </w:numPr>
              <w:ind w:left="420" w:leftChars="0" w:hanging="420" w:firstLineChars="0"/>
              <w:jc w:val="left"/>
              <w:rPr>
                <w:rFonts w:ascii="Arial" w:hAnsi="Arial" w:cs="Arial"/>
                <w:color w:val="000000"/>
                <w:kern w:val="0"/>
                <w:sz w:val="20"/>
              </w:rPr>
            </w:pPr>
            <w:r>
              <w:rPr>
                <w:rFonts w:ascii="Arial" w:hAnsi="Arial" w:cs="Arial"/>
                <w:kern w:val="0"/>
                <w:sz w:val="20"/>
              </w:rPr>
              <w:t>停电恢复自动校正</w:t>
            </w:r>
          </w:p>
        </w:tc>
      </w:tr>
      <w:tr w14:paraId="0B836B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406D42CE">
            <w:pPr>
              <w:widowControl/>
              <w:numPr>
                <w:ilvl w:val="0"/>
                <w:numId w:val="1"/>
              </w:numPr>
              <w:jc w:val="left"/>
              <w:rPr>
                <w:rFonts w:ascii="Arial" w:hAnsi="Arial" w:cs="Arial"/>
                <w:color w:val="000000"/>
                <w:kern w:val="0"/>
                <w:sz w:val="20"/>
              </w:rPr>
            </w:pPr>
            <w:r>
              <w:rPr>
                <w:rFonts w:ascii="Arial" w:hAnsi="Arial" w:cs="Arial"/>
                <w:color w:val="000000"/>
                <w:kern w:val="0"/>
                <w:sz w:val="20"/>
              </w:rPr>
              <w:t>限位保护</w:t>
            </w:r>
          </w:p>
        </w:tc>
        <w:tc>
          <w:tcPr>
            <w:tcW w:w="1517" w:type="pct"/>
            <w:noWrap w:val="0"/>
            <w:vAlign w:val="center"/>
          </w:tcPr>
          <w:p w14:paraId="5EC8ACD7">
            <w:pPr>
              <w:widowControl/>
              <w:numPr>
                <w:ilvl w:val="0"/>
                <w:numId w:val="2"/>
              </w:numPr>
              <w:jc w:val="left"/>
              <w:rPr>
                <w:rFonts w:ascii="Arial" w:hAnsi="Arial" w:cs="Arial"/>
                <w:color w:val="000000"/>
                <w:kern w:val="0"/>
                <w:sz w:val="20"/>
              </w:rPr>
            </w:pPr>
            <w:r>
              <w:rPr>
                <w:rFonts w:ascii="Arial" w:hAnsi="Arial" w:cs="Arial"/>
                <w:color w:val="000000"/>
                <w:kern w:val="0"/>
                <w:sz w:val="20"/>
              </w:rPr>
              <w:t>限速器涨紧轮安全触点</w:t>
            </w:r>
          </w:p>
        </w:tc>
        <w:tc>
          <w:tcPr>
            <w:tcW w:w="1734" w:type="pct"/>
            <w:noWrap w:val="0"/>
            <w:vAlign w:val="center"/>
          </w:tcPr>
          <w:p w14:paraId="005977CC">
            <w:pPr>
              <w:widowControl/>
              <w:numPr>
                <w:ilvl w:val="0"/>
                <w:numId w:val="3"/>
              </w:numPr>
              <w:ind w:left="420" w:leftChars="0" w:hanging="420" w:firstLineChars="0"/>
              <w:jc w:val="left"/>
              <w:rPr>
                <w:rFonts w:ascii="Arial" w:hAnsi="Arial" w:cs="Arial"/>
                <w:color w:val="000000"/>
                <w:kern w:val="0"/>
                <w:sz w:val="20"/>
              </w:rPr>
            </w:pPr>
            <w:r>
              <w:rPr>
                <w:rFonts w:ascii="Arial" w:hAnsi="Arial" w:cs="Arial"/>
                <w:kern w:val="0"/>
                <w:sz w:val="20"/>
              </w:rPr>
              <w:t>修正运行</w:t>
            </w:r>
          </w:p>
        </w:tc>
      </w:tr>
      <w:tr w14:paraId="409977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46E4BF8E">
            <w:pPr>
              <w:widowControl/>
              <w:numPr>
                <w:ilvl w:val="0"/>
                <w:numId w:val="1"/>
              </w:numPr>
              <w:jc w:val="left"/>
              <w:rPr>
                <w:rFonts w:ascii="Arial" w:hAnsi="Arial" w:cs="Arial"/>
                <w:kern w:val="0"/>
                <w:sz w:val="20"/>
              </w:rPr>
            </w:pPr>
            <w:r>
              <w:rPr>
                <w:rFonts w:ascii="Arial" w:hAnsi="Arial" w:cs="Arial"/>
                <w:kern w:val="0"/>
                <w:sz w:val="20"/>
              </w:rPr>
              <w:t>极限保护</w:t>
            </w:r>
          </w:p>
        </w:tc>
        <w:tc>
          <w:tcPr>
            <w:tcW w:w="1517" w:type="pct"/>
            <w:noWrap w:val="0"/>
            <w:vAlign w:val="center"/>
          </w:tcPr>
          <w:p w14:paraId="79962A7A">
            <w:pPr>
              <w:widowControl/>
              <w:numPr>
                <w:ilvl w:val="0"/>
                <w:numId w:val="2"/>
              </w:numPr>
              <w:jc w:val="left"/>
              <w:rPr>
                <w:rFonts w:ascii="Arial" w:hAnsi="Arial" w:cs="Arial"/>
                <w:kern w:val="0"/>
                <w:sz w:val="20"/>
              </w:rPr>
            </w:pPr>
            <w:r>
              <w:rPr>
                <w:rFonts w:ascii="Arial" w:hAnsi="Arial" w:cs="Arial"/>
                <w:kern w:val="0"/>
                <w:sz w:val="20"/>
              </w:rPr>
              <w:t>安全钳触点</w:t>
            </w:r>
          </w:p>
        </w:tc>
        <w:tc>
          <w:tcPr>
            <w:tcW w:w="1734" w:type="pct"/>
            <w:noWrap w:val="0"/>
            <w:vAlign w:val="center"/>
          </w:tcPr>
          <w:p w14:paraId="3E8BF085">
            <w:pPr>
              <w:widowControl/>
              <w:numPr>
                <w:ilvl w:val="0"/>
                <w:numId w:val="3"/>
              </w:numPr>
              <w:ind w:left="420" w:leftChars="0" w:hanging="420" w:firstLineChars="0"/>
              <w:jc w:val="left"/>
              <w:rPr>
                <w:rFonts w:ascii="Arial" w:hAnsi="Arial" w:cs="Arial"/>
                <w:kern w:val="0"/>
                <w:sz w:val="20"/>
              </w:rPr>
            </w:pPr>
            <w:r>
              <w:rPr>
                <w:rFonts w:ascii="Arial" w:hAnsi="Arial" w:cs="Arial"/>
                <w:kern w:val="0"/>
                <w:sz w:val="20"/>
              </w:rPr>
              <w:t>井道参数自学习</w:t>
            </w:r>
          </w:p>
        </w:tc>
      </w:tr>
      <w:tr w14:paraId="7075E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74CA8438">
            <w:pPr>
              <w:widowControl/>
              <w:numPr>
                <w:ilvl w:val="0"/>
                <w:numId w:val="1"/>
              </w:numPr>
              <w:jc w:val="left"/>
              <w:rPr>
                <w:rFonts w:ascii="Arial" w:hAnsi="Arial" w:cs="Arial"/>
                <w:kern w:val="0"/>
                <w:sz w:val="20"/>
              </w:rPr>
            </w:pPr>
            <w:r>
              <w:rPr>
                <w:rFonts w:ascii="Arial" w:hAnsi="Arial" w:cs="Arial"/>
                <w:kern w:val="0"/>
                <w:sz w:val="20"/>
              </w:rPr>
              <w:t>光幕保护</w:t>
            </w:r>
          </w:p>
        </w:tc>
        <w:tc>
          <w:tcPr>
            <w:tcW w:w="1517" w:type="pct"/>
            <w:noWrap w:val="0"/>
            <w:vAlign w:val="center"/>
          </w:tcPr>
          <w:p w14:paraId="74175B8B">
            <w:pPr>
              <w:widowControl/>
              <w:numPr>
                <w:ilvl w:val="0"/>
                <w:numId w:val="2"/>
              </w:numPr>
              <w:jc w:val="left"/>
              <w:rPr>
                <w:rFonts w:ascii="Arial" w:hAnsi="Arial" w:cs="Arial"/>
                <w:kern w:val="0"/>
                <w:sz w:val="20"/>
              </w:rPr>
            </w:pPr>
            <w:r>
              <w:rPr>
                <w:rFonts w:ascii="Arial" w:hAnsi="Arial" w:cs="Arial"/>
                <w:kern w:val="0"/>
                <w:sz w:val="20"/>
              </w:rPr>
              <w:t>逆向运行保护</w:t>
            </w:r>
          </w:p>
        </w:tc>
        <w:tc>
          <w:tcPr>
            <w:tcW w:w="1734" w:type="pct"/>
            <w:noWrap w:val="0"/>
            <w:vAlign w:val="center"/>
          </w:tcPr>
          <w:p w14:paraId="06C857FE">
            <w:pPr>
              <w:widowControl/>
              <w:numPr>
                <w:ilvl w:val="0"/>
                <w:numId w:val="3"/>
              </w:numPr>
              <w:ind w:left="420" w:leftChars="0" w:hanging="420" w:firstLineChars="0"/>
              <w:rPr>
                <w:rFonts w:ascii="Arial" w:hAnsi="Arial" w:cs="Arial"/>
                <w:kern w:val="0"/>
                <w:sz w:val="20"/>
              </w:rPr>
            </w:pPr>
            <w:r>
              <w:rPr>
                <w:rFonts w:ascii="Arial" w:hAnsi="Arial" w:cs="Arial"/>
                <w:kern w:val="0"/>
                <w:sz w:val="20"/>
              </w:rPr>
              <w:t>轿内反向指令消除</w:t>
            </w:r>
          </w:p>
        </w:tc>
      </w:tr>
      <w:tr w14:paraId="55A1B2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298AEA11">
            <w:pPr>
              <w:widowControl/>
              <w:numPr>
                <w:ilvl w:val="0"/>
                <w:numId w:val="1"/>
              </w:numPr>
              <w:jc w:val="left"/>
              <w:rPr>
                <w:rFonts w:ascii="Arial" w:hAnsi="Arial" w:cs="Arial"/>
                <w:kern w:val="0"/>
                <w:sz w:val="20"/>
              </w:rPr>
            </w:pPr>
            <w:r>
              <w:rPr>
                <w:rFonts w:ascii="Arial" w:hAnsi="Arial" w:cs="Arial"/>
                <w:kern w:val="0"/>
                <w:sz w:val="20"/>
              </w:rPr>
              <w:t>门区外不能开门保护</w:t>
            </w:r>
          </w:p>
        </w:tc>
        <w:tc>
          <w:tcPr>
            <w:tcW w:w="1517" w:type="pct"/>
            <w:noWrap w:val="0"/>
            <w:vAlign w:val="center"/>
          </w:tcPr>
          <w:p w14:paraId="0BE1AEFE">
            <w:pPr>
              <w:widowControl/>
              <w:numPr>
                <w:ilvl w:val="0"/>
                <w:numId w:val="2"/>
              </w:numPr>
              <w:jc w:val="left"/>
              <w:rPr>
                <w:rFonts w:ascii="Arial" w:hAnsi="Arial" w:cs="Arial"/>
                <w:kern w:val="0"/>
                <w:sz w:val="20"/>
              </w:rPr>
            </w:pPr>
            <w:r>
              <w:rPr>
                <w:rFonts w:ascii="Arial" w:hAnsi="Arial" w:cs="Arial"/>
                <w:kern w:val="0"/>
                <w:sz w:val="20"/>
              </w:rPr>
              <w:t>防打滑保护</w:t>
            </w:r>
          </w:p>
        </w:tc>
        <w:tc>
          <w:tcPr>
            <w:tcW w:w="1734" w:type="pct"/>
            <w:noWrap w:val="0"/>
            <w:vAlign w:val="center"/>
          </w:tcPr>
          <w:p w14:paraId="5F7B64A7">
            <w:pPr>
              <w:widowControl/>
              <w:numPr>
                <w:ilvl w:val="0"/>
                <w:numId w:val="3"/>
              </w:numPr>
              <w:ind w:left="420" w:leftChars="0" w:hanging="420" w:firstLineChars="0"/>
              <w:rPr>
                <w:rFonts w:ascii="Arial" w:hAnsi="Arial" w:cs="Arial"/>
                <w:kern w:val="0"/>
                <w:sz w:val="20"/>
              </w:rPr>
            </w:pPr>
            <w:r>
              <w:rPr>
                <w:rFonts w:ascii="Arial" w:hAnsi="Arial" w:cs="Arial"/>
                <w:kern w:val="0"/>
                <w:sz w:val="20"/>
              </w:rPr>
              <w:t>呼梯按钮嵌入自诊断</w:t>
            </w:r>
          </w:p>
        </w:tc>
      </w:tr>
      <w:tr w14:paraId="72F318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6218F6F2">
            <w:pPr>
              <w:widowControl/>
              <w:numPr>
                <w:ilvl w:val="0"/>
                <w:numId w:val="1"/>
              </w:numPr>
              <w:jc w:val="left"/>
              <w:rPr>
                <w:rFonts w:ascii="Arial" w:hAnsi="Arial" w:cs="Arial"/>
                <w:kern w:val="0"/>
                <w:sz w:val="20"/>
              </w:rPr>
            </w:pPr>
            <w:r>
              <w:rPr>
                <w:rFonts w:ascii="Arial" w:hAnsi="Arial" w:cs="Arial"/>
                <w:kern w:val="0"/>
                <w:sz w:val="20"/>
              </w:rPr>
              <w:t>超速保护</w:t>
            </w:r>
          </w:p>
        </w:tc>
        <w:tc>
          <w:tcPr>
            <w:tcW w:w="1517" w:type="pct"/>
            <w:noWrap w:val="0"/>
            <w:vAlign w:val="center"/>
          </w:tcPr>
          <w:p w14:paraId="2A152B3F">
            <w:pPr>
              <w:widowControl/>
              <w:numPr>
                <w:ilvl w:val="0"/>
                <w:numId w:val="2"/>
              </w:numPr>
              <w:jc w:val="left"/>
              <w:rPr>
                <w:rFonts w:ascii="Arial" w:hAnsi="Arial" w:cs="Arial"/>
                <w:kern w:val="0"/>
                <w:sz w:val="20"/>
              </w:rPr>
            </w:pPr>
            <w:r>
              <w:rPr>
                <w:rFonts w:ascii="Arial" w:hAnsi="Arial" w:cs="Arial"/>
                <w:kern w:val="0"/>
                <w:sz w:val="20"/>
              </w:rPr>
              <w:t>防溜车保护</w:t>
            </w:r>
          </w:p>
        </w:tc>
        <w:tc>
          <w:tcPr>
            <w:tcW w:w="1734" w:type="pct"/>
            <w:noWrap w:val="0"/>
            <w:vAlign w:val="center"/>
          </w:tcPr>
          <w:p w14:paraId="0C75A689">
            <w:pPr>
              <w:widowControl/>
              <w:numPr>
                <w:ilvl w:val="0"/>
                <w:numId w:val="3"/>
              </w:numPr>
              <w:ind w:left="420" w:leftChars="0" w:hanging="420" w:firstLineChars="0"/>
              <w:rPr>
                <w:rFonts w:ascii="Arial" w:hAnsi="Arial" w:cs="Arial"/>
                <w:kern w:val="0"/>
                <w:sz w:val="20"/>
              </w:rPr>
            </w:pPr>
            <w:r>
              <w:rPr>
                <w:rFonts w:ascii="Arial" w:hAnsi="Arial" w:cs="Arial"/>
                <w:kern w:val="0"/>
                <w:sz w:val="20"/>
              </w:rPr>
              <w:t xml:space="preserve">故障记录和诊断                                                                                                                                                                                                                                                                                                                                                                                                                                                                                                                                                                                                                                                                                                    </w:t>
            </w:r>
          </w:p>
        </w:tc>
      </w:tr>
      <w:tr w14:paraId="1D59D6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2DDDE362">
            <w:pPr>
              <w:widowControl/>
              <w:numPr>
                <w:ilvl w:val="0"/>
                <w:numId w:val="1"/>
              </w:numPr>
              <w:jc w:val="left"/>
              <w:rPr>
                <w:rFonts w:ascii="Arial" w:hAnsi="Arial" w:cs="Arial"/>
                <w:kern w:val="0"/>
                <w:sz w:val="20"/>
              </w:rPr>
            </w:pPr>
            <w:r>
              <w:rPr>
                <w:rFonts w:ascii="Arial" w:hAnsi="Arial" w:cs="Arial"/>
                <w:kern w:val="0"/>
                <w:sz w:val="20"/>
              </w:rPr>
              <w:t>低速保护</w:t>
            </w:r>
          </w:p>
        </w:tc>
        <w:tc>
          <w:tcPr>
            <w:tcW w:w="1517" w:type="pct"/>
            <w:noWrap w:val="0"/>
            <w:vAlign w:val="center"/>
          </w:tcPr>
          <w:p w14:paraId="04091EAD">
            <w:pPr>
              <w:widowControl/>
              <w:numPr>
                <w:ilvl w:val="0"/>
                <w:numId w:val="2"/>
              </w:numPr>
              <w:jc w:val="left"/>
              <w:rPr>
                <w:rFonts w:ascii="Arial" w:hAnsi="Arial" w:cs="Arial"/>
                <w:kern w:val="0"/>
                <w:sz w:val="20"/>
              </w:rPr>
            </w:pPr>
            <w:r>
              <w:rPr>
                <w:rFonts w:ascii="Arial" w:hAnsi="Arial" w:cs="Arial"/>
                <w:kern w:val="0"/>
                <w:sz w:val="20"/>
              </w:rPr>
              <w:t>抱闸力自检测</w:t>
            </w:r>
          </w:p>
        </w:tc>
        <w:tc>
          <w:tcPr>
            <w:tcW w:w="1734" w:type="pct"/>
            <w:noWrap w:val="0"/>
            <w:vAlign w:val="center"/>
          </w:tcPr>
          <w:p w14:paraId="281E978D">
            <w:pPr>
              <w:widowControl/>
              <w:numPr>
                <w:ilvl w:val="0"/>
                <w:numId w:val="3"/>
              </w:numPr>
              <w:ind w:left="420" w:leftChars="0" w:hanging="420" w:firstLineChars="0"/>
              <w:rPr>
                <w:rFonts w:ascii="Arial" w:hAnsi="Arial" w:cs="Arial"/>
                <w:kern w:val="0"/>
                <w:sz w:val="20"/>
              </w:rPr>
            </w:pPr>
            <w:r>
              <w:rPr>
                <w:rFonts w:ascii="Arial" w:hAnsi="Arial" w:cs="Arial"/>
                <w:kern w:val="0"/>
                <w:sz w:val="20"/>
              </w:rPr>
              <w:t>干扰评价</w:t>
            </w:r>
          </w:p>
        </w:tc>
      </w:tr>
      <w:tr w14:paraId="609396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4EFB549E">
            <w:pPr>
              <w:widowControl/>
              <w:numPr>
                <w:ilvl w:val="0"/>
                <w:numId w:val="1"/>
              </w:numPr>
              <w:jc w:val="left"/>
              <w:rPr>
                <w:rFonts w:ascii="Arial" w:hAnsi="Arial" w:cs="Arial"/>
                <w:kern w:val="0"/>
                <w:sz w:val="20"/>
              </w:rPr>
            </w:pPr>
            <w:r>
              <w:rPr>
                <w:rFonts w:ascii="Arial" w:hAnsi="Arial" w:cs="Arial"/>
                <w:kern w:val="0"/>
                <w:sz w:val="20"/>
              </w:rPr>
              <w:t>超载报警指示</w:t>
            </w:r>
          </w:p>
        </w:tc>
        <w:tc>
          <w:tcPr>
            <w:tcW w:w="1517" w:type="pct"/>
            <w:noWrap w:val="0"/>
            <w:vAlign w:val="center"/>
          </w:tcPr>
          <w:p w14:paraId="043A9995">
            <w:pPr>
              <w:widowControl/>
              <w:numPr>
                <w:ilvl w:val="0"/>
                <w:numId w:val="2"/>
              </w:numPr>
              <w:jc w:val="left"/>
              <w:rPr>
                <w:rFonts w:ascii="Arial" w:hAnsi="Arial" w:cs="Arial"/>
                <w:kern w:val="0"/>
                <w:sz w:val="20"/>
              </w:rPr>
            </w:pPr>
            <w:r>
              <w:rPr>
                <w:rFonts w:ascii="Arial" w:hAnsi="Arial" w:cs="Arial"/>
                <w:kern w:val="0"/>
                <w:sz w:val="20"/>
              </w:rPr>
              <w:t>钢丝绳打滑检测</w:t>
            </w:r>
          </w:p>
        </w:tc>
        <w:tc>
          <w:tcPr>
            <w:tcW w:w="1734" w:type="pct"/>
            <w:noWrap w:val="0"/>
            <w:vAlign w:val="center"/>
          </w:tcPr>
          <w:p w14:paraId="63805D6B">
            <w:pPr>
              <w:widowControl/>
              <w:numPr>
                <w:ilvl w:val="0"/>
                <w:numId w:val="3"/>
              </w:numPr>
              <w:ind w:left="420" w:leftChars="0" w:hanging="420" w:firstLineChars="0"/>
              <w:rPr>
                <w:rFonts w:ascii="Arial" w:hAnsi="Arial" w:cs="Arial"/>
                <w:kern w:val="0"/>
                <w:sz w:val="20"/>
              </w:rPr>
            </w:pPr>
            <w:r>
              <w:rPr>
                <w:rFonts w:ascii="Arial" w:hAnsi="Arial" w:cs="Arial"/>
                <w:kern w:val="0"/>
                <w:sz w:val="20"/>
              </w:rPr>
              <w:t>编码器评价</w:t>
            </w:r>
          </w:p>
        </w:tc>
      </w:tr>
      <w:tr w14:paraId="0EF8A3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6830CF5A">
            <w:pPr>
              <w:widowControl/>
              <w:numPr>
                <w:ilvl w:val="0"/>
                <w:numId w:val="1"/>
              </w:numPr>
              <w:jc w:val="left"/>
              <w:rPr>
                <w:rFonts w:ascii="Arial" w:hAnsi="Arial" w:cs="Arial"/>
                <w:kern w:val="0"/>
                <w:sz w:val="20"/>
              </w:rPr>
            </w:pPr>
            <w:r>
              <w:rPr>
                <w:rFonts w:ascii="Arial" w:hAnsi="Arial" w:cs="Arial"/>
                <w:kern w:val="0"/>
                <w:sz w:val="20"/>
              </w:rPr>
              <w:t>接触器保护</w:t>
            </w:r>
          </w:p>
        </w:tc>
        <w:tc>
          <w:tcPr>
            <w:tcW w:w="1517" w:type="pct"/>
            <w:noWrap w:val="0"/>
            <w:vAlign w:val="center"/>
          </w:tcPr>
          <w:p w14:paraId="6C4D20C3">
            <w:pPr>
              <w:widowControl/>
              <w:numPr>
                <w:ilvl w:val="0"/>
                <w:numId w:val="2"/>
              </w:numPr>
              <w:jc w:val="left"/>
              <w:rPr>
                <w:rFonts w:hint="eastAsia" w:ascii="Arial" w:hAnsi="Arial" w:cs="Arial"/>
                <w:kern w:val="0"/>
                <w:sz w:val="20"/>
              </w:rPr>
            </w:pPr>
            <w:r>
              <w:rPr>
                <w:rFonts w:ascii="Arial" w:hAnsi="Arial" w:cs="Arial"/>
                <w:kern w:val="0"/>
                <w:sz w:val="20"/>
              </w:rPr>
              <w:t>环境温升自适应</w:t>
            </w:r>
          </w:p>
        </w:tc>
        <w:tc>
          <w:tcPr>
            <w:tcW w:w="1734" w:type="pct"/>
            <w:noWrap w:val="0"/>
            <w:vAlign w:val="center"/>
          </w:tcPr>
          <w:p w14:paraId="5A4373D2">
            <w:pPr>
              <w:widowControl/>
              <w:numPr>
                <w:ilvl w:val="0"/>
                <w:numId w:val="3"/>
              </w:numPr>
              <w:ind w:left="420" w:leftChars="0" w:hanging="420" w:firstLineChars="0"/>
              <w:jc w:val="left"/>
              <w:rPr>
                <w:rFonts w:ascii="Arial" w:hAnsi="Arial" w:cs="Arial"/>
                <w:kern w:val="0"/>
                <w:sz w:val="20"/>
              </w:rPr>
            </w:pPr>
            <w:r>
              <w:rPr>
                <w:rFonts w:ascii="Arial" w:hAnsi="Arial" w:cs="Arial"/>
                <w:kern w:val="0"/>
                <w:sz w:val="20"/>
              </w:rPr>
              <w:t>输入口干扰评价</w:t>
            </w:r>
          </w:p>
        </w:tc>
      </w:tr>
      <w:tr w14:paraId="00D83E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11F38E82">
            <w:pPr>
              <w:widowControl/>
              <w:numPr>
                <w:ilvl w:val="0"/>
                <w:numId w:val="1"/>
              </w:numPr>
              <w:jc w:val="left"/>
              <w:rPr>
                <w:rFonts w:ascii="Arial" w:hAnsi="Arial" w:cs="Arial"/>
                <w:kern w:val="0"/>
                <w:sz w:val="20"/>
              </w:rPr>
            </w:pPr>
            <w:r>
              <w:rPr>
                <w:rFonts w:ascii="Arial" w:hAnsi="Arial" w:cs="Arial"/>
                <w:kern w:val="0"/>
                <w:sz w:val="20"/>
              </w:rPr>
              <w:t>故障时自动靠站</w:t>
            </w:r>
          </w:p>
        </w:tc>
        <w:tc>
          <w:tcPr>
            <w:tcW w:w="1517" w:type="pct"/>
            <w:noWrap w:val="0"/>
            <w:vAlign w:val="center"/>
          </w:tcPr>
          <w:p w14:paraId="26CD7D25">
            <w:pPr>
              <w:widowControl/>
              <w:numPr>
                <w:ilvl w:val="0"/>
                <w:numId w:val="2"/>
              </w:numPr>
              <w:jc w:val="left"/>
              <w:rPr>
                <w:rFonts w:ascii="Arial" w:hAnsi="Arial" w:cs="Arial"/>
                <w:kern w:val="0"/>
                <w:sz w:val="20"/>
              </w:rPr>
            </w:pPr>
            <w:r>
              <w:rPr>
                <w:rFonts w:hint="eastAsia" w:ascii="Arial" w:hAnsi="Arial" w:cs="Arial"/>
                <w:kern w:val="0"/>
                <w:sz w:val="20"/>
              </w:rPr>
              <w:t>压降自适应</w:t>
            </w:r>
          </w:p>
        </w:tc>
        <w:tc>
          <w:tcPr>
            <w:tcW w:w="1734" w:type="pct"/>
            <w:noWrap w:val="0"/>
            <w:vAlign w:val="center"/>
          </w:tcPr>
          <w:p w14:paraId="5B7A85BE">
            <w:pPr>
              <w:widowControl/>
              <w:numPr>
                <w:ilvl w:val="0"/>
                <w:numId w:val="3"/>
              </w:numPr>
              <w:ind w:left="420" w:leftChars="0" w:hanging="420" w:firstLineChars="0"/>
              <w:rPr>
                <w:rFonts w:ascii="Arial" w:hAnsi="Arial" w:cs="Arial"/>
                <w:kern w:val="0"/>
                <w:sz w:val="20"/>
              </w:rPr>
            </w:pPr>
            <w:r>
              <w:rPr>
                <w:rFonts w:ascii="Arial" w:hAnsi="Arial" w:cs="Arial"/>
                <w:kern w:val="0"/>
                <w:sz w:val="20"/>
              </w:rPr>
              <w:t>救援</w:t>
            </w:r>
            <w:r>
              <w:rPr>
                <w:rFonts w:hint="eastAsia" w:ascii="Arial" w:hAnsi="Arial" w:cs="Arial"/>
                <w:kern w:val="0"/>
                <w:sz w:val="20"/>
              </w:rPr>
              <w:t>超速</w:t>
            </w:r>
            <w:r>
              <w:rPr>
                <w:rFonts w:ascii="Arial" w:hAnsi="Arial" w:cs="Arial"/>
                <w:kern w:val="0"/>
                <w:sz w:val="20"/>
              </w:rPr>
              <w:t>保护</w:t>
            </w:r>
          </w:p>
        </w:tc>
      </w:tr>
      <w:tr w14:paraId="380890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02CEAD76">
            <w:pPr>
              <w:widowControl/>
              <w:numPr>
                <w:ilvl w:val="0"/>
                <w:numId w:val="1"/>
              </w:numPr>
              <w:jc w:val="left"/>
              <w:rPr>
                <w:rFonts w:ascii="Arial" w:hAnsi="Arial" w:cs="Arial"/>
                <w:kern w:val="0"/>
                <w:sz w:val="20"/>
              </w:rPr>
            </w:pPr>
            <w:r>
              <w:rPr>
                <w:rFonts w:ascii="Arial" w:hAnsi="Arial" w:cs="Arial"/>
                <w:kern w:val="0"/>
                <w:sz w:val="20"/>
              </w:rPr>
              <w:t>电梯受阻保护</w:t>
            </w:r>
          </w:p>
        </w:tc>
        <w:tc>
          <w:tcPr>
            <w:tcW w:w="1517" w:type="pct"/>
            <w:noWrap w:val="0"/>
            <w:vAlign w:val="center"/>
          </w:tcPr>
          <w:p w14:paraId="0817D78D">
            <w:pPr>
              <w:widowControl/>
              <w:numPr>
                <w:ilvl w:val="0"/>
                <w:numId w:val="2"/>
              </w:numPr>
              <w:jc w:val="left"/>
              <w:rPr>
                <w:rFonts w:ascii="Arial" w:hAnsi="Arial" w:cs="Arial"/>
                <w:kern w:val="0"/>
                <w:sz w:val="20"/>
              </w:rPr>
            </w:pPr>
            <w:r>
              <w:rPr>
                <w:rFonts w:ascii="Arial" w:hAnsi="Arial" w:cs="Arial"/>
                <w:kern w:val="0"/>
                <w:sz w:val="20"/>
              </w:rPr>
              <w:t>检修运行</w:t>
            </w:r>
          </w:p>
        </w:tc>
        <w:tc>
          <w:tcPr>
            <w:tcW w:w="1734" w:type="pct"/>
            <w:noWrap w:val="0"/>
            <w:vAlign w:val="center"/>
          </w:tcPr>
          <w:p w14:paraId="119C572C">
            <w:pPr>
              <w:widowControl/>
              <w:numPr>
                <w:ilvl w:val="0"/>
                <w:numId w:val="3"/>
              </w:numPr>
              <w:ind w:left="420" w:leftChars="0" w:hanging="420" w:firstLineChars="0"/>
              <w:rPr>
                <w:rFonts w:ascii="Arial" w:hAnsi="Arial" w:cs="Arial"/>
                <w:kern w:val="0"/>
                <w:sz w:val="20"/>
              </w:rPr>
            </w:pPr>
            <w:r>
              <w:rPr>
                <w:rFonts w:ascii="Arial" w:hAnsi="Arial" w:cs="Arial"/>
                <w:kern w:val="0"/>
                <w:sz w:val="20"/>
              </w:rPr>
              <w:t>轿厢意外移动保护（UCMP）</w:t>
            </w:r>
          </w:p>
        </w:tc>
      </w:tr>
      <w:tr w14:paraId="6F2AA4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1B39B196">
            <w:pPr>
              <w:widowControl/>
              <w:numPr>
                <w:ilvl w:val="0"/>
                <w:numId w:val="1"/>
              </w:numPr>
              <w:jc w:val="left"/>
              <w:rPr>
                <w:rFonts w:ascii="Arial" w:hAnsi="Arial" w:cs="Arial"/>
                <w:kern w:val="0"/>
                <w:sz w:val="20"/>
              </w:rPr>
            </w:pPr>
            <w:r>
              <w:rPr>
                <w:rFonts w:ascii="Arial" w:hAnsi="Arial" w:cs="Arial"/>
                <w:kern w:val="0"/>
                <w:sz w:val="20"/>
              </w:rPr>
              <w:t>警铃呼救</w:t>
            </w:r>
          </w:p>
        </w:tc>
        <w:tc>
          <w:tcPr>
            <w:tcW w:w="1517" w:type="pct"/>
            <w:noWrap w:val="0"/>
            <w:vAlign w:val="center"/>
          </w:tcPr>
          <w:p w14:paraId="10FBE016">
            <w:pPr>
              <w:widowControl/>
              <w:numPr>
                <w:ilvl w:val="0"/>
                <w:numId w:val="2"/>
              </w:numPr>
              <w:jc w:val="left"/>
              <w:rPr>
                <w:rFonts w:ascii="Arial" w:hAnsi="Arial" w:cs="Arial"/>
                <w:kern w:val="0"/>
                <w:sz w:val="20"/>
              </w:rPr>
            </w:pPr>
            <w:r>
              <w:rPr>
                <w:rFonts w:ascii="Arial" w:hAnsi="Arial" w:cs="Arial"/>
                <w:kern w:val="0"/>
                <w:sz w:val="20"/>
              </w:rPr>
              <w:t>自动运行</w:t>
            </w:r>
          </w:p>
        </w:tc>
        <w:tc>
          <w:tcPr>
            <w:tcW w:w="1734" w:type="pct"/>
            <w:noWrap w:val="0"/>
            <w:vAlign w:val="center"/>
          </w:tcPr>
          <w:p w14:paraId="5E2C14F5">
            <w:pPr>
              <w:widowControl/>
              <w:numPr>
                <w:ilvl w:val="0"/>
                <w:numId w:val="3"/>
              </w:numPr>
              <w:ind w:left="420" w:leftChars="0" w:hanging="420" w:firstLineChars="0"/>
              <w:rPr>
                <w:rFonts w:hint="eastAsia" w:ascii="Arial" w:hAnsi="Arial" w:cs="Arial"/>
                <w:kern w:val="0"/>
                <w:sz w:val="20"/>
              </w:rPr>
            </w:pPr>
            <w:r>
              <w:rPr>
                <w:rFonts w:ascii="Arial" w:hAnsi="Arial" w:cs="Arial"/>
                <w:kern w:val="0"/>
                <w:sz w:val="20"/>
              </w:rPr>
              <w:t>轿门开门限制装置</w:t>
            </w:r>
          </w:p>
        </w:tc>
      </w:tr>
      <w:tr w14:paraId="2EED4A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54F63B1E">
            <w:pPr>
              <w:widowControl/>
              <w:numPr>
                <w:ilvl w:val="0"/>
                <w:numId w:val="1"/>
              </w:numPr>
              <w:jc w:val="left"/>
              <w:rPr>
                <w:rFonts w:ascii="Arial" w:hAnsi="Arial" w:cs="Arial"/>
                <w:kern w:val="0"/>
                <w:sz w:val="20"/>
              </w:rPr>
            </w:pPr>
            <w:r>
              <w:rPr>
                <w:rFonts w:ascii="Arial" w:hAnsi="Arial" w:cs="Arial"/>
                <w:kern w:val="0"/>
                <w:sz w:val="20"/>
              </w:rPr>
              <w:t>轿厢应急照明</w:t>
            </w:r>
          </w:p>
        </w:tc>
        <w:tc>
          <w:tcPr>
            <w:tcW w:w="1517" w:type="pct"/>
            <w:noWrap w:val="0"/>
            <w:vAlign w:val="center"/>
          </w:tcPr>
          <w:p w14:paraId="6532FD58">
            <w:pPr>
              <w:widowControl/>
              <w:numPr>
                <w:ilvl w:val="0"/>
                <w:numId w:val="2"/>
              </w:numPr>
              <w:jc w:val="left"/>
              <w:rPr>
                <w:rFonts w:ascii="Arial" w:hAnsi="Arial" w:cs="Arial"/>
                <w:kern w:val="0"/>
                <w:sz w:val="20"/>
              </w:rPr>
            </w:pPr>
            <w:r>
              <w:rPr>
                <w:rFonts w:ascii="Arial" w:hAnsi="Arial" w:cs="Arial"/>
                <w:kern w:val="0"/>
                <w:sz w:val="20"/>
              </w:rPr>
              <w:t>司机运行</w:t>
            </w:r>
          </w:p>
        </w:tc>
        <w:tc>
          <w:tcPr>
            <w:tcW w:w="1734" w:type="pct"/>
            <w:noWrap w:val="0"/>
            <w:vAlign w:val="center"/>
          </w:tcPr>
          <w:p w14:paraId="0CE17A8A">
            <w:pPr>
              <w:widowControl/>
              <w:numPr>
                <w:ilvl w:val="0"/>
                <w:numId w:val="3"/>
              </w:numPr>
              <w:ind w:left="420" w:leftChars="0" w:hanging="420" w:firstLineChars="0"/>
              <w:rPr>
                <w:rFonts w:ascii="Arial" w:hAnsi="Arial" w:cs="Arial"/>
                <w:kern w:val="0"/>
                <w:sz w:val="20"/>
              </w:rPr>
            </w:pPr>
            <w:r>
              <w:rPr>
                <w:rFonts w:ascii="Arial" w:hAnsi="Arial" w:cs="Arial"/>
                <w:kern w:val="0"/>
                <w:sz w:val="20"/>
              </w:rPr>
              <w:t>旁路运行</w:t>
            </w:r>
          </w:p>
        </w:tc>
      </w:tr>
      <w:tr w14:paraId="50CC12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052CA809">
            <w:pPr>
              <w:widowControl/>
              <w:numPr>
                <w:ilvl w:val="0"/>
                <w:numId w:val="1"/>
              </w:numPr>
              <w:jc w:val="left"/>
              <w:rPr>
                <w:rFonts w:ascii="Arial" w:hAnsi="Arial" w:cs="Arial"/>
                <w:kern w:val="0"/>
                <w:sz w:val="20"/>
              </w:rPr>
            </w:pPr>
            <w:r>
              <w:rPr>
                <w:rFonts w:ascii="Arial" w:hAnsi="Arial" w:cs="Arial"/>
                <w:kern w:val="0"/>
                <w:sz w:val="20"/>
              </w:rPr>
              <w:t>缺相保护</w:t>
            </w:r>
          </w:p>
        </w:tc>
        <w:tc>
          <w:tcPr>
            <w:tcW w:w="1517" w:type="pct"/>
            <w:noWrap w:val="0"/>
            <w:vAlign w:val="center"/>
          </w:tcPr>
          <w:p w14:paraId="7AFC472E">
            <w:pPr>
              <w:widowControl/>
              <w:numPr>
                <w:ilvl w:val="0"/>
                <w:numId w:val="2"/>
              </w:numPr>
              <w:jc w:val="left"/>
              <w:rPr>
                <w:rFonts w:ascii="Arial" w:hAnsi="Arial" w:cs="Arial"/>
                <w:kern w:val="0"/>
                <w:sz w:val="20"/>
              </w:rPr>
            </w:pPr>
            <w:r>
              <w:rPr>
                <w:rFonts w:ascii="Arial" w:hAnsi="Arial" w:cs="Arial"/>
                <w:kern w:val="0"/>
                <w:sz w:val="20"/>
              </w:rPr>
              <w:t>消防返回</w:t>
            </w:r>
          </w:p>
        </w:tc>
        <w:tc>
          <w:tcPr>
            <w:tcW w:w="1734" w:type="pct"/>
            <w:noWrap w:val="0"/>
            <w:vAlign w:val="center"/>
          </w:tcPr>
          <w:p w14:paraId="4C0A2FFB">
            <w:pPr>
              <w:widowControl/>
              <w:numPr>
                <w:ilvl w:val="0"/>
                <w:numId w:val="3"/>
              </w:numPr>
              <w:ind w:left="420" w:leftChars="0" w:hanging="420" w:firstLineChars="0"/>
              <w:rPr>
                <w:rFonts w:ascii="Arial" w:hAnsi="Arial" w:cs="Arial"/>
                <w:kern w:val="0"/>
                <w:sz w:val="20"/>
              </w:rPr>
            </w:pPr>
            <w:r>
              <w:rPr>
                <w:rFonts w:ascii="Arial" w:hAnsi="Arial" w:cs="Arial"/>
                <w:kern w:val="0"/>
                <w:sz w:val="20"/>
              </w:rPr>
              <w:t>门锁短接检测</w:t>
            </w:r>
          </w:p>
        </w:tc>
      </w:tr>
      <w:tr w14:paraId="6EA061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27D8E575">
            <w:pPr>
              <w:widowControl/>
              <w:numPr>
                <w:ilvl w:val="0"/>
                <w:numId w:val="1"/>
              </w:numPr>
              <w:jc w:val="left"/>
              <w:rPr>
                <w:rFonts w:ascii="Arial" w:hAnsi="Arial" w:cs="Arial"/>
                <w:kern w:val="0"/>
                <w:sz w:val="20"/>
              </w:rPr>
            </w:pPr>
            <w:r>
              <w:rPr>
                <w:rFonts w:ascii="Arial" w:hAnsi="Arial" w:cs="Arial"/>
                <w:kern w:val="0"/>
                <w:sz w:val="20"/>
              </w:rPr>
              <w:t>关门时间保护</w:t>
            </w:r>
          </w:p>
        </w:tc>
        <w:tc>
          <w:tcPr>
            <w:tcW w:w="1517" w:type="pct"/>
            <w:noWrap w:val="0"/>
            <w:vAlign w:val="center"/>
          </w:tcPr>
          <w:p w14:paraId="31D9C843">
            <w:pPr>
              <w:widowControl/>
              <w:numPr>
                <w:ilvl w:val="0"/>
                <w:numId w:val="2"/>
              </w:numPr>
              <w:jc w:val="left"/>
              <w:rPr>
                <w:rFonts w:ascii="Arial" w:hAnsi="Arial" w:cs="Arial"/>
                <w:kern w:val="0"/>
                <w:sz w:val="20"/>
              </w:rPr>
            </w:pPr>
            <w:r>
              <w:rPr>
                <w:rFonts w:ascii="Arial" w:hAnsi="Arial" w:cs="Arial"/>
                <w:kern w:val="0"/>
                <w:sz w:val="20"/>
              </w:rPr>
              <w:t>基站锁梯</w:t>
            </w:r>
          </w:p>
        </w:tc>
        <w:tc>
          <w:tcPr>
            <w:tcW w:w="1734" w:type="pct"/>
            <w:noWrap w:val="0"/>
            <w:vAlign w:val="center"/>
          </w:tcPr>
          <w:p w14:paraId="465B522E">
            <w:pPr>
              <w:numPr>
                <w:ilvl w:val="0"/>
                <w:numId w:val="3"/>
              </w:numPr>
              <w:ind w:left="420" w:leftChars="0" w:hanging="420" w:firstLineChars="0"/>
              <w:rPr>
                <w:rFonts w:ascii="Arial" w:hAnsi="Arial" w:cs="Arial"/>
                <w:kern w:val="0"/>
                <w:sz w:val="20"/>
              </w:rPr>
            </w:pPr>
            <w:r>
              <w:rPr>
                <w:rFonts w:ascii="Arial" w:hAnsi="Arial" w:cs="Arial"/>
                <w:sz w:val="20"/>
              </w:rPr>
              <w:t>关门等待取消</w:t>
            </w:r>
          </w:p>
        </w:tc>
      </w:tr>
      <w:tr w14:paraId="15DBE6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2974236B">
            <w:pPr>
              <w:widowControl/>
              <w:numPr>
                <w:ilvl w:val="0"/>
                <w:numId w:val="1"/>
              </w:numPr>
              <w:jc w:val="left"/>
              <w:rPr>
                <w:rFonts w:ascii="Arial" w:hAnsi="Arial" w:cs="Arial"/>
                <w:kern w:val="0"/>
                <w:sz w:val="20"/>
              </w:rPr>
            </w:pPr>
            <w:r>
              <w:rPr>
                <w:rFonts w:ascii="Arial" w:hAnsi="Arial" w:cs="Arial"/>
                <w:kern w:val="0"/>
                <w:sz w:val="20"/>
              </w:rPr>
              <w:t>重复关门</w:t>
            </w:r>
          </w:p>
        </w:tc>
        <w:tc>
          <w:tcPr>
            <w:tcW w:w="1517" w:type="pct"/>
            <w:noWrap w:val="0"/>
            <w:vAlign w:val="center"/>
          </w:tcPr>
          <w:p w14:paraId="07E75B89">
            <w:pPr>
              <w:widowControl/>
              <w:numPr>
                <w:ilvl w:val="0"/>
                <w:numId w:val="2"/>
              </w:numPr>
              <w:jc w:val="left"/>
              <w:rPr>
                <w:rFonts w:ascii="Arial" w:hAnsi="Arial" w:cs="Arial"/>
                <w:kern w:val="0"/>
                <w:sz w:val="20"/>
              </w:rPr>
            </w:pPr>
            <w:r>
              <w:rPr>
                <w:rFonts w:ascii="Arial" w:hAnsi="Arial" w:cs="Arial"/>
                <w:kern w:val="0"/>
                <w:sz w:val="20"/>
              </w:rPr>
              <w:t>全集选运行</w:t>
            </w:r>
          </w:p>
        </w:tc>
        <w:tc>
          <w:tcPr>
            <w:tcW w:w="1734" w:type="pct"/>
            <w:noWrap w:val="0"/>
            <w:vAlign w:val="center"/>
          </w:tcPr>
          <w:p w14:paraId="64DADB04">
            <w:pPr>
              <w:numPr>
                <w:ilvl w:val="0"/>
                <w:numId w:val="3"/>
              </w:numPr>
              <w:ind w:left="420" w:leftChars="0" w:hanging="420" w:firstLineChars="0"/>
              <w:rPr>
                <w:rFonts w:ascii="Arial" w:hAnsi="Arial" w:cs="Arial"/>
                <w:kern w:val="0"/>
                <w:sz w:val="20"/>
              </w:rPr>
            </w:pPr>
            <w:r>
              <w:rPr>
                <w:rFonts w:ascii="Arial" w:hAnsi="Arial" w:cs="Arial"/>
                <w:sz w:val="20"/>
              </w:rPr>
              <w:t>电网异常检测</w:t>
            </w:r>
          </w:p>
        </w:tc>
      </w:tr>
      <w:tr w14:paraId="4DED8A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690A9B85">
            <w:pPr>
              <w:widowControl/>
              <w:numPr>
                <w:ilvl w:val="0"/>
                <w:numId w:val="1"/>
              </w:numPr>
              <w:jc w:val="left"/>
              <w:rPr>
                <w:rFonts w:ascii="Arial" w:hAnsi="Arial" w:cs="Arial"/>
                <w:kern w:val="0"/>
                <w:sz w:val="20"/>
              </w:rPr>
            </w:pPr>
            <w:r>
              <w:rPr>
                <w:rFonts w:ascii="Arial" w:hAnsi="Arial" w:cs="Arial"/>
                <w:kern w:val="0"/>
                <w:sz w:val="20"/>
              </w:rPr>
              <w:t>控制系统自诊断</w:t>
            </w:r>
          </w:p>
        </w:tc>
        <w:tc>
          <w:tcPr>
            <w:tcW w:w="1517" w:type="pct"/>
            <w:noWrap w:val="0"/>
            <w:vAlign w:val="center"/>
          </w:tcPr>
          <w:p w14:paraId="2516C604">
            <w:pPr>
              <w:widowControl/>
              <w:numPr>
                <w:ilvl w:val="0"/>
                <w:numId w:val="2"/>
              </w:numPr>
              <w:jc w:val="left"/>
              <w:rPr>
                <w:rFonts w:ascii="Arial" w:hAnsi="Arial" w:cs="Arial"/>
                <w:kern w:val="0"/>
                <w:sz w:val="20"/>
              </w:rPr>
            </w:pPr>
            <w:r>
              <w:rPr>
                <w:rFonts w:ascii="Arial" w:hAnsi="Arial" w:cs="Arial"/>
                <w:kern w:val="0"/>
                <w:sz w:val="20"/>
              </w:rPr>
              <w:t>本层呼梯开门</w:t>
            </w:r>
          </w:p>
        </w:tc>
        <w:tc>
          <w:tcPr>
            <w:tcW w:w="1734" w:type="pct"/>
            <w:noWrap w:val="0"/>
            <w:vAlign w:val="center"/>
          </w:tcPr>
          <w:p w14:paraId="1FF60E3F">
            <w:pPr>
              <w:numPr>
                <w:ilvl w:val="0"/>
                <w:numId w:val="3"/>
              </w:numPr>
              <w:ind w:left="420" w:leftChars="0" w:hanging="420" w:firstLineChars="0"/>
              <w:rPr>
                <w:rFonts w:ascii="Arial" w:hAnsi="Arial" w:cs="Arial"/>
                <w:sz w:val="20"/>
              </w:rPr>
            </w:pPr>
            <w:r>
              <w:rPr>
                <w:rFonts w:ascii="Arial" w:hAnsi="Arial" w:cs="Arial"/>
                <w:sz w:val="20"/>
              </w:rPr>
              <w:t>开门故障保护</w:t>
            </w:r>
          </w:p>
        </w:tc>
      </w:tr>
      <w:tr w14:paraId="31635A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7E8F368F">
            <w:pPr>
              <w:widowControl/>
              <w:numPr>
                <w:ilvl w:val="0"/>
                <w:numId w:val="1"/>
              </w:numPr>
              <w:jc w:val="left"/>
              <w:rPr>
                <w:rFonts w:ascii="Arial" w:hAnsi="Arial" w:cs="Arial"/>
                <w:kern w:val="0"/>
                <w:sz w:val="20"/>
              </w:rPr>
            </w:pPr>
            <w:r>
              <w:rPr>
                <w:rFonts w:ascii="Arial" w:hAnsi="Arial" w:cs="Arial"/>
                <w:kern w:val="0"/>
                <w:sz w:val="20"/>
              </w:rPr>
              <w:t>电梯待机自检</w:t>
            </w:r>
          </w:p>
        </w:tc>
        <w:tc>
          <w:tcPr>
            <w:tcW w:w="1517" w:type="pct"/>
            <w:noWrap w:val="0"/>
            <w:vAlign w:val="center"/>
          </w:tcPr>
          <w:p w14:paraId="53D83B0D">
            <w:pPr>
              <w:widowControl/>
              <w:numPr>
                <w:ilvl w:val="0"/>
                <w:numId w:val="2"/>
              </w:numPr>
              <w:jc w:val="left"/>
              <w:rPr>
                <w:rFonts w:ascii="Arial" w:hAnsi="Arial" w:cs="Arial"/>
                <w:kern w:val="0"/>
                <w:sz w:val="20"/>
              </w:rPr>
            </w:pPr>
            <w:r>
              <w:rPr>
                <w:rFonts w:ascii="Arial" w:hAnsi="Arial" w:cs="Arial"/>
                <w:kern w:val="0"/>
                <w:sz w:val="20"/>
              </w:rPr>
              <w:t>误登记取消</w:t>
            </w:r>
          </w:p>
        </w:tc>
        <w:tc>
          <w:tcPr>
            <w:tcW w:w="1734" w:type="pct"/>
            <w:noWrap w:val="0"/>
            <w:vAlign w:val="center"/>
          </w:tcPr>
          <w:p w14:paraId="53B9C0A0">
            <w:pPr>
              <w:numPr>
                <w:ilvl w:val="0"/>
                <w:numId w:val="3"/>
              </w:numPr>
              <w:ind w:left="420" w:leftChars="0" w:hanging="420" w:firstLineChars="0"/>
              <w:rPr>
                <w:rFonts w:ascii="Arial" w:hAnsi="Arial" w:cs="Arial"/>
                <w:sz w:val="20"/>
              </w:rPr>
            </w:pPr>
            <w:r>
              <w:rPr>
                <w:rFonts w:ascii="Arial" w:hAnsi="Arial" w:cs="Arial"/>
                <w:sz w:val="20"/>
              </w:rPr>
              <w:t>紧急电动运行</w:t>
            </w:r>
          </w:p>
        </w:tc>
      </w:tr>
      <w:tr w14:paraId="104654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3A5E5F4B">
            <w:pPr>
              <w:widowControl/>
              <w:numPr>
                <w:ilvl w:val="0"/>
                <w:numId w:val="1"/>
              </w:numPr>
              <w:jc w:val="left"/>
              <w:rPr>
                <w:rFonts w:ascii="Arial" w:hAnsi="Arial" w:cs="Arial"/>
                <w:kern w:val="0"/>
                <w:sz w:val="20"/>
              </w:rPr>
            </w:pPr>
            <w:r>
              <w:rPr>
                <w:rFonts w:ascii="Arial" w:hAnsi="Arial" w:cs="Arial"/>
                <w:kern w:val="0"/>
                <w:sz w:val="20"/>
              </w:rPr>
              <w:t>变频器过热保护</w:t>
            </w:r>
          </w:p>
        </w:tc>
        <w:tc>
          <w:tcPr>
            <w:tcW w:w="1517" w:type="pct"/>
            <w:noWrap w:val="0"/>
            <w:vAlign w:val="center"/>
          </w:tcPr>
          <w:p w14:paraId="0ACAE04B">
            <w:pPr>
              <w:widowControl/>
              <w:numPr>
                <w:ilvl w:val="0"/>
                <w:numId w:val="2"/>
              </w:numPr>
              <w:jc w:val="left"/>
              <w:rPr>
                <w:rFonts w:ascii="Arial" w:hAnsi="Arial" w:cs="Arial"/>
                <w:kern w:val="0"/>
                <w:sz w:val="20"/>
              </w:rPr>
            </w:pPr>
            <w:r>
              <w:rPr>
                <w:rFonts w:ascii="Arial" w:hAnsi="Arial" w:cs="Arial"/>
                <w:kern w:val="0"/>
                <w:sz w:val="20"/>
              </w:rPr>
              <w:t>运行状态显示</w:t>
            </w:r>
          </w:p>
        </w:tc>
        <w:tc>
          <w:tcPr>
            <w:tcW w:w="1734" w:type="pct"/>
            <w:noWrap w:val="0"/>
            <w:vAlign w:val="center"/>
          </w:tcPr>
          <w:p w14:paraId="24598BE7">
            <w:pPr>
              <w:numPr>
                <w:ilvl w:val="0"/>
                <w:numId w:val="3"/>
              </w:numPr>
              <w:ind w:left="420" w:leftChars="0" w:hanging="420" w:firstLineChars="0"/>
              <w:rPr>
                <w:rFonts w:ascii="Arial" w:hAnsi="Arial" w:cs="Arial"/>
                <w:sz w:val="20"/>
              </w:rPr>
            </w:pPr>
            <w:r>
              <w:rPr>
                <w:rFonts w:ascii="Arial" w:hAnsi="Arial" w:cs="Arial"/>
                <w:sz w:val="20"/>
              </w:rPr>
              <w:t>开门保持时间智能调节</w:t>
            </w:r>
          </w:p>
        </w:tc>
      </w:tr>
      <w:tr w14:paraId="5C7A77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23D7EA78">
            <w:pPr>
              <w:widowControl/>
              <w:numPr>
                <w:ilvl w:val="0"/>
                <w:numId w:val="1"/>
              </w:numPr>
              <w:jc w:val="left"/>
              <w:rPr>
                <w:rFonts w:ascii="Arial" w:hAnsi="Arial" w:cs="Arial"/>
                <w:kern w:val="0"/>
                <w:sz w:val="20"/>
              </w:rPr>
            </w:pPr>
            <w:r>
              <w:rPr>
                <w:rFonts w:ascii="Arial" w:hAnsi="Arial" w:cs="Arial"/>
                <w:kern w:val="0"/>
                <w:sz w:val="20"/>
              </w:rPr>
              <w:t>电梯驱动过电流保护</w:t>
            </w:r>
          </w:p>
        </w:tc>
        <w:tc>
          <w:tcPr>
            <w:tcW w:w="1517" w:type="pct"/>
            <w:noWrap w:val="0"/>
            <w:vAlign w:val="center"/>
          </w:tcPr>
          <w:p w14:paraId="0B1A8811">
            <w:pPr>
              <w:widowControl/>
              <w:numPr>
                <w:ilvl w:val="0"/>
                <w:numId w:val="2"/>
              </w:numPr>
              <w:jc w:val="left"/>
              <w:rPr>
                <w:rFonts w:ascii="Arial" w:hAnsi="Arial" w:cs="Arial"/>
                <w:kern w:val="0"/>
                <w:sz w:val="20"/>
              </w:rPr>
            </w:pPr>
            <w:r>
              <w:rPr>
                <w:rFonts w:ascii="Arial" w:hAnsi="Arial" w:cs="Arial"/>
                <w:kern w:val="0"/>
                <w:sz w:val="20"/>
              </w:rPr>
              <w:t>机房选层和开关门</w:t>
            </w:r>
          </w:p>
        </w:tc>
        <w:tc>
          <w:tcPr>
            <w:tcW w:w="1734" w:type="pct"/>
            <w:noWrap w:val="0"/>
            <w:vAlign w:val="center"/>
          </w:tcPr>
          <w:p w14:paraId="14BF01D2">
            <w:pPr>
              <w:numPr>
                <w:ilvl w:val="0"/>
                <w:numId w:val="3"/>
              </w:numPr>
              <w:ind w:left="420" w:leftChars="0" w:hanging="420" w:firstLineChars="0"/>
              <w:rPr>
                <w:rFonts w:ascii="Arial" w:hAnsi="Arial" w:cs="Arial"/>
                <w:sz w:val="20"/>
              </w:rPr>
            </w:pPr>
            <w:r>
              <w:rPr>
                <w:rFonts w:ascii="Arial" w:hAnsi="Arial" w:cs="Arial"/>
                <w:sz w:val="20"/>
              </w:rPr>
              <w:t>消防状态提醒</w:t>
            </w:r>
          </w:p>
        </w:tc>
      </w:tr>
      <w:tr w14:paraId="521551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6C06C38C">
            <w:pPr>
              <w:widowControl/>
              <w:numPr>
                <w:ilvl w:val="0"/>
                <w:numId w:val="1"/>
              </w:numPr>
              <w:jc w:val="left"/>
              <w:rPr>
                <w:rFonts w:ascii="Arial" w:hAnsi="Arial" w:cs="Arial"/>
                <w:kern w:val="0"/>
                <w:sz w:val="20"/>
              </w:rPr>
            </w:pPr>
            <w:r>
              <w:rPr>
                <w:rFonts w:ascii="Arial" w:hAnsi="Arial" w:cs="Arial"/>
                <w:kern w:val="0"/>
                <w:sz w:val="20"/>
              </w:rPr>
              <w:t>电梯驱动过负载保护</w:t>
            </w:r>
          </w:p>
        </w:tc>
        <w:tc>
          <w:tcPr>
            <w:tcW w:w="1517" w:type="pct"/>
            <w:noWrap w:val="0"/>
            <w:vAlign w:val="center"/>
          </w:tcPr>
          <w:p w14:paraId="326783FE">
            <w:pPr>
              <w:widowControl/>
              <w:numPr>
                <w:ilvl w:val="0"/>
                <w:numId w:val="2"/>
              </w:numPr>
              <w:jc w:val="left"/>
              <w:rPr>
                <w:rFonts w:ascii="Arial" w:hAnsi="Arial" w:cs="Arial"/>
                <w:kern w:val="0"/>
                <w:sz w:val="20"/>
              </w:rPr>
            </w:pPr>
            <w:r>
              <w:rPr>
                <w:rFonts w:ascii="Arial" w:hAnsi="Arial" w:cs="Arial"/>
                <w:kern w:val="0"/>
                <w:sz w:val="20"/>
              </w:rPr>
              <w:t>轿厢位置指示</w:t>
            </w:r>
          </w:p>
        </w:tc>
        <w:tc>
          <w:tcPr>
            <w:tcW w:w="1734" w:type="pct"/>
            <w:noWrap w:val="0"/>
            <w:vAlign w:val="center"/>
          </w:tcPr>
          <w:p w14:paraId="4C6B613C">
            <w:pPr>
              <w:numPr>
                <w:ilvl w:val="0"/>
                <w:numId w:val="3"/>
              </w:numPr>
              <w:ind w:left="420" w:leftChars="0" w:hanging="420" w:firstLineChars="0"/>
              <w:rPr>
                <w:rFonts w:ascii="Arial" w:hAnsi="Arial" w:cs="Arial"/>
                <w:sz w:val="20"/>
              </w:rPr>
            </w:pPr>
            <w:r>
              <w:rPr>
                <w:rFonts w:ascii="Arial" w:hAnsi="Arial" w:cs="Arial"/>
                <w:sz w:val="20"/>
              </w:rPr>
              <w:t>智能舒适运行</w:t>
            </w:r>
          </w:p>
        </w:tc>
      </w:tr>
      <w:tr w14:paraId="44803C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574B4735">
            <w:pPr>
              <w:widowControl/>
              <w:numPr>
                <w:ilvl w:val="0"/>
                <w:numId w:val="1"/>
              </w:numPr>
              <w:jc w:val="left"/>
              <w:rPr>
                <w:rFonts w:ascii="Arial" w:hAnsi="Arial" w:cs="Arial"/>
                <w:kern w:val="0"/>
                <w:sz w:val="20"/>
              </w:rPr>
            </w:pPr>
            <w:r>
              <w:rPr>
                <w:rFonts w:ascii="Arial" w:hAnsi="Arial" w:cs="Arial"/>
                <w:kern w:val="0"/>
                <w:sz w:val="20"/>
              </w:rPr>
              <w:t>主回路故障保护</w:t>
            </w:r>
          </w:p>
        </w:tc>
        <w:tc>
          <w:tcPr>
            <w:tcW w:w="1517" w:type="pct"/>
            <w:noWrap w:val="0"/>
            <w:vAlign w:val="center"/>
          </w:tcPr>
          <w:p w14:paraId="2C17DD80">
            <w:pPr>
              <w:widowControl/>
              <w:numPr>
                <w:ilvl w:val="0"/>
                <w:numId w:val="2"/>
              </w:numPr>
              <w:jc w:val="left"/>
              <w:rPr>
                <w:rFonts w:ascii="Arial" w:hAnsi="Arial" w:cs="Arial"/>
                <w:kern w:val="0"/>
                <w:sz w:val="20"/>
              </w:rPr>
            </w:pPr>
            <w:r>
              <w:rPr>
                <w:rFonts w:ascii="Arial" w:hAnsi="Arial" w:cs="Arial"/>
                <w:kern w:val="0"/>
                <w:sz w:val="20"/>
              </w:rPr>
              <w:t>运行方向指示</w:t>
            </w:r>
          </w:p>
        </w:tc>
        <w:tc>
          <w:tcPr>
            <w:tcW w:w="1734" w:type="pct"/>
            <w:noWrap w:val="0"/>
            <w:vAlign w:val="center"/>
          </w:tcPr>
          <w:p w14:paraId="108B25A2">
            <w:pPr>
              <w:numPr>
                <w:ilvl w:val="0"/>
                <w:numId w:val="3"/>
              </w:numPr>
              <w:ind w:left="420" w:leftChars="0" w:hanging="420" w:firstLineChars="0"/>
              <w:rPr>
                <w:rFonts w:ascii="Arial" w:hAnsi="Arial" w:cs="Arial"/>
                <w:sz w:val="20"/>
              </w:rPr>
            </w:pPr>
            <w:r>
              <w:rPr>
                <w:rFonts w:ascii="Arial" w:hAnsi="Arial" w:cs="Arial"/>
                <w:sz w:val="20"/>
              </w:rPr>
              <w:t>静态定位功能</w:t>
            </w:r>
          </w:p>
        </w:tc>
      </w:tr>
      <w:tr w14:paraId="5BB5DC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7C256FAE">
            <w:pPr>
              <w:widowControl/>
              <w:numPr>
                <w:ilvl w:val="0"/>
                <w:numId w:val="1"/>
              </w:numPr>
              <w:jc w:val="left"/>
              <w:rPr>
                <w:rFonts w:ascii="Arial" w:hAnsi="Arial" w:cs="Arial"/>
                <w:kern w:val="0"/>
                <w:sz w:val="20"/>
              </w:rPr>
            </w:pPr>
            <w:r>
              <w:rPr>
                <w:rFonts w:ascii="Arial" w:hAnsi="Arial" w:cs="Arial"/>
                <w:kern w:val="0"/>
                <w:sz w:val="20"/>
              </w:rPr>
              <w:t>CAN通讯故障保护</w:t>
            </w:r>
          </w:p>
        </w:tc>
        <w:tc>
          <w:tcPr>
            <w:tcW w:w="1517" w:type="pct"/>
            <w:noWrap w:val="0"/>
            <w:vAlign w:val="center"/>
          </w:tcPr>
          <w:p w14:paraId="1D0210C2">
            <w:pPr>
              <w:widowControl/>
              <w:numPr>
                <w:ilvl w:val="0"/>
                <w:numId w:val="2"/>
              </w:numPr>
              <w:jc w:val="left"/>
              <w:rPr>
                <w:rFonts w:ascii="Arial" w:hAnsi="Arial" w:cs="Arial"/>
                <w:kern w:val="0"/>
                <w:sz w:val="20"/>
              </w:rPr>
            </w:pPr>
            <w:r>
              <w:rPr>
                <w:rFonts w:ascii="Arial" w:hAnsi="Arial" w:cs="Arial"/>
                <w:kern w:val="0"/>
                <w:sz w:val="20"/>
              </w:rPr>
              <w:t>内呼登记指示灯</w:t>
            </w:r>
          </w:p>
        </w:tc>
        <w:tc>
          <w:tcPr>
            <w:tcW w:w="1734" w:type="pct"/>
            <w:noWrap w:val="0"/>
            <w:vAlign w:val="center"/>
          </w:tcPr>
          <w:p w14:paraId="0E2DC594">
            <w:pPr>
              <w:numPr>
                <w:ilvl w:val="0"/>
                <w:numId w:val="3"/>
              </w:numPr>
              <w:ind w:left="420" w:leftChars="0" w:hanging="420" w:firstLineChars="0"/>
              <w:rPr>
                <w:rFonts w:ascii="Arial" w:hAnsi="Arial" w:cs="Arial"/>
                <w:sz w:val="20"/>
              </w:rPr>
            </w:pPr>
            <w:r>
              <w:rPr>
                <w:rFonts w:ascii="Arial" w:hAnsi="Arial" w:cs="Arial"/>
                <w:sz w:val="20"/>
              </w:rPr>
              <w:t>显示节能</w:t>
            </w:r>
          </w:p>
        </w:tc>
      </w:tr>
      <w:tr w14:paraId="620BEE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58B643D1">
            <w:pPr>
              <w:widowControl/>
              <w:numPr>
                <w:ilvl w:val="0"/>
                <w:numId w:val="1"/>
              </w:numPr>
              <w:jc w:val="left"/>
              <w:rPr>
                <w:rFonts w:ascii="Arial" w:hAnsi="Arial" w:cs="Arial"/>
                <w:kern w:val="0"/>
                <w:sz w:val="20"/>
              </w:rPr>
            </w:pPr>
            <w:r>
              <w:rPr>
                <w:rFonts w:ascii="Arial" w:hAnsi="Arial" w:cs="Arial"/>
                <w:kern w:val="0"/>
                <w:sz w:val="20"/>
              </w:rPr>
              <w:t>门开关故障保护</w:t>
            </w:r>
          </w:p>
        </w:tc>
        <w:tc>
          <w:tcPr>
            <w:tcW w:w="1517" w:type="pct"/>
            <w:noWrap w:val="0"/>
            <w:vAlign w:val="center"/>
          </w:tcPr>
          <w:p w14:paraId="2A886BB9">
            <w:pPr>
              <w:widowControl/>
              <w:numPr>
                <w:ilvl w:val="0"/>
                <w:numId w:val="2"/>
              </w:numPr>
              <w:jc w:val="left"/>
              <w:rPr>
                <w:rFonts w:ascii="Arial" w:hAnsi="Arial" w:cs="Arial"/>
                <w:kern w:val="0"/>
                <w:sz w:val="20"/>
              </w:rPr>
            </w:pPr>
            <w:r>
              <w:rPr>
                <w:rFonts w:ascii="Arial" w:hAnsi="Arial" w:cs="Arial"/>
                <w:kern w:val="0"/>
                <w:sz w:val="20"/>
              </w:rPr>
              <w:t>外呼登记指示灯</w:t>
            </w:r>
          </w:p>
        </w:tc>
        <w:tc>
          <w:tcPr>
            <w:tcW w:w="1734" w:type="pct"/>
            <w:noWrap w:val="0"/>
            <w:vAlign w:val="center"/>
          </w:tcPr>
          <w:p w14:paraId="1496046D">
            <w:pPr>
              <w:rPr>
                <w:rFonts w:ascii="Arial" w:hAnsi="Arial" w:cs="Arial"/>
                <w:sz w:val="20"/>
              </w:rPr>
            </w:pPr>
            <w:r>
              <w:rPr>
                <w:rFonts w:hint="eastAsia" w:ascii="Arial" w:hAnsi="Arial" w:cs="Arial"/>
                <w:sz w:val="20"/>
                <w:lang w:val="en-US" w:eastAsia="zh-CN"/>
              </w:rPr>
              <w:t>98</w:t>
            </w:r>
            <w:r>
              <w:rPr>
                <w:rFonts w:hint="eastAsia" w:ascii="Arial" w:hAnsi="Arial" w:cs="Arial"/>
                <w:sz w:val="20"/>
              </w:rPr>
              <w:t>、</w:t>
            </w:r>
            <w:r>
              <w:rPr>
                <w:rFonts w:ascii="Arial" w:hAnsi="Arial" w:cs="Arial"/>
                <w:sz w:val="20"/>
              </w:rPr>
              <w:t>检修零速停车</w:t>
            </w:r>
          </w:p>
        </w:tc>
      </w:tr>
      <w:tr w14:paraId="09D5C0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5F7701D9">
            <w:pPr>
              <w:widowControl/>
              <w:numPr>
                <w:ilvl w:val="0"/>
                <w:numId w:val="1"/>
              </w:numPr>
              <w:jc w:val="left"/>
              <w:rPr>
                <w:rFonts w:ascii="Arial" w:hAnsi="Arial" w:cs="Arial"/>
                <w:kern w:val="0"/>
                <w:sz w:val="20"/>
              </w:rPr>
            </w:pPr>
            <w:r>
              <w:rPr>
                <w:rFonts w:ascii="Arial" w:hAnsi="Arial" w:cs="Arial"/>
                <w:kern w:val="0"/>
                <w:sz w:val="20"/>
              </w:rPr>
              <w:t>起动转矩预置</w:t>
            </w:r>
          </w:p>
        </w:tc>
        <w:tc>
          <w:tcPr>
            <w:tcW w:w="1517" w:type="pct"/>
            <w:noWrap w:val="0"/>
            <w:vAlign w:val="center"/>
          </w:tcPr>
          <w:p w14:paraId="1DAB57F8">
            <w:pPr>
              <w:widowControl/>
              <w:numPr>
                <w:ilvl w:val="0"/>
                <w:numId w:val="2"/>
              </w:numPr>
              <w:jc w:val="left"/>
              <w:rPr>
                <w:rFonts w:ascii="Arial" w:hAnsi="Arial" w:cs="Arial"/>
                <w:kern w:val="0"/>
                <w:sz w:val="20"/>
              </w:rPr>
            </w:pPr>
            <w:r>
              <w:rPr>
                <w:rFonts w:ascii="Arial" w:hAnsi="Arial" w:cs="Arial"/>
                <w:kern w:val="0"/>
                <w:sz w:val="20"/>
              </w:rPr>
              <w:t>关门按钮响应指示</w:t>
            </w:r>
          </w:p>
        </w:tc>
        <w:tc>
          <w:tcPr>
            <w:tcW w:w="1734" w:type="pct"/>
            <w:noWrap w:val="0"/>
            <w:vAlign w:val="center"/>
          </w:tcPr>
          <w:p w14:paraId="4F248F91">
            <w:pPr>
              <w:widowControl/>
              <w:rPr>
                <w:rFonts w:ascii="Arial" w:hAnsi="Arial" w:cs="Arial"/>
                <w:sz w:val="20"/>
              </w:rPr>
            </w:pPr>
            <w:r>
              <w:rPr>
                <w:rFonts w:hint="eastAsia" w:ascii="Arial" w:hAnsi="Arial" w:cs="Arial"/>
                <w:color w:val="000000"/>
                <w:kern w:val="0"/>
                <w:sz w:val="20"/>
                <w:lang w:val="en-US" w:eastAsia="zh-CN"/>
              </w:rPr>
              <w:t>99</w:t>
            </w:r>
            <w:r>
              <w:rPr>
                <w:rFonts w:hint="eastAsia" w:ascii="Arial" w:hAnsi="Arial" w:cs="Arial"/>
                <w:color w:val="000000"/>
                <w:kern w:val="0"/>
                <w:sz w:val="20"/>
              </w:rPr>
              <w:t>、</w:t>
            </w:r>
            <w:r>
              <w:rPr>
                <w:rFonts w:ascii="Arial" w:hAnsi="Arial" w:cs="Arial"/>
                <w:color w:val="000000"/>
                <w:kern w:val="0"/>
                <w:sz w:val="20"/>
              </w:rPr>
              <w:t>五方对讲</w:t>
            </w:r>
          </w:p>
        </w:tc>
      </w:tr>
      <w:tr w14:paraId="4CBF9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27EC59CC">
            <w:pPr>
              <w:widowControl/>
              <w:numPr>
                <w:ilvl w:val="0"/>
                <w:numId w:val="1"/>
              </w:numPr>
              <w:jc w:val="left"/>
              <w:rPr>
                <w:rFonts w:ascii="Arial" w:hAnsi="Arial" w:cs="Arial"/>
                <w:kern w:val="0"/>
                <w:sz w:val="20"/>
              </w:rPr>
            </w:pPr>
            <w:r>
              <w:rPr>
                <w:rFonts w:ascii="Arial" w:hAnsi="Arial" w:cs="Arial"/>
                <w:kern w:val="0"/>
                <w:sz w:val="20"/>
              </w:rPr>
              <w:t>轿门限位开关</w:t>
            </w:r>
          </w:p>
        </w:tc>
        <w:tc>
          <w:tcPr>
            <w:tcW w:w="1517" w:type="pct"/>
            <w:noWrap w:val="0"/>
            <w:vAlign w:val="center"/>
          </w:tcPr>
          <w:p w14:paraId="5BE203EE">
            <w:pPr>
              <w:widowControl/>
              <w:numPr>
                <w:ilvl w:val="0"/>
                <w:numId w:val="2"/>
              </w:numPr>
              <w:jc w:val="left"/>
              <w:rPr>
                <w:rFonts w:ascii="Arial" w:hAnsi="Arial" w:cs="Arial"/>
                <w:kern w:val="0"/>
                <w:sz w:val="20"/>
              </w:rPr>
            </w:pPr>
            <w:r>
              <w:rPr>
                <w:rFonts w:ascii="Arial" w:hAnsi="Arial" w:cs="Arial"/>
                <w:kern w:val="0"/>
                <w:sz w:val="20"/>
              </w:rPr>
              <w:t>开门按钮响应指示</w:t>
            </w:r>
          </w:p>
        </w:tc>
        <w:tc>
          <w:tcPr>
            <w:tcW w:w="1734" w:type="pct"/>
            <w:noWrap w:val="0"/>
            <w:vAlign w:val="center"/>
          </w:tcPr>
          <w:p w14:paraId="33368EF7">
            <w:pPr>
              <w:widowControl/>
              <w:jc w:val="left"/>
              <w:rPr>
                <w:rFonts w:ascii="Arial" w:hAnsi="Arial" w:cs="Arial"/>
                <w:sz w:val="20"/>
              </w:rPr>
            </w:pPr>
            <w:r>
              <w:rPr>
                <w:rFonts w:hint="eastAsia" w:ascii="Arial" w:hAnsi="Arial" w:cs="Arial"/>
                <w:color w:val="000000"/>
                <w:kern w:val="0"/>
                <w:sz w:val="20"/>
              </w:rPr>
              <w:t>10</w:t>
            </w:r>
            <w:r>
              <w:rPr>
                <w:rFonts w:hint="eastAsia" w:ascii="Arial" w:hAnsi="Arial" w:cs="Arial"/>
                <w:color w:val="000000"/>
                <w:kern w:val="0"/>
                <w:sz w:val="20"/>
                <w:lang w:val="en-US" w:eastAsia="zh-CN"/>
              </w:rPr>
              <w:t>0</w:t>
            </w:r>
            <w:r>
              <w:rPr>
                <w:rFonts w:hint="eastAsia" w:ascii="Arial" w:hAnsi="Arial" w:cs="Arial"/>
                <w:color w:val="000000"/>
                <w:kern w:val="0"/>
                <w:sz w:val="20"/>
              </w:rPr>
              <w:t>、</w:t>
            </w:r>
            <w:r>
              <w:rPr>
                <w:rFonts w:hint="eastAsia" w:ascii="宋体" w:hAnsi="宋体" w:cs="宋体"/>
                <w:color w:val="000000"/>
                <w:kern w:val="0"/>
                <w:sz w:val="20"/>
              </w:rPr>
              <w:t>提前开门功能</w:t>
            </w:r>
          </w:p>
        </w:tc>
      </w:tr>
      <w:tr w14:paraId="09041E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2CBC0E77">
            <w:pPr>
              <w:widowControl/>
              <w:numPr>
                <w:ilvl w:val="0"/>
                <w:numId w:val="1"/>
              </w:numPr>
              <w:jc w:val="left"/>
              <w:rPr>
                <w:rFonts w:ascii="Arial" w:hAnsi="Arial" w:cs="Arial"/>
                <w:kern w:val="0"/>
                <w:sz w:val="20"/>
              </w:rPr>
            </w:pPr>
            <w:r>
              <w:rPr>
                <w:rFonts w:ascii="Arial" w:hAnsi="Arial" w:cs="Arial"/>
                <w:kern w:val="0"/>
                <w:sz w:val="20"/>
              </w:rPr>
              <w:t>电梯主开关</w:t>
            </w:r>
          </w:p>
        </w:tc>
        <w:tc>
          <w:tcPr>
            <w:tcW w:w="1517" w:type="pct"/>
            <w:noWrap w:val="0"/>
            <w:vAlign w:val="center"/>
          </w:tcPr>
          <w:p w14:paraId="581B07CC">
            <w:pPr>
              <w:widowControl/>
              <w:numPr>
                <w:ilvl w:val="0"/>
                <w:numId w:val="2"/>
              </w:numPr>
              <w:jc w:val="left"/>
              <w:rPr>
                <w:rFonts w:ascii="Arial" w:hAnsi="Arial" w:cs="Arial"/>
                <w:color w:val="000000"/>
                <w:kern w:val="0"/>
                <w:sz w:val="20"/>
              </w:rPr>
            </w:pPr>
            <w:r>
              <w:rPr>
                <w:rFonts w:ascii="Arial" w:hAnsi="Arial" w:cs="Arial"/>
                <w:color w:val="000000"/>
                <w:kern w:val="0"/>
                <w:sz w:val="20"/>
              </w:rPr>
              <w:t>安全回路工作状态显示</w:t>
            </w:r>
          </w:p>
        </w:tc>
        <w:tc>
          <w:tcPr>
            <w:tcW w:w="1734" w:type="pct"/>
            <w:noWrap w:val="0"/>
            <w:vAlign w:val="center"/>
          </w:tcPr>
          <w:p w14:paraId="576338F2">
            <w:pPr>
              <w:widowControl/>
              <w:rPr>
                <w:rFonts w:ascii="Arial" w:hAnsi="Arial" w:cs="Arial"/>
                <w:color w:val="000000"/>
                <w:kern w:val="0"/>
                <w:sz w:val="20"/>
              </w:rPr>
            </w:pPr>
            <w:r>
              <w:rPr>
                <w:rFonts w:hint="eastAsia" w:ascii="Arial" w:hAnsi="Arial" w:cs="Arial"/>
                <w:color w:val="000000"/>
                <w:kern w:val="0"/>
                <w:sz w:val="20"/>
              </w:rPr>
              <w:t>10</w:t>
            </w:r>
            <w:r>
              <w:rPr>
                <w:rFonts w:hint="eastAsia" w:ascii="Arial" w:hAnsi="Arial" w:cs="Arial"/>
                <w:color w:val="000000"/>
                <w:kern w:val="0"/>
                <w:sz w:val="20"/>
                <w:lang w:val="en-US" w:eastAsia="zh-CN"/>
              </w:rPr>
              <w:t>1</w:t>
            </w:r>
            <w:r>
              <w:rPr>
                <w:rFonts w:hint="eastAsia" w:ascii="Arial" w:hAnsi="Arial" w:cs="Arial"/>
                <w:color w:val="000000"/>
                <w:kern w:val="0"/>
                <w:sz w:val="20"/>
              </w:rPr>
              <w:t>、</w:t>
            </w:r>
            <w:r>
              <w:rPr>
                <w:rFonts w:hint="eastAsia" w:ascii="宋体" w:hAnsi="宋体" w:cs="宋体"/>
                <w:color w:val="000000"/>
                <w:kern w:val="0"/>
                <w:sz w:val="20"/>
              </w:rPr>
              <w:t>再平层功能</w:t>
            </w:r>
          </w:p>
        </w:tc>
      </w:tr>
      <w:tr w14:paraId="6380CD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10ABE4CC">
            <w:pPr>
              <w:widowControl/>
              <w:numPr>
                <w:ilvl w:val="0"/>
                <w:numId w:val="1"/>
              </w:numPr>
              <w:jc w:val="left"/>
              <w:rPr>
                <w:rFonts w:ascii="Arial" w:hAnsi="Arial" w:cs="Arial"/>
                <w:kern w:val="0"/>
                <w:sz w:val="20"/>
              </w:rPr>
            </w:pPr>
            <w:r>
              <w:rPr>
                <w:rFonts w:ascii="Arial" w:hAnsi="Arial" w:cs="Arial"/>
                <w:kern w:val="0"/>
                <w:sz w:val="20"/>
              </w:rPr>
              <w:t>轿厢照明主开关</w:t>
            </w:r>
          </w:p>
        </w:tc>
        <w:tc>
          <w:tcPr>
            <w:tcW w:w="1517" w:type="pct"/>
            <w:noWrap w:val="0"/>
            <w:vAlign w:val="center"/>
          </w:tcPr>
          <w:p w14:paraId="55903F7B">
            <w:pPr>
              <w:widowControl/>
              <w:numPr>
                <w:ilvl w:val="0"/>
                <w:numId w:val="2"/>
              </w:numPr>
              <w:jc w:val="left"/>
              <w:rPr>
                <w:rFonts w:ascii="Arial" w:hAnsi="Arial" w:cs="Arial"/>
                <w:color w:val="000000"/>
                <w:kern w:val="0"/>
                <w:sz w:val="20"/>
              </w:rPr>
            </w:pPr>
            <w:r>
              <w:rPr>
                <w:rFonts w:ascii="Arial" w:hAnsi="Arial" w:cs="Arial"/>
                <w:color w:val="000000"/>
                <w:kern w:val="0"/>
                <w:sz w:val="20"/>
              </w:rPr>
              <w:t>通讯总线工作状态显示</w:t>
            </w:r>
          </w:p>
        </w:tc>
        <w:tc>
          <w:tcPr>
            <w:tcW w:w="1734" w:type="pct"/>
            <w:noWrap w:val="0"/>
            <w:vAlign w:val="center"/>
          </w:tcPr>
          <w:p w14:paraId="0F2E3894">
            <w:pPr>
              <w:widowControl/>
              <w:jc w:val="left"/>
              <w:rPr>
                <w:rFonts w:hint="default" w:ascii="Arial" w:hAnsi="Arial" w:eastAsia="宋体" w:cs="Arial"/>
                <w:color w:val="000000"/>
                <w:kern w:val="0"/>
                <w:sz w:val="20"/>
                <w:lang w:val="en-US" w:eastAsia="zh-CN"/>
              </w:rPr>
            </w:pPr>
            <w:r>
              <w:rPr>
                <w:rFonts w:hint="eastAsia" w:ascii="Arial" w:hAnsi="Arial" w:cs="Arial"/>
                <w:color w:val="000000"/>
                <w:kern w:val="0"/>
                <w:sz w:val="20"/>
                <w:lang w:val="en-US" w:eastAsia="zh-CN"/>
              </w:rPr>
              <w:t>1</w:t>
            </w:r>
            <w:r>
              <w:rPr>
                <w:rFonts w:hint="eastAsia" w:ascii="Arial" w:hAnsi="Arial" w:cs="Arial"/>
                <w:color w:val="000000"/>
                <w:kern w:val="0"/>
                <w:sz w:val="20"/>
                <w:highlight w:val="yellow"/>
                <w:lang w:val="en-US" w:eastAsia="zh-CN"/>
              </w:rPr>
              <w:t>02、IC卡控制</w:t>
            </w:r>
          </w:p>
        </w:tc>
      </w:tr>
      <w:tr w14:paraId="463CA7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62EAE6C4">
            <w:pPr>
              <w:widowControl/>
              <w:numPr>
                <w:ilvl w:val="0"/>
                <w:numId w:val="1"/>
              </w:numPr>
              <w:jc w:val="left"/>
              <w:rPr>
                <w:rFonts w:ascii="Arial" w:hAnsi="Arial" w:cs="Arial"/>
                <w:kern w:val="0"/>
                <w:sz w:val="20"/>
              </w:rPr>
            </w:pPr>
            <w:r>
              <w:rPr>
                <w:rFonts w:ascii="Arial" w:hAnsi="Arial" w:cs="Arial"/>
                <w:kern w:val="0"/>
                <w:sz w:val="20"/>
              </w:rPr>
              <w:t>禁止开门</w:t>
            </w:r>
          </w:p>
        </w:tc>
        <w:tc>
          <w:tcPr>
            <w:tcW w:w="1517" w:type="pct"/>
            <w:noWrap w:val="0"/>
            <w:vAlign w:val="center"/>
          </w:tcPr>
          <w:p w14:paraId="2DEB9B7C">
            <w:pPr>
              <w:widowControl/>
              <w:numPr>
                <w:ilvl w:val="0"/>
                <w:numId w:val="2"/>
              </w:numPr>
              <w:jc w:val="left"/>
              <w:rPr>
                <w:rFonts w:ascii="Arial" w:hAnsi="Arial" w:cs="Arial"/>
                <w:color w:val="000000"/>
                <w:kern w:val="0"/>
                <w:sz w:val="20"/>
              </w:rPr>
            </w:pPr>
            <w:r>
              <w:rPr>
                <w:rFonts w:ascii="Arial" w:hAnsi="Arial" w:cs="Arial"/>
                <w:color w:val="000000"/>
                <w:kern w:val="0"/>
                <w:sz w:val="20"/>
              </w:rPr>
              <w:t xml:space="preserve">门机状态显示 </w:t>
            </w:r>
          </w:p>
        </w:tc>
        <w:tc>
          <w:tcPr>
            <w:tcW w:w="1734" w:type="pct"/>
            <w:noWrap w:val="0"/>
            <w:vAlign w:val="center"/>
          </w:tcPr>
          <w:p w14:paraId="6F88A915">
            <w:pPr>
              <w:widowControl/>
              <w:rPr>
                <w:rFonts w:ascii="Arial" w:hAnsi="Arial" w:cs="Arial"/>
                <w:color w:val="000000"/>
                <w:kern w:val="0"/>
                <w:sz w:val="20"/>
              </w:rPr>
            </w:pPr>
          </w:p>
        </w:tc>
      </w:tr>
      <w:tr w14:paraId="3C523F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4CDF01BB">
            <w:pPr>
              <w:widowControl/>
              <w:numPr>
                <w:ilvl w:val="0"/>
                <w:numId w:val="1"/>
              </w:numPr>
              <w:jc w:val="left"/>
              <w:rPr>
                <w:rFonts w:ascii="Arial" w:hAnsi="Arial" w:cs="Arial"/>
                <w:kern w:val="0"/>
                <w:sz w:val="20"/>
              </w:rPr>
            </w:pPr>
            <w:r>
              <w:rPr>
                <w:rFonts w:ascii="Arial" w:hAnsi="Arial" w:cs="Arial"/>
                <w:kern w:val="0"/>
                <w:sz w:val="20"/>
              </w:rPr>
              <w:t>底坑急停开关</w:t>
            </w:r>
          </w:p>
        </w:tc>
        <w:tc>
          <w:tcPr>
            <w:tcW w:w="1517" w:type="pct"/>
            <w:noWrap w:val="0"/>
            <w:vAlign w:val="center"/>
          </w:tcPr>
          <w:p w14:paraId="65141082">
            <w:pPr>
              <w:widowControl/>
              <w:numPr>
                <w:ilvl w:val="0"/>
                <w:numId w:val="2"/>
              </w:numPr>
              <w:jc w:val="left"/>
              <w:rPr>
                <w:rFonts w:ascii="Arial" w:hAnsi="Arial" w:cs="Arial"/>
                <w:kern w:val="0"/>
                <w:sz w:val="20"/>
              </w:rPr>
            </w:pPr>
            <w:r>
              <w:rPr>
                <w:rFonts w:ascii="Arial" w:hAnsi="Arial" w:cs="Arial"/>
                <w:kern w:val="0"/>
                <w:sz w:val="20"/>
              </w:rPr>
              <w:t>群控开通显示</w:t>
            </w:r>
          </w:p>
        </w:tc>
        <w:tc>
          <w:tcPr>
            <w:tcW w:w="1734" w:type="pct"/>
            <w:noWrap w:val="0"/>
            <w:vAlign w:val="center"/>
          </w:tcPr>
          <w:p w14:paraId="3A296750">
            <w:pPr>
              <w:widowControl/>
              <w:rPr>
                <w:rFonts w:ascii="Arial" w:hAnsi="Arial" w:cs="Arial"/>
                <w:color w:val="FF0000"/>
                <w:kern w:val="0"/>
                <w:sz w:val="20"/>
              </w:rPr>
            </w:pPr>
          </w:p>
        </w:tc>
      </w:tr>
      <w:tr w14:paraId="3E3BA9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57" w:hRule="exact"/>
        </w:trPr>
        <w:tc>
          <w:tcPr>
            <w:tcW w:w="1747" w:type="pct"/>
            <w:noWrap w:val="0"/>
            <w:vAlign w:val="center"/>
          </w:tcPr>
          <w:p w14:paraId="3403D693">
            <w:pPr>
              <w:widowControl/>
              <w:numPr>
                <w:ilvl w:val="0"/>
                <w:numId w:val="1"/>
              </w:numPr>
              <w:jc w:val="left"/>
              <w:rPr>
                <w:rFonts w:ascii="Arial" w:hAnsi="Arial" w:cs="Arial"/>
                <w:kern w:val="0"/>
                <w:sz w:val="20"/>
              </w:rPr>
            </w:pPr>
            <w:r>
              <w:rPr>
                <w:rFonts w:ascii="Arial" w:hAnsi="Arial" w:cs="Arial"/>
                <w:kern w:val="0"/>
                <w:sz w:val="20"/>
              </w:rPr>
              <w:t>控制柜急停开关</w:t>
            </w:r>
          </w:p>
        </w:tc>
        <w:tc>
          <w:tcPr>
            <w:tcW w:w="1517" w:type="pct"/>
            <w:noWrap w:val="0"/>
            <w:vAlign w:val="center"/>
          </w:tcPr>
          <w:p w14:paraId="1BB99219">
            <w:pPr>
              <w:widowControl/>
              <w:numPr>
                <w:ilvl w:val="0"/>
                <w:numId w:val="2"/>
              </w:numPr>
              <w:jc w:val="left"/>
              <w:rPr>
                <w:rFonts w:ascii="Arial" w:hAnsi="Arial" w:cs="Arial"/>
                <w:kern w:val="0"/>
                <w:sz w:val="20"/>
              </w:rPr>
            </w:pPr>
            <w:r>
              <w:rPr>
                <w:rFonts w:ascii="Arial" w:hAnsi="Arial" w:cs="Arial"/>
                <w:kern w:val="0"/>
                <w:sz w:val="20"/>
              </w:rPr>
              <w:t>电梯状态显示</w:t>
            </w:r>
          </w:p>
        </w:tc>
        <w:tc>
          <w:tcPr>
            <w:tcW w:w="1734" w:type="pct"/>
            <w:noWrap w:val="0"/>
            <w:vAlign w:val="center"/>
          </w:tcPr>
          <w:p w14:paraId="626A48A1">
            <w:pPr>
              <w:widowControl/>
              <w:jc w:val="left"/>
              <w:rPr>
                <w:rFonts w:ascii="Arial" w:hAnsi="Arial" w:cs="Arial"/>
                <w:kern w:val="0"/>
                <w:sz w:val="20"/>
              </w:rPr>
            </w:pPr>
          </w:p>
        </w:tc>
      </w:tr>
    </w:tbl>
    <w:p w14:paraId="3EC6FF59">
      <w:pPr>
        <w:pStyle w:val="9"/>
        <w:ind w:left="0" w:leftChars="0" w:firstLine="0" w:firstLineChars="0"/>
        <w:rPr>
          <w:rFonts w:hint="eastAsia" w:ascii="宋体" w:hAnsi="宋体" w:eastAsia="宋体" w:cs="仿宋"/>
          <w:b/>
          <w:bCs/>
          <w:color w:val="auto"/>
          <w:sz w:val="24"/>
          <w:szCs w:val="24"/>
          <w:highlight w:val="none"/>
          <w:lang w:val="en-US" w:eastAsia="zh-CN"/>
        </w:rPr>
      </w:pPr>
      <w:r>
        <w:rPr>
          <w:rFonts w:hint="eastAsia" w:ascii="宋体" w:hAnsi="宋体" w:eastAsia="宋体" w:cs="仿宋"/>
          <w:b/>
          <w:bCs/>
          <w:color w:val="auto"/>
          <w:sz w:val="24"/>
          <w:szCs w:val="24"/>
          <w:highlight w:val="none"/>
          <w:lang w:val="en-US" w:eastAsia="zh-CN"/>
        </w:rPr>
        <w:t>4、电梯标准：</w:t>
      </w:r>
    </w:p>
    <w:p w14:paraId="641383C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textAlignment w:val="auto"/>
        <w:rPr>
          <w:rFonts w:hint="default" w:ascii="宋体" w:hAnsi="宋体" w:eastAsia="宋体" w:cs="Times New Roman"/>
          <w:b w:val="0"/>
          <w:bCs w:val="0"/>
          <w:color w:val="000000"/>
          <w:kern w:val="0"/>
          <w:sz w:val="24"/>
          <w:szCs w:val="24"/>
          <w:shd w:val="clear" w:color="auto" w:fill="FFFFFF"/>
          <w:lang w:val="en-US" w:eastAsia="zh-CN" w:bidi="ar-SA"/>
        </w:rPr>
      </w:pPr>
      <w:r>
        <w:rPr>
          <w:rFonts w:hint="eastAsia" w:ascii="宋体" w:hAnsi="宋体" w:eastAsia="宋体" w:cs="Times New Roman"/>
          <w:b w:val="0"/>
          <w:bCs w:val="0"/>
          <w:color w:val="000000"/>
          <w:kern w:val="0"/>
          <w:sz w:val="24"/>
          <w:szCs w:val="24"/>
          <w:shd w:val="clear" w:color="auto" w:fill="FFFFFF"/>
          <w:lang w:val="en-US" w:eastAsia="zh-CN" w:bidi="ar-SA"/>
        </w:rPr>
        <w:t>电梯需符合以下标准：</w:t>
      </w:r>
    </w:p>
    <w:p w14:paraId="67ED790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Arial" w:hAnsi="Arial" w:eastAsia="Arial" w:cs="Arial"/>
          <w:i w:val="0"/>
          <w:iCs w:val="0"/>
          <w:caps w:val="0"/>
          <w:color w:val="333333"/>
          <w:spacing w:val="0"/>
          <w:sz w:val="21"/>
          <w:szCs w:val="21"/>
          <w:shd w:val="clear" w:color="auto" w:fill="FFFFFF"/>
          <w:lang w:val="en-US" w:eastAsia="zh-CN"/>
        </w:rPr>
      </w:pPr>
      <w:r>
        <w:rPr>
          <w:rFonts w:hint="eastAsia" w:ascii="宋体" w:hAnsi="宋体" w:eastAsia="宋体" w:cs="Times New Roman"/>
          <w:b w:val="0"/>
          <w:bCs w:val="0"/>
          <w:color w:val="000000"/>
          <w:kern w:val="0"/>
          <w:sz w:val="24"/>
          <w:szCs w:val="24"/>
          <w:shd w:val="clear" w:color="auto" w:fill="FFFFFF"/>
          <w:lang w:val="en-US" w:eastAsia="zh-CN" w:bidi="ar-SA"/>
        </w:rPr>
        <w:t>（1）</w:t>
      </w:r>
      <w:r>
        <w:rPr>
          <w:rFonts w:hint="eastAsia" w:ascii="Arial" w:hAnsi="Arial" w:eastAsia="Arial" w:cs="Arial"/>
          <w:i w:val="0"/>
          <w:iCs w:val="0"/>
          <w:caps w:val="0"/>
          <w:color w:val="333333"/>
          <w:spacing w:val="0"/>
          <w:sz w:val="21"/>
          <w:szCs w:val="21"/>
          <w:shd w:val="clear" w:color="auto" w:fill="FFFFFF"/>
          <w:lang w:val="en-US" w:eastAsia="zh-CN"/>
        </w:rPr>
        <w:t>GB</w:t>
      </w:r>
      <w:r>
        <w:rPr>
          <w:rFonts w:ascii="Arial" w:hAnsi="Arial" w:eastAsia="Arial" w:cs="Arial"/>
          <w:i w:val="0"/>
          <w:iCs w:val="0"/>
          <w:caps w:val="0"/>
          <w:color w:val="333333"/>
          <w:spacing w:val="0"/>
          <w:sz w:val="21"/>
          <w:szCs w:val="21"/>
          <w:shd w:val="clear" w:color="auto" w:fill="FFFFFF"/>
        </w:rPr>
        <w:t>/</w:t>
      </w:r>
      <w:r>
        <w:rPr>
          <w:rFonts w:hint="eastAsia" w:ascii="Arial" w:hAnsi="Arial" w:eastAsia="Arial" w:cs="Arial"/>
          <w:i w:val="0"/>
          <w:iCs w:val="0"/>
          <w:caps w:val="0"/>
          <w:color w:val="333333"/>
          <w:spacing w:val="0"/>
          <w:sz w:val="21"/>
          <w:szCs w:val="21"/>
          <w:shd w:val="clear" w:color="auto" w:fill="FFFFFF"/>
          <w:lang w:val="en-US" w:eastAsia="zh-CN"/>
        </w:rPr>
        <w:t>T 28621-2023 《</w:t>
      </w:r>
      <w:r>
        <w:rPr>
          <w:rFonts w:hint="eastAsia" w:ascii="宋体" w:hAnsi="宋体" w:eastAsia="宋体" w:cs="Times New Roman"/>
          <w:b w:val="0"/>
          <w:bCs w:val="0"/>
          <w:color w:val="000000"/>
          <w:kern w:val="0"/>
          <w:sz w:val="24"/>
          <w:szCs w:val="24"/>
          <w:shd w:val="clear" w:color="auto" w:fill="FFFFFF"/>
          <w:lang w:val="en-US" w:eastAsia="zh-CN" w:bidi="ar-SA"/>
        </w:rPr>
        <w:t>安装于现有建筑物中的新电梯制造与安装安全规范</w:t>
      </w:r>
      <w:r>
        <w:rPr>
          <w:rFonts w:hint="eastAsia" w:ascii="Arial" w:hAnsi="Arial" w:eastAsia="Arial" w:cs="Arial"/>
          <w:i w:val="0"/>
          <w:iCs w:val="0"/>
          <w:caps w:val="0"/>
          <w:color w:val="333333"/>
          <w:spacing w:val="0"/>
          <w:sz w:val="21"/>
          <w:szCs w:val="21"/>
          <w:shd w:val="clear" w:color="auto" w:fill="FFFFFF"/>
          <w:lang w:val="en-US" w:eastAsia="zh-CN"/>
        </w:rPr>
        <w:t>》；</w:t>
      </w:r>
    </w:p>
    <w:p w14:paraId="26A617D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Times New Roman"/>
          <w:b w:val="0"/>
          <w:bCs w:val="0"/>
          <w:color w:val="000000"/>
          <w:kern w:val="0"/>
          <w:sz w:val="24"/>
          <w:szCs w:val="24"/>
          <w:shd w:val="clear" w:color="auto" w:fill="FFFFFF"/>
          <w:lang w:val="en-US" w:eastAsia="zh-CN" w:bidi="ar-SA"/>
        </w:rPr>
      </w:pPr>
      <w:r>
        <w:rPr>
          <w:rFonts w:hint="eastAsia" w:ascii="宋体" w:hAnsi="宋体" w:eastAsia="宋体" w:cs="Times New Roman"/>
          <w:b w:val="0"/>
          <w:bCs w:val="0"/>
          <w:color w:val="000000"/>
          <w:kern w:val="0"/>
          <w:sz w:val="24"/>
          <w:szCs w:val="24"/>
          <w:shd w:val="clear" w:color="auto" w:fill="FFFFFF"/>
          <w:lang w:val="en-US" w:eastAsia="zh-CN" w:bidi="ar-SA"/>
        </w:rPr>
        <w:t>（2）</w:t>
      </w:r>
      <w:r>
        <w:rPr>
          <w:rFonts w:ascii="Arial" w:hAnsi="Arial" w:eastAsia="Arial" w:cs="Arial"/>
          <w:i w:val="0"/>
          <w:iCs w:val="0"/>
          <w:caps w:val="0"/>
          <w:color w:val="333333"/>
          <w:spacing w:val="0"/>
          <w:sz w:val="21"/>
          <w:szCs w:val="21"/>
          <w:shd w:val="clear" w:color="auto" w:fill="FFFFFF"/>
        </w:rPr>
        <w:t>GB/T 10058-2023</w:t>
      </w:r>
      <w:r>
        <w:rPr>
          <w:rFonts w:hint="eastAsia" w:ascii="宋体" w:hAnsi="宋体" w:eastAsia="宋体" w:cs="Times New Roman"/>
          <w:b w:val="0"/>
          <w:bCs w:val="0"/>
          <w:color w:val="000000"/>
          <w:kern w:val="0"/>
          <w:sz w:val="24"/>
          <w:szCs w:val="24"/>
          <w:shd w:val="clear" w:color="auto" w:fill="FFFFFF"/>
          <w:lang w:val="en-US" w:eastAsia="zh-CN" w:bidi="ar-SA"/>
        </w:rPr>
        <w:t>《电梯技术条件》；</w:t>
      </w:r>
    </w:p>
    <w:p w14:paraId="2616958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Times New Roman"/>
          <w:b w:val="0"/>
          <w:bCs w:val="0"/>
          <w:color w:val="000000"/>
          <w:kern w:val="0"/>
          <w:sz w:val="24"/>
          <w:szCs w:val="24"/>
          <w:shd w:val="clear" w:color="auto" w:fill="FFFFFF"/>
          <w:lang w:val="en-US" w:eastAsia="zh-CN" w:bidi="ar-SA"/>
        </w:rPr>
      </w:pPr>
      <w:r>
        <w:rPr>
          <w:rFonts w:hint="eastAsia" w:ascii="宋体" w:hAnsi="宋体" w:eastAsia="宋体" w:cs="Times New Roman"/>
          <w:b w:val="0"/>
          <w:bCs w:val="0"/>
          <w:color w:val="000000"/>
          <w:kern w:val="0"/>
          <w:sz w:val="24"/>
          <w:szCs w:val="24"/>
          <w:shd w:val="clear" w:color="auto" w:fill="FFFFFF"/>
          <w:lang w:val="en-US" w:eastAsia="zh-CN" w:bidi="ar-SA"/>
        </w:rPr>
        <w:t>（3）</w:t>
      </w:r>
      <w:r>
        <w:rPr>
          <w:rFonts w:ascii="Arial" w:hAnsi="Arial" w:eastAsia="Arial" w:cs="Arial"/>
          <w:i w:val="0"/>
          <w:iCs w:val="0"/>
          <w:caps w:val="0"/>
          <w:color w:val="333333"/>
          <w:spacing w:val="0"/>
          <w:sz w:val="21"/>
          <w:szCs w:val="21"/>
          <w:shd w:val="clear" w:color="auto" w:fill="FFFFFF"/>
        </w:rPr>
        <w:t>GB/T 1005</w:t>
      </w:r>
      <w:r>
        <w:rPr>
          <w:rFonts w:hint="eastAsia" w:ascii="Arial" w:hAnsi="Arial" w:eastAsia="宋体" w:cs="Arial"/>
          <w:i w:val="0"/>
          <w:iCs w:val="0"/>
          <w:caps w:val="0"/>
          <w:color w:val="333333"/>
          <w:spacing w:val="0"/>
          <w:sz w:val="21"/>
          <w:szCs w:val="21"/>
          <w:shd w:val="clear" w:color="auto" w:fill="FFFFFF"/>
          <w:lang w:val="en-US" w:eastAsia="zh-CN"/>
        </w:rPr>
        <w:t>9</w:t>
      </w:r>
      <w:r>
        <w:rPr>
          <w:rFonts w:ascii="Arial" w:hAnsi="Arial" w:eastAsia="Arial" w:cs="Arial"/>
          <w:i w:val="0"/>
          <w:iCs w:val="0"/>
          <w:caps w:val="0"/>
          <w:color w:val="333333"/>
          <w:spacing w:val="0"/>
          <w:sz w:val="21"/>
          <w:szCs w:val="21"/>
          <w:shd w:val="clear" w:color="auto" w:fill="FFFFFF"/>
        </w:rPr>
        <w:t>-2023</w:t>
      </w:r>
      <w:r>
        <w:rPr>
          <w:rFonts w:hint="eastAsia" w:ascii="宋体" w:hAnsi="宋体" w:eastAsia="宋体" w:cs="Times New Roman"/>
          <w:b w:val="0"/>
          <w:bCs w:val="0"/>
          <w:color w:val="000000"/>
          <w:kern w:val="0"/>
          <w:sz w:val="24"/>
          <w:szCs w:val="24"/>
          <w:shd w:val="clear" w:color="auto" w:fill="FFFFFF"/>
          <w:lang w:val="en-US" w:eastAsia="zh-CN" w:bidi="ar-SA"/>
        </w:rPr>
        <w:t>《电梯试验方法》；</w:t>
      </w:r>
    </w:p>
    <w:p w14:paraId="2304C68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Times New Roman"/>
          <w:b w:val="0"/>
          <w:bCs w:val="0"/>
          <w:color w:val="000000"/>
          <w:kern w:val="0"/>
          <w:sz w:val="24"/>
          <w:szCs w:val="24"/>
          <w:shd w:val="clear" w:color="auto" w:fill="FFFFFF"/>
          <w:lang w:val="en-US" w:eastAsia="zh-CN" w:bidi="ar-SA"/>
        </w:rPr>
      </w:pPr>
      <w:r>
        <w:rPr>
          <w:rFonts w:hint="eastAsia" w:ascii="宋体" w:hAnsi="宋体" w:eastAsia="宋体" w:cs="Times New Roman"/>
          <w:b w:val="0"/>
          <w:bCs w:val="0"/>
          <w:color w:val="000000"/>
          <w:kern w:val="0"/>
          <w:sz w:val="24"/>
          <w:szCs w:val="24"/>
          <w:shd w:val="clear" w:color="auto" w:fill="FFFFFF"/>
          <w:lang w:val="en-US" w:eastAsia="zh-CN" w:bidi="ar-SA"/>
        </w:rPr>
        <w:t>（4）</w:t>
      </w:r>
      <w:r>
        <w:rPr>
          <w:rFonts w:hint="eastAsia" w:ascii="Arial" w:hAnsi="Arial" w:eastAsia="Arial" w:cs="Arial"/>
          <w:i w:val="0"/>
          <w:iCs w:val="0"/>
          <w:caps w:val="0"/>
          <w:color w:val="333333"/>
          <w:spacing w:val="0"/>
          <w:sz w:val="21"/>
          <w:szCs w:val="21"/>
          <w:shd w:val="clear" w:color="auto" w:fill="FFFFFF"/>
          <w:lang w:val="en-US" w:eastAsia="zh-CN"/>
        </w:rPr>
        <w:t>GB/T 10060-2023</w:t>
      </w:r>
      <w:r>
        <w:rPr>
          <w:rFonts w:hint="eastAsia" w:ascii="宋体" w:hAnsi="宋体" w:eastAsia="宋体" w:cs="Times New Roman"/>
          <w:b w:val="0"/>
          <w:bCs w:val="0"/>
          <w:color w:val="000000"/>
          <w:kern w:val="0"/>
          <w:sz w:val="24"/>
          <w:szCs w:val="24"/>
          <w:shd w:val="clear" w:color="auto" w:fill="FFFFFF"/>
          <w:lang w:val="en-US" w:eastAsia="zh-CN" w:bidi="ar-SA"/>
        </w:rPr>
        <w:t>《电梯安装验收规范》；</w:t>
      </w:r>
    </w:p>
    <w:p w14:paraId="028776B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Times New Roman"/>
          <w:b w:val="0"/>
          <w:bCs w:val="0"/>
          <w:color w:val="000000"/>
          <w:kern w:val="0"/>
          <w:sz w:val="24"/>
          <w:szCs w:val="24"/>
          <w:shd w:val="clear" w:color="auto" w:fill="FFFFFF"/>
          <w:lang w:val="en-US" w:eastAsia="zh-CN" w:bidi="ar-SA"/>
        </w:rPr>
      </w:pPr>
      <w:r>
        <w:rPr>
          <w:rFonts w:hint="eastAsia" w:ascii="宋体" w:hAnsi="宋体" w:eastAsia="宋体" w:cs="Times New Roman"/>
          <w:b w:val="0"/>
          <w:bCs w:val="0"/>
          <w:color w:val="000000"/>
          <w:kern w:val="0"/>
          <w:sz w:val="24"/>
          <w:szCs w:val="24"/>
          <w:shd w:val="clear" w:color="auto" w:fill="FFFFFF"/>
          <w:lang w:val="en-US" w:eastAsia="zh-CN" w:bidi="ar-SA"/>
        </w:rPr>
        <w:t>（5）</w:t>
      </w:r>
      <w:r>
        <w:rPr>
          <w:rFonts w:hint="eastAsia" w:ascii="Arial" w:hAnsi="Arial" w:eastAsia="Arial" w:cs="Arial"/>
          <w:i w:val="0"/>
          <w:iCs w:val="0"/>
          <w:caps w:val="0"/>
          <w:color w:val="333333"/>
          <w:spacing w:val="0"/>
          <w:sz w:val="21"/>
          <w:szCs w:val="21"/>
          <w:shd w:val="clear" w:color="auto" w:fill="FFFFFF"/>
          <w:lang w:val="en-US" w:eastAsia="zh-CN"/>
        </w:rPr>
        <w:t xml:space="preserve">GB/T 7025.1-2023 </w:t>
      </w:r>
      <w:r>
        <w:rPr>
          <w:rFonts w:hint="eastAsia" w:ascii="宋体" w:hAnsi="宋体" w:eastAsia="宋体" w:cs="Times New Roman"/>
          <w:b w:val="0"/>
          <w:bCs w:val="0"/>
          <w:color w:val="000000"/>
          <w:kern w:val="0"/>
          <w:sz w:val="24"/>
          <w:szCs w:val="24"/>
          <w:shd w:val="clear" w:color="auto" w:fill="FFFFFF"/>
          <w:lang w:val="en-US" w:eastAsia="zh-CN" w:bidi="ar-SA"/>
        </w:rPr>
        <w:t>《电梯主参数及轿厢、井道、机房的型式与尺寸》 第1部分:I、Ⅱ、Ⅲ、VI类电梯</w:t>
      </w:r>
    </w:p>
    <w:p w14:paraId="5E522B9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highlight w:val="none"/>
          <w:lang w:val="zh-CN"/>
        </w:rPr>
      </w:pPr>
      <w:r>
        <w:rPr>
          <w:rFonts w:hint="eastAsia" w:ascii="宋体" w:hAnsi="宋体" w:eastAsia="宋体" w:cs="Times New Roman"/>
          <w:b w:val="0"/>
          <w:bCs w:val="0"/>
          <w:color w:val="000000"/>
          <w:kern w:val="0"/>
          <w:sz w:val="24"/>
          <w:szCs w:val="24"/>
          <w:shd w:val="clear" w:color="auto" w:fill="FFFFFF"/>
          <w:lang w:val="en-US" w:eastAsia="zh-CN" w:bidi="ar-SA"/>
        </w:rPr>
        <w:t>（6）国家、部、省市现行规范及规定等。</w:t>
      </w:r>
    </w:p>
    <w:p w14:paraId="4C7EEC6D">
      <w:pPr>
        <w:keepNext w:val="0"/>
        <w:keepLines w:val="0"/>
        <w:pageBreakBefore w:val="0"/>
        <w:kinsoku/>
        <w:wordWrap/>
        <w:overflowPunct/>
        <w:topLinePunct w:val="0"/>
        <w:bidi w:val="0"/>
        <w:snapToGrid w:val="0"/>
        <w:spacing w:line="496" w:lineRule="exact"/>
        <w:ind w:right="519" w:rightChars="247"/>
        <w:rPr>
          <w:rFonts w:hint="default" w:ascii="宋体" w:hAnsi="宋体" w:cs="宋体" w:eastAsiaTheme="minorEastAsia"/>
          <w:b/>
          <w:bCs/>
          <w:color w:val="auto"/>
          <w:sz w:val="24"/>
          <w:highlight w:val="none"/>
          <w:lang w:val="en-US" w:eastAsia="zh-CN"/>
        </w:rPr>
      </w:pPr>
      <w:r>
        <w:rPr>
          <w:rFonts w:hint="eastAsia" w:ascii="宋体" w:hAnsi="宋体"/>
          <w:b/>
          <w:color w:val="auto"/>
          <w:sz w:val="28"/>
          <w:szCs w:val="28"/>
          <w:highlight w:val="none"/>
          <w:lang w:val="en-US" w:eastAsia="zh-CN"/>
        </w:rPr>
        <w:t>三</w:t>
      </w:r>
      <w:r>
        <w:rPr>
          <w:rFonts w:hint="eastAsia" w:ascii="宋体" w:hAnsi="宋体"/>
          <w:b/>
          <w:color w:val="auto"/>
          <w:sz w:val="28"/>
          <w:szCs w:val="28"/>
          <w:highlight w:val="none"/>
        </w:rPr>
        <w:tab/>
      </w:r>
      <w:r>
        <w:rPr>
          <w:rFonts w:hint="eastAsia" w:ascii="宋体" w:hAnsi="宋体"/>
          <w:b/>
          <w:color w:val="auto"/>
          <w:sz w:val="28"/>
          <w:szCs w:val="28"/>
          <w:highlight w:val="none"/>
        </w:rPr>
        <w:t>、</w:t>
      </w:r>
      <w:r>
        <w:rPr>
          <w:rFonts w:hint="eastAsia" w:ascii="宋体" w:hAnsi="宋体"/>
          <w:b/>
          <w:color w:val="auto"/>
          <w:sz w:val="28"/>
          <w:szCs w:val="28"/>
          <w:highlight w:val="none"/>
          <w:lang w:val="en-US" w:eastAsia="zh-CN"/>
        </w:rPr>
        <w:t>评分细则</w:t>
      </w:r>
    </w:p>
    <w:p w14:paraId="6A071D2E">
      <w:pPr>
        <w:keepNext w:val="0"/>
        <w:keepLines w:val="0"/>
        <w:pageBreakBefore w:val="0"/>
        <w:kinsoku/>
        <w:wordWrap/>
        <w:overflowPunct/>
        <w:topLinePunct w:val="0"/>
        <w:autoSpaceDE w:val="0"/>
        <w:autoSpaceDN w:val="0"/>
        <w:bidi w:val="0"/>
        <w:adjustRightInd w:val="0"/>
        <w:snapToGrid w:val="0"/>
        <w:spacing w:line="496" w:lineRule="exact"/>
        <w:ind w:firstLine="480" w:firstLineChars="200"/>
        <w:rPr>
          <w:rFonts w:hint="eastAsia" w:ascii="宋体" w:hAnsi="宋体" w:eastAsia="宋体" w:cs="宋体"/>
          <w:color w:val="auto"/>
          <w:sz w:val="24"/>
          <w:highlight w:val="none"/>
          <w:lang w:val="zh-CN"/>
        </w:rPr>
      </w:pPr>
    </w:p>
    <w:tbl>
      <w:tblPr>
        <w:tblStyle w:val="10"/>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190"/>
        <w:gridCol w:w="850"/>
        <w:gridCol w:w="7071"/>
      </w:tblGrid>
      <w:tr w14:paraId="40BB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86"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16D7C1F5">
            <w:pPr>
              <w:widowControl/>
              <w:adjustRightInd w:val="0"/>
              <w:snapToGrid w:val="0"/>
              <w:ind w:firstLine="480" w:firstLineChars="200"/>
              <w:rPr>
                <w:rFonts w:ascii="宋体" w:hAnsi="宋体" w:cs="仿宋"/>
                <w:color w:val="000000"/>
                <w:sz w:val="24"/>
                <w:szCs w:val="24"/>
                <w:highlight w:val="none"/>
              </w:rPr>
            </w:pPr>
            <w:r>
              <w:rPr>
                <w:rFonts w:hint="eastAsia" w:ascii="宋体" w:hAnsi="宋体" w:cs="仿宋"/>
                <w:color w:val="000000"/>
                <w:sz w:val="24"/>
                <w:szCs w:val="24"/>
                <w:highlight w:val="none"/>
              </w:rPr>
              <w:t>细则</w:t>
            </w:r>
          </w:p>
          <w:p w14:paraId="71949310">
            <w:pPr>
              <w:widowControl/>
              <w:adjustRightInd w:val="0"/>
              <w:snapToGrid w:val="0"/>
              <w:rPr>
                <w:rFonts w:ascii="宋体" w:hAnsi="宋体" w:cs="仿宋"/>
                <w:color w:val="000000"/>
                <w:sz w:val="24"/>
                <w:szCs w:val="24"/>
                <w:highlight w:val="none"/>
              </w:rPr>
            </w:pPr>
            <w:r>
              <w:rPr>
                <w:rFonts w:hint="eastAsia" w:ascii="宋体" w:hAnsi="宋体" w:cs="仿宋"/>
                <w:color w:val="000000"/>
                <w:sz w:val="24"/>
                <w:szCs w:val="24"/>
                <w:highlight w:val="none"/>
              </w:rPr>
              <w:t>项目</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79048687">
            <w:pPr>
              <w:widowControl/>
              <w:adjustRightInd w:val="0"/>
              <w:snapToGrid w:val="0"/>
              <w:jc w:val="center"/>
              <w:rPr>
                <w:rFonts w:ascii="宋体" w:hAnsi="宋体" w:cs="仿宋"/>
                <w:color w:val="000000"/>
                <w:sz w:val="24"/>
                <w:szCs w:val="24"/>
                <w:highlight w:val="none"/>
              </w:rPr>
            </w:pPr>
            <w:r>
              <w:rPr>
                <w:rFonts w:hint="eastAsia" w:ascii="宋体" w:hAnsi="宋体" w:cs="仿宋"/>
                <w:color w:val="000000"/>
                <w:sz w:val="24"/>
                <w:szCs w:val="24"/>
                <w:highlight w:val="none"/>
              </w:rPr>
              <w:t>评分项</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5D8EB47">
            <w:pPr>
              <w:widowControl/>
              <w:adjustRightInd w:val="0"/>
              <w:snapToGrid w:val="0"/>
              <w:jc w:val="center"/>
              <w:rPr>
                <w:rFonts w:ascii="宋体" w:hAnsi="宋体" w:cs="仿宋"/>
                <w:color w:val="000000"/>
                <w:sz w:val="24"/>
                <w:szCs w:val="24"/>
                <w:highlight w:val="none"/>
              </w:rPr>
            </w:pPr>
            <w:r>
              <w:rPr>
                <w:rFonts w:hint="eastAsia" w:ascii="宋体" w:hAnsi="宋体" w:cs="仿宋"/>
                <w:color w:val="000000"/>
                <w:sz w:val="24"/>
                <w:szCs w:val="24"/>
                <w:highlight w:val="none"/>
              </w:rPr>
              <w:t>分值</w:t>
            </w:r>
          </w:p>
        </w:tc>
        <w:tc>
          <w:tcPr>
            <w:tcW w:w="7071" w:type="dxa"/>
            <w:tcBorders>
              <w:top w:val="single" w:color="auto" w:sz="4" w:space="0"/>
              <w:left w:val="single" w:color="auto" w:sz="4" w:space="0"/>
              <w:bottom w:val="single" w:color="auto" w:sz="4" w:space="0"/>
              <w:right w:val="single" w:color="auto" w:sz="4" w:space="0"/>
            </w:tcBorders>
            <w:noWrap w:val="0"/>
            <w:vAlign w:val="center"/>
          </w:tcPr>
          <w:p w14:paraId="7DF79697">
            <w:pPr>
              <w:widowControl/>
              <w:adjustRightInd w:val="0"/>
              <w:snapToGrid w:val="0"/>
              <w:jc w:val="center"/>
              <w:rPr>
                <w:rFonts w:ascii="宋体" w:hAnsi="宋体" w:cs="仿宋"/>
                <w:color w:val="000000"/>
                <w:sz w:val="24"/>
                <w:szCs w:val="24"/>
                <w:highlight w:val="none"/>
              </w:rPr>
            </w:pPr>
            <w:r>
              <w:rPr>
                <w:rFonts w:hint="eastAsia" w:ascii="宋体" w:hAnsi="宋体" w:cs="仿宋"/>
                <w:color w:val="000000"/>
                <w:sz w:val="24"/>
                <w:szCs w:val="24"/>
                <w:highlight w:val="none"/>
              </w:rPr>
              <w:t>评分细则</w:t>
            </w:r>
          </w:p>
        </w:tc>
      </w:tr>
      <w:tr w14:paraId="50F3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42BA6200">
            <w:pPr>
              <w:widowControl/>
              <w:adjustRightInd w:val="0"/>
              <w:snapToGrid w:val="0"/>
              <w:spacing w:line="360" w:lineRule="exact"/>
              <w:ind w:firstLine="210" w:firstLineChars="100"/>
              <w:jc w:val="both"/>
              <w:rPr>
                <w:rFonts w:hint="eastAsia" w:ascii="宋体" w:hAnsi="宋体" w:eastAsia="宋体" w:cs="仿宋"/>
                <w:color w:val="000000"/>
                <w:szCs w:val="21"/>
                <w:highlight w:val="none"/>
                <w:lang w:val="en-US" w:eastAsia="zh-CN"/>
              </w:rPr>
            </w:pPr>
            <w:r>
              <w:rPr>
                <w:rFonts w:hint="eastAsia" w:ascii="宋体" w:hAnsi="宋体" w:cs="仿宋"/>
                <w:color w:val="000000"/>
                <w:szCs w:val="21"/>
                <w:highlight w:val="none"/>
              </w:rPr>
              <w:t>价格</w:t>
            </w:r>
            <w:r>
              <w:rPr>
                <w:rFonts w:hint="eastAsia" w:ascii="宋体" w:hAnsi="宋体" w:cs="仿宋"/>
                <w:color w:val="000000"/>
                <w:szCs w:val="21"/>
                <w:highlight w:val="none"/>
                <w:lang w:eastAsia="zh-CN"/>
              </w:rPr>
              <w:t>分</w:t>
            </w:r>
          </w:p>
          <w:p w14:paraId="7ED017FA">
            <w:pPr>
              <w:widowControl/>
              <w:adjustRightInd w:val="0"/>
              <w:snapToGrid w:val="0"/>
              <w:spacing w:line="360" w:lineRule="exact"/>
              <w:jc w:val="center"/>
              <w:rPr>
                <w:rFonts w:ascii="宋体" w:hAnsi="宋体" w:cs="仿宋"/>
                <w:color w:val="000000"/>
                <w:szCs w:val="21"/>
                <w:highlight w:val="none"/>
              </w:rPr>
            </w:pPr>
            <w:r>
              <w:rPr>
                <w:rFonts w:hint="eastAsia" w:ascii="宋体" w:hAnsi="宋体" w:cs="仿宋"/>
                <w:color w:val="000000"/>
                <w:szCs w:val="21"/>
                <w:highlight w:val="none"/>
              </w:rPr>
              <w:t>（</w:t>
            </w:r>
            <w:r>
              <w:rPr>
                <w:rFonts w:hint="eastAsia" w:ascii="宋体" w:hAnsi="宋体" w:cs="仿宋"/>
                <w:color w:val="000000"/>
                <w:szCs w:val="21"/>
                <w:highlight w:val="none"/>
                <w:lang w:val="en-US" w:eastAsia="zh-CN"/>
              </w:rPr>
              <w:t>15</w:t>
            </w:r>
            <w:r>
              <w:rPr>
                <w:rFonts w:hint="eastAsia" w:ascii="宋体" w:hAnsi="宋体" w:cs="仿宋"/>
                <w:color w:val="000000"/>
                <w:szCs w:val="21"/>
                <w:highlight w:val="none"/>
              </w:rPr>
              <w:t>分）</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468F93DA">
            <w:pPr>
              <w:widowControl/>
              <w:adjustRightInd w:val="0"/>
              <w:snapToGrid w:val="0"/>
              <w:spacing w:line="360" w:lineRule="exact"/>
              <w:jc w:val="center"/>
              <w:rPr>
                <w:rFonts w:ascii="宋体" w:hAnsi="宋体" w:cs="仿宋"/>
                <w:color w:val="000000"/>
                <w:szCs w:val="21"/>
                <w:highlight w:val="none"/>
              </w:rPr>
            </w:pPr>
            <w:r>
              <w:rPr>
                <w:rFonts w:hint="eastAsia" w:ascii="宋体" w:hAnsi="宋体" w:cs="仿宋"/>
                <w:color w:val="000000"/>
                <w:szCs w:val="21"/>
                <w:highlight w:val="none"/>
              </w:rPr>
              <w:t>价格</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5C5FC14">
            <w:pPr>
              <w:widowControl/>
              <w:adjustRightInd w:val="0"/>
              <w:snapToGrid w:val="0"/>
              <w:spacing w:line="360" w:lineRule="exact"/>
              <w:rPr>
                <w:rFonts w:ascii="宋体" w:hAnsi="宋体" w:cs="仿宋"/>
                <w:color w:val="000000"/>
                <w:szCs w:val="21"/>
                <w:highlight w:val="none"/>
              </w:rPr>
            </w:pPr>
            <w:r>
              <w:rPr>
                <w:rFonts w:hint="eastAsia" w:ascii="宋体" w:hAnsi="宋体" w:cs="仿宋"/>
                <w:color w:val="000000"/>
                <w:szCs w:val="21"/>
                <w:highlight w:val="none"/>
                <w:lang w:val="en-US" w:eastAsia="zh-CN"/>
              </w:rPr>
              <w:t>15</w:t>
            </w:r>
            <w:r>
              <w:rPr>
                <w:rFonts w:hint="eastAsia" w:ascii="宋体" w:hAnsi="宋体" w:cs="仿宋"/>
                <w:color w:val="000000"/>
                <w:szCs w:val="21"/>
                <w:highlight w:val="none"/>
              </w:rPr>
              <w:t>分</w:t>
            </w:r>
          </w:p>
        </w:tc>
        <w:tc>
          <w:tcPr>
            <w:tcW w:w="7071" w:type="dxa"/>
            <w:tcBorders>
              <w:top w:val="single" w:color="auto" w:sz="4" w:space="0"/>
              <w:left w:val="single" w:color="auto" w:sz="4" w:space="0"/>
              <w:bottom w:val="single" w:color="auto" w:sz="4" w:space="0"/>
              <w:right w:val="single" w:color="auto" w:sz="4" w:space="0"/>
            </w:tcBorders>
            <w:noWrap w:val="0"/>
            <w:vAlign w:val="top"/>
          </w:tcPr>
          <w:p w14:paraId="3BF93F23">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1、价格分采用低价优先法计算、即满足招标文件要求且投标价格最低的投标报价为评标基准价、其价格分为满分。</w:t>
            </w:r>
            <w:r>
              <w:rPr>
                <w:rFonts w:hint="eastAsia" w:ascii="宋体" w:hAnsi="宋体" w:eastAsia="宋体" w:cs="宋体"/>
                <w:b/>
                <w:bCs/>
                <w:color w:val="000000"/>
                <w:szCs w:val="21"/>
                <w:highlight w:val="none"/>
              </w:rPr>
              <w:t>其他投标人的价格分统一按照下列公式计算∶投标报价得分=（评标基准价/投标报价）×</w:t>
            </w:r>
            <w:r>
              <w:rPr>
                <w:rFonts w:hint="eastAsia" w:ascii="宋体" w:hAnsi="宋体" w:cs="宋体"/>
                <w:b/>
                <w:bCs/>
                <w:color w:val="000000"/>
                <w:szCs w:val="21"/>
                <w:highlight w:val="none"/>
                <w:lang w:val="en-US" w:eastAsia="zh-CN"/>
              </w:rPr>
              <w:t>15</w:t>
            </w:r>
            <w:r>
              <w:rPr>
                <w:rFonts w:hint="eastAsia" w:ascii="宋体" w:hAnsi="宋体" w:eastAsia="宋体" w:cs="宋体"/>
                <w:b/>
                <w:bCs/>
                <w:color w:val="000000"/>
                <w:szCs w:val="21"/>
                <w:highlight w:val="none"/>
              </w:rPr>
              <w:t>，计算价格分数时四舍五入取小数点后两位。</w:t>
            </w:r>
          </w:p>
          <w:p w14:paraId="394324DA">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2、若投标人投标价格超出采购预算，则该投标人被视为无效投标。</w:t>
            </w:r>
          </w:p>
          <w:p w14:paraId="76E8A620">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3、投标人应结合实际情况合理进行报价，如评标委员会认为投标人报价明显低于其他通过符合性审查投标人的报价，有可能影响产品质量或者不能诚信履约，应当要求其在现场合理时间内提供书面说明，必要时提供相关证明材料，投标人不能证明其报价合理的，评标委员会应当将其作为无效投标处理。</w:t>
            </w:r>
          </w:p>
        </w:tc>
      </w:tr>
      <w:tr w14:paraId="3961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186" w:type="dxa"/>
            <w:vMerge w:val="restart"/>
            <w:tcBorders>
              <w:top w:val="single" w:color="auto" w:sz="4" w:space="0"/>
              <w:left w:val="single" w:color="auto" w:sz="4" w:space="0"/>
              <w:right w:val="single" w:color="auto" w:sz="4" w:space="0"/>
            </w:tcBorders>
            <w:noWrap w:val="0"/>
            <w:vAlign w:val="center"/>
          </w:tcPr>
          <w:p w14:paraId="5F49D022">
            <w:pPr>
              <w:widowControl/>
              <w:adjustRightInd w:val="0"/>
              <w:snapToGrid w:val="0"/>
              <w:spacing w:line="360" w:lineRule="exact"/>
              <w:jc w:val="center"/>
              <w:rPr>
                <w:rFonts w:hint="eastAsia" w:ascii="宋体" w:hAnsi="宋体" w:eastAsia="宋体" w:cs="仿宋"/>
                <w:color w:val="000000"/>
                <w:szCs w:val="21"/>
                <w:highlight w:val="none"/>
                <w:lang w:eastAsia="zh-CN"/>
              </w:rPr>
            </w:pPr>
            <w:r>
              <w:rPr>
                <w:rFonts w:hint="eastAsia" w:ascii="宋体" w:hAnsi="宋体" w:cs="仿宋"/>
                <w:color w:val="000000"/>
                <w:szCs w:val="21"/>
                <w:highlight w:val="none"/>
              </w:rPr>
              <w:t>技术</w:t>
            </w:r>
            <w:r>
              <w:rPr>
                <w:rFonts w:hint="eastAsia" w:ascii="宋体" w:hAnsi="宋体" w:cs="仿宋"/>
                <w:color w:val="000000"/>
                <w:szCs w:val="21"/>
                <w:highlight w:val="none"/>
                <w:lang w:eastAsia="zh-CN"/>
              </w:rPr>
              <w:t>分</w:t>
            </w:r>
          </w:p>
          <w:p w14:paraId="343F34DA">
            <w:pPr>
              <w:widowControl/>
              <w:adjustRightInd w:val="0"/>
              <w:snapToGrid w:val="0"/>
              <w:spacing w:line="360" w:lineRule="exact"/>
              <w:jc w:val="center"/>
              <w:rPr>
                <w:rFonts w:ascii="宋体" w:hAnsi="宋体" w:cs="仿宋"/>
                <w:color w:val="000000"/>
                <w:szCs w:val="21"/>
                <w:highlight w:val="none"/>
              </w:rPr>
            </w:pPr>
            <w:r>
              <w:rPr>
                <w:rFonts w:hint="eastAsia" w:ascii="宋体" w:hAnsi="宋体" w:cs="仿宋"/>
                <w:color w:val="000000"/>
                <w:szCs w:val="21"/>
                <w:highlight w:val="none"/>
              </w:rPr>
              <w:t>（</w:t>
            </w:r>
            <w:r>
              <w:rPr>
                <w:rFonts w:hint="eastAsia" w:ascii="宋体" w:hAnsi="宋体" w:cs="仿宋"/>
                <w:color w:val="000000"/>
                <w:szCs w:val="21"/>
                <w:highlight w:val="none"/>
                <w:lang w:val="en-US" w:eastAsia="zh-CN"/>
              </w:rPr>
              <w:t>30</w:t>
            </w:r>
            <w:r>
              <w:rPr>
                <w:rFonts w:hint="eastAsia" w:ascii="宋体" w:hAnsi="宋体" w:cs="仿宋"/>
                <w:color w:val="000000"/>
                <w:szCs w:val="21"/>
                <w:highlight w:val="none"/>
              </w:rPr>
              <w:t>分）</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6588B394">
            <w:pPr>
              <w:widowControl/>
              <w:adjustRightInd w:val="0"/>
              <w:snapToGrid w:val="0"/>
              <w:spacing w:line="360" w:lineRule="exact"/>
              <w:rPr>
                <w:rFonts w:ascii="宋体" w:hAnsi="宋体" w:cs="仿宋"/>
                <w:color w:val="000000"/>
                <w:szCs w:val="21"/>
                <w:highlight w:val="none"/>
              </w:rPr>
            </w:pPr>
            <w:r>
              <w:rPr>
                <w:rFonts w:hint="eastAsia" w:ascii="宋体" w:hAnsi="宋体" w:cs="仿宋"/>
                <w:color w:val="000000"/>
                <w:szCs w:val="21"/>
                <w:highlight w:val="none"/>
              </w:rPr>
              <w:t>技术参数响应</w:t>
            </w:r>
          </w:p>
        </w:tc>
        <w:tc>
          <w:tcPr>
            <w:tcW w:w="7921" w:type="dxa"/>
            <w:gridSpan w:val="2"/>
            <w:tcBorders>
              <w:top w:val="single" w:color="auto" w:sz="4" w:space="0"/>
              <w:left w:val="single" w:color="auto" w:sz="4" w:space="0"/>
              <w:bottom w:val="single" w:color="auto" w:sz="4" w:space="0"/>
              <w:right w:val="single" w:color="auto" w:sz="4" w:space="0"/>
            </w:tcBorders>
            <w:noWrap w:val="0"/>
            <w:vAlign w:val="center"/>
          </w:tcPr>
          <w:p w14:paraId="1D54EF63">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1、投标人完全满足招标文件第五章采购项目技术要求。任一条不满足，作无效标处理。</w:t>
            </w:r>
          </w:p>
          <w:p w14:paraId="33E54CDA">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highlight w:val="none"/>
              </w:rPr>
            </w:pPr>
            <w:r>
              <w:rPr>
                <w:rFonts w:hint="eastAsia" w:ascii="宋体" w:hAnsi="宋体" w:eastAsia="宋体" w:cs="宋体"/>
                <w:b/>
                <w:bCs/>
                <w:color w:val="000000"/>
                <w:highlight w:val="none"/>
              </w:rPr>
              <w:t>评分依据∶提供"技术需求响应/偏离表"。 其中额定速度、额定载重量还须提供所投电梯整机型式试验合格证书复印件或扫描件加盖投标单位公章。技术参数允许正偏离。</w:t>
            </w:r>
          </w:p>
        </w:tc>
      </w:tr>
      <w:tr w14:paraId="75A3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86" w:type="dxa"/>
            <w:vMerge w:val="continue"/>
            <w:tcBorders>
              <w:left w:val="single" w:color="auto" w:sz="4" w:space="0"/>
              <w:right w:val="single" w:color="auto" w:sz="4" w:space="0"/>
            </w:tcBorders>
            <w:noWrap w:val="0"/>
            <w:vAlign w:val="center"/>
          </w:tcPr>
          <w:p w14:paraId="6CEA6E43">
            <w:pPr>
              <w:widowControl/>
              <w:adjustRightInd w:val="0"/>
              <w:snapToGrid w:val="0"/>
              <w:spacing w:line="360" w:lineRule="exact"/>
              <w:rPr>
                <w:rFonts w:ascii="宋体" w:hAnsi="宋体" w:cs="仿宋"/>
                <w:color w:val="000000"/>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1E97BC3C">
            <w:pPr>
              <w:pStyle w:val="15"/>
              <w:spacing w:line="360" w:lineRule="exact"/>
              <w:jc w:val="center"/>
              <w:rPr>
                <w:rFonts w:ascii="宋体" w:hAnsi="宋体" w:cs="仿宋"/>
                <w:color w:val="000000"/>
                <w:szCs w:val="21"/>
                <w:highlight w:val="none"/>
              </w:rPr>
            </w:pPr>
            <w:r>
              <w:rPr>
                <w:rFonts w:hint="eastAsia" w:ascii="宋体" w:hAnsi="宋体" w:cs="仿宋"/>
                <w:color w:val="000000"/>
                <w:szCs w:val="21"/>
                <w:highlight w:val="none"/>
              </w:rPr>
              <w:t>驱动主机（曳引机）</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574942D">
            <w:pPr>
              <w:pStyle w:val="15"/>
              <w:spacing w:line="360" w:lineRule="exact"/>
              <w:ind w:firstLine="28"/>
              <w:jc w:val="center"/>
              <w:rPr>
                <w:rFonts w:ascii="宋体" w:hAnsi="宋体" w:cs="仿宋"/>
                <w:color w:val="000000"/>
                <w:szCs w:val="21"/>
                <w:highlight w:val="none"/>
              </w:rPr>
            </w:pPr>
            <w:r>
              <w:rPr>
                <w:rFonts w:hint="eastAsia" w:ascii="宋体" w:hAnsi="宋体" w:cs="仿宋"/>
                <w:color w:val="000000"/>
                <w:szCs w:val="21"/>
                <w:highlight w:val="none"/>
                <w:lang w:val="en-US" w:eastAsia="zh-CN"/>
              </w:rPr>
              <w:t>2</w:t>
            </w:r>
            <w:r>
              <w:rPr>
                <w:rFonts w:hint="eastAsia" w:ascii="宋体" w:hAnsi="宋体" w:cs="仿宋"/>
                <w:color w:val="000000"/>
                <w:szCs w:val="21"/>
                <w:highlight w:val="none"/>
              </w:rPr>
              <w:t>分</w:t>
            </w:r>
          </w:p>
        </w:tc>
        <w:tc>
          <w:tcPr>
            <w:tcW w:w="7071" w:type="dxa"/>
            <w:tcBorders>
              <w:top w:val="single" w:color="auto" w:sz="4" w:space="0"/>
              <w:left w:val="single" w:color="auto" w:sz="4" w:space="0"/>
              <w:bottom w:val="single" w:color="auto" w:sz="4" w:space="0"/>
              <w:right w:val="single" w:color="auto" w:sz="4" w:space="0"/>
            </w:tcBorders>
            <w:noWrap w:val="0"/>
            <w:vAlign w:val="center"/>
          </w:tcPr>
          <w:p w14:paraId="614BCB8F">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所投电梯使用的曳引机与所投电梯品牌为原厂原品牌生产</w:t>
            </w:r>
            <w:r>
              <w:rPr>
                <w:rFonts w:hint="eastAsia" w:ascii="宋体" w:hAnsi="宋体" w:eastAsia="宋体" w:cs="宋体"/>
                <w:color w:val="000000"/>
                <w:highlight w:val="none"/>
                <w:lang w:eastAsia="zh-CN"/>
              </w:rPr>
              <w:t>，</w:t>
            </w:r>
            <w:r>
              <w:rPr>
                <w:rFonts w:hint="eastAsia" w:ascii="宋体" w:hAnsi="宋体" w:eastAsia="宋体" w:cs="宋体"/>
                <w:color w:val="000000"/>
                <w:szCs w:val="24"/>
                <w:highlight w:val="none"/>
              </w:rPr>
              <w:t>得</w:t>
            </w:r>
            <w:r>
              <w:rPr>
                <w:rFonts w:hint="eastAsia" w:ascii="宋体" w:hAnsi="宋体" w:eastAsia="宋体" w:cs="宋体"/>
                <w:color w:val="000000"/>
                <w:szCs w:val="24"/>
                <w:highlight w:val="none"/>
                <w:lang w:val="en-US" w:eastAsia="zh-CN"/>
              </w:rPr>
              <w:t>2</w:t>
            </w:r>
            <w:r>
              <w:rPr>
                <w:rFonts w:hint="eastAsia" w:ascii="宋体" w:hAnsi="宋体" w:eastAsia="宋体" w:cs="宋体"/>
                <w:color w:val="000000"/>
                <w:szCs w:val="24"/>
                <w:highlight w:val="none"/>
              </w:rPr>
              <w:t>分</w:t>
            </w:r>
            <w:r>
              <w:rPr>
                <w:rFonts w:hint="eastAsia" w:ascii="宋体" w:hAnsi="宋体" w:eastAsia="宋体" w:cs="宋体"/>
                <w:color w:val="000000"/>
                <w:highlight w:val="none"/>
              </w:rPr>
              <w:t>，不是原厂原品牌生产的不得分。</w:t>
            </w:r>
          </w:p>
          <w:p w14:paraId="3F0F5F75">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szCs w:val="21"/>
                <w:highlight w:val="none"/>
              </w:rPr>
            </w:pPr>
            <w:r>
              <w:rPr>
                <w:rFonts w:hint="eastAsia" w:ascii="宋体" w:hAnsi="宋体" w:eastAsia="宋体" w:cs="宋体"/>
                <w:b/>
                <w:bCs/>
                <w:color w:val="000000"/>
                <w:highlight w:val="none"/>
              </w:rPr>
              <w:t>评</w:t>
            </w:r>
            <w:r>
              <w:rPr>
                <w:rFonts w:hint="eastAsia" w:ascii="宋体" w:hAnsi="宋体" w:eastAsia="宋体" w:cs="宋体"/>
                <w:b/>
                <w:bCs/>
                <w:color w:val="000000"/>
                <w:kern w:val="2"/>
                <w:sz w:val="21"/>
                <w:szCs w:val="24"/>
                <w:highlight w:val="none"/>
                <w:lang w:val="en-US" w:eastAsia="zh-CN" w:bidi="ar-SA"/>
              </w:rPr>
              <w:t>审依据∶提供所投电梯驱动主机（曳引机）型式试验证书或报告，证书或报告上申请单位与制造单位完全相同为原厂原品牌，不一致为非原厂原品牌。提供相关材料复印件或扫描件加盖制造厂公章，否则不得分。</w:t>
            </w:r>
          </w:p>
        </w:tc>
      </w:tr>
      <w:tr w14:paraId="7A11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1186" w:type="dxa"/>
            <w:vMerge w:val="continue"/>
            <w:tcBorders>
              <w:left w:val="single" w:color="auto" w:sz="4" w:space="0"/>
              <w:right w:val="single" w:color="auto" w:sz="4" w:space="0"/>
            </w:tcBorders>
            <w:noWrap w:val="0"/>
            <w:vAlign w:val="center"/>
          </w:tcPr>
          <w:p w14:paraId="4A3DAE19">
            <w:pPr>
              <w:widowControl/>
              <w:adjustRightInd w:val="0"/>
              <w:snapToGrid w:val="0"/>
              <w:spacing w:line="360" w:lineRule="exact"/>
              <w:rPr>
                <w:rFonts w:ascii="宋体" w:hAnsi="宋体" w:cs="仿宋"/>
                <w:color w:val="000000"/>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6DFFC919">
            <w:pPr>
              <w:pStyle w:val="15"/>
              <w:spacing w:line="360" w:lineRule="exact"/>
              <w:jc w:val="center"/>
              <w:rPr>
                <w:rFonts w:ascii="宋体" w:hAnsi="宋体" w:cs="仿宋"/>
                <w:color w:val="000000"/>
                <w:szCs w:val="21"/>
                <w:highlight w:val="none"/>
              </w:rPr>
            </w:pPr>
            <w:r>
              <w:rPr>
                <w:rFonts w:hint="eastAsia" w:ascii="宋体" w:hAnsi="宋体" w:cs="仿宋"/>
                <w:color w:val="000000"/>
                <w:szCs w:val="21"/>
                <w:highlight w:val="none"/>
              </w:rPr>
              <w:t>控制系统</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B7FF8DC">
            <w:pPr>
              <w:widowControl/>
              <w:adjustRightInd w:val="0"/>
              <w:snapToGrid w:val="0"/>
              <w:spacing w:line="360" w:lineRule="exact"/>
              <w:jc w:val="center"/>
              <w:rPr>
                <w:rFonts w:ascii="宋体" w:hAnsi="宋体" w:cs="仿宋"/>
                <w:color w:val="000000"/>
                <w:szCs w:val="21"/>
                <w:highlight w:val="none"/>
              </w:rPr>
            </w:pPr>
            <w:r>
              <w:rPr>
                <w:rFonts w:hint="eastAsia" w:ascii="宋体" w:hAnsi="宋体" w:cs="仿宋"/>
                <w:color w:val="000000"/>
                <w:szCs w:val="21"/>
                <w:highlight w:val="none"/>
                <w:lang w:val="en-US" w:eastAsia="zh-CN"/>
              </w:rPr>
              <w:t>2</w:t>
            </w:r>
            <w:r>
              <w:rPr>
                <w:rFonts w:hint="eastAsia" w:ascii="宋体" w:hAnsi="宋体" w:cs="仿宋"/>
                <w:color w:val="000000"/>
                <w:szCs w:val="21"/>
                <w:highlight w:val="none"/>
              </w:rPr>
              <w:t>分</w:t>
            </w:r>
          </w:p>
        </w:tc>
        <w:tc>
          <w:tcPr>
            <w:tcW w:w="7071" w:type="dxa"/>
            <w:tcBorders>
              <w:top w:val="single" w:color="auto" w:sz="4" w:space="0"/>
              <w:left w:val="single" w:color="auto" w:sz="4" w:space="0"/>
              <w:bottom w:val="single" w:color="auto" w:sz="4" w:space="0"/>
              <w:right w:val="single" w:color="auto" w:sz="4" w:space="0"/>
            </w:tcBorders>
            <w:noWrap w:val="0"/>
            <w:vAlign w:val="center"/>
          </w:tcPr>
          <w:p w14:paraId="42198239">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（1）所投电梯使用的控制柜与所投电梯品牌为原厂原品牌生产，得</w:t>
            </w:r>
            <w:r>
              <w:rPr>
                <w:rFonts w:hint="eastAsia" w:ascii="宋体" w:hAnsi="宋体" w:eastAsia="宋体" w:cs="宋体"/>
                <w:color w:val="000000"/>
                <w:highlight w:val="none"/>
                <w:lang w:val="en-US" w:eastAsia="zh-CN"/>
              </w:rPr>
              <w:t xml:space="preserve"> 2</w:t>
            </w:r>
            <w:r>
              <w:rPr>
                <w:rFonts w:hint="eastAsia" w:ascii="宋体" w:hAnsi="宋体" w:eastAsia="宋体" w:cs="宋体"/>
                <w:color w:val="000000"/>
                <w:highlight w:val="none"/>
              </w:rPr>
              <w:t>分，不是原厂原品牌生产的不得分。</w:t>
            </w:r>
          </w:p>
          <w:p w14:paraId="41F529E4">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highlight w:val="none"/>
              </w:rPr>
            </w:pPr>
            <w:r>
              <w:rPr>
                <w:rFonts w:hint="eastAsia" w:ascii="宋体" w:hAnsi="宋体" w:eastAsia="宋体" w:cs="宋体"/>
                <w:b/>
                <w:bCs/>
                <w:color w:val="000000"/>
                <w:kern w:val="2"/>
                <w:sz w:val="21"/>
                <w:szCs w:val="24"/>
                <w:highlight w:val="none"/>
                <w:lang w:val="en-US" w:eastAsia="zh-CN" w:bidi="ar-SA"/>
              </w:rPr>
              <w:t>评审依据∶提供所投电梯型式试验证书或报告，证书或报告上申请单位与制造单位完全相同为原厂原品牌，不一致为非原厂原品牌。提供相关材料复印件或扫描件加盖制造厂公章，否则不得分。</w:t>
            </w:r>
          </w:p>
        </w:tc>
      </w:tr>
      <w:tr w14:paraId="19E9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86" w:type="dxa"/>
            <w:vMerge w:val="continue"/>
            <w:tcBorders>
              <w:left w:val="single" w:color="auto" w:sz="4" w:space="0"/>
              <w:right w:val="single" w:color="auto" w:sz="4" w:space="0"/>
            </w:tcBorders>
            <w:noWrap w:val="0"/>
            <w:vAlign w:val="center"/>
          </w:tcPr>
          <w:p w14:paraId="105DA151">
            <w:pPr>
              <w:widowControl/>
              <w:adjustRightInd w:val="0"/>
              <w:snapToGrid w:val="0"/>
              <w:spacing w:line="360" w:lineRule="exact"/>
              <w:rPr>
                <w:rFonts w:ascii="宋体" w:hAnsi="宋体" w:cs="仿宋"/>
                <w:color w:val="000000"/>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7FAFDAB7">
            <w:pPr>
              <w:pStyle w:val="15"/>
              <w:spacing w:line="360" w:lineRule="exact"/>
              <w:jc w:val="center"/>
              <w:rPr>
                <w:rFonts w:ascii="宋体" w:hAnsi="宋体" w:cs="仿宋"/>
                <w:color w:val="000000"/>
                <w:szCs w:val="21"/>
                <w:highlight w:val="none"/>
              </w:rPr>
            </w:pPr>
            <w:r>
              <w:rPr>
                <w:rFonts w:hint="eastAsia" w:ascii="宋体" w:hAnsi="宋体" w:cs="仿宋"/>
                <w:color w:val="000000"/>
                <w:szCs w:val="21"/>
                <w:highlight w:val="none"/>
              </w:rPr>
              <w:t>轿厢上行超速保护装置</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4E09DFC">
            <w:pPr>
              <w:widowControl/>
              <w:adjustRightInd w:val="0"/>
              <w:snapToGrid w:val="0"/>
              <w:spacing w:line="360" w:lineRule="exact"/>
              <w:jc w:val="center"/>
              <w:rPr>
                <w:rFonts w:ascii="宋体" w:hAnsi="宋体" w:cs="仿宋"/>
                <w:color w:val="000000"/>
                <w:szCs w:val="21"/>
                <w:highlight w:val="none"/>
              </w:rPr>
            </w:pPr>
            <w:r>
              <w:rPr>
                <w:rFonts w:hint="eastAsia" w:ascii="宋体" w:hAnsi="宋体" w:cs="仿宋"/>
                <w:color w:val="000000"/>
                <w:szCs w:val="21"/>
                <w:highlight w:val="none"/>
                <w:lang w:val="en-US" w:eastAsia="zh-CN"/>
              </w:rPr>
              <w:t>2</w:t>
            </w:r>
            <w:r>
              <w:rPr>
                <w:rFonts w:hint="eastAsia" w:ascii="宋体" w:hAnsi="宋体" w:cs="仿宋"/>
                <w:color w:val="000000"/>
                <w:szCs w:val="21"/>
                <w:highlight w:val="none"/>
              </w:rPr>
              <w:t>分</w:t>
            </w:r>
          </w:p>
        </w:tc>
        <w:tc>
          <w:tcPr>
            <w:tcW w:w="7071" w:type="dxa"/>
            <w:tcBorders>
              <w:top w:val="single" w:color="auto" w:sz="4" w:space="0"/>
              <w:left w:val="single" w:color="auto" w:sz="4" w:space="0"/>
              <w:bottom w:val="single" w:color="auto" w:sz="4" w:space="0"/>
              <w:right w:val="single" w:color="auto" w:sz="4" w:space="0"/>
            </w:tcBorders>
            <w:noWrap w:val="0"/>
            <w:vAlign w:val="center"/>
          </w:tcPr>
          <w:p w14:paraId="39EAEAE4">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所投电梯使用的轿厢上行超速保护装置与所投电梯品牌为原厂原品牌生产，得</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分，不是原厂原品牌生产的不得分。</w:t>
            </w:r>
          </w:p>
          <w:p w14:paraId="38397B2F">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szCs w:val="21"/>
                <w:highlight w:val="none"/>
              </w:rPr>
            </w:pPr>
            <w:r>
              <w:rPr>
                <w:rFonts w:hint="eastAsia" w:ascii="宋体" w:hAnsi="宋体" w:eastAsia="宋体" w:cs="宋体"/>
                <w:b/>
                <w:bCs/>
                <w:color w:val="000000"/>
                <w:kern w:val="2"/>
                <w:sz w:val="21"/>
                <w:szCs w:val="24"/>
                <w:highlight w:val="none"/>
                <w:lang w:val="en-US" w:eastAsia="zh-CN" w:bidi="ar-SA"/>
              </w:rPr>
              <w:t>评分依据∶提供所投电梯轿厢上行超速保护装置型式试验证书或报告，证书或报告上申请单位与制造单位完全相同为原厂原品牌，不一致为非原厂原品牌。 提供相关材料复印件或扫描件加盖制造厂公章，否则不得分。</w:t>
            </w:r>
          </w:p>
        </w:tc>
      </w:tr>
      <w:tr w14:paraId="7AAE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86" w:type="dxa"/>
            <w:vMerge w:val="continue"/>
            <w:tcBorders>
              <w:left w:val="single" w:color="auto" w:sz="4" w:space="0"/>
              <w:right w:val="single" w:color="auto" w:sz="4" w:space="0"/>
            </w:tcBorders>
            <w:noWrap w:val="0"/>
            <w:vAlign w:val="center"/>
          </w:tcPr>
          <w:p w14:paraId="75F5949F">
            <w:pPr>
              <w:widowControl/>
              <w:adjustRightInd w:val="0"/>
              <w:snapToGrid w:val="0"/>
              <w:spacing w:line="360" w:lineRule="exact"/>
              <w:rPr>
                <w:rFonts w:ascii="宋体" w:hAnsi="宋体" w:cs="仿宋"/>
                <w:color w:val="000000"/>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2FF47C3E">
            <w:pPr>
              <w:widowControl/>
              <w:adjustRightInd w:val="0"/>
              <w:snapToGrid w:val="0"/>
              <w:spacing w:line="360" w:lineRule="exact"/>
              <w:rPr>
                <w:rFonts w:ascii="宋体" w:hAnsi="宋体" w:cs="仿宋"/>
                <w:color w:val="000000"/>
                <w:szCs w:val="21"/>
                <w:highlight w:val="none"/>
              </w:rPr>
            </w:pPr>
            <w:r>
              <w:rPr>
                <w:rFonts w:hint="eastAsia" w:ascii="宋体" w:hAnsi="宋体" w:cs="仿宋"/>
                <w:color w:val="000000"/>
                <w:szCs w:val="21"/>
                <w:highlight w:val="none"/>
              </w:rPr>
              <w:t>门锁装置</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9661E6D">
            <w:pPr>
              <w:widowControl/>
              <w:adjustRightInd w:val="0"/>
              <w:snapToGrid w:val="0"/>
              <w:spacing w:line="360" w:lineRule="exact"/>
              <w:jc w:val="center"/>
              <w:rPr>
                <w:rFonts w:ascii="宋体" w:hAnsi="宋体" w:cs="仿宋"/>
                <w:color w:val="000000"/>
                <w:szCs w:val="21"/>
                <w:highlight w:val="none"/>
              </w:rPr>
            </w:pPr>
            <w:r>
              <w:rPr>
                <w:rFonts w:hint="eastAsia" w:ascii="宋体" w:hAnsi="宋体" w:cs="仿宋"/>
                <w:color w:val="000000"/>
                <w:szCs w:val="21"/>
                <w:highlight w:val="none"/>
                <w:lang w:val="en-US" w:eastAsia="zh-CN"/>
              </w:rPr>
              <w:t>2</w:t>
            </w:r>
            <w:r>
              <w:rPr>
                <w:rFonts w:hint="eastAsia" w:ascii="宋体" w:hAnsi="宋体" w:cs="仿宋"/>
                <w:color w:val="000000"/>
                <w:szCs w:val="21"/>
                <w:highlight w:val="none"/>
              </w:rPr>
              <w:t>分</w:t>
            </w:r>
          </w:p>
        </w:tc>
        <w:tc>
          <w:tcPr>
            <w:tcW w:w="7071" w:type="dxa"/>
            <w:tcBorders>
              <w:top w:val="single" w:color="auto" w:sz="4" w:space="0"/>
              <w:left w:val="single" w:color="auto" w:sz="4" w:space="0"/>
              <w:bottom w:val="single" w:color="auto" w:sz="4" w:space="0"/>
              <w:right w:val="single" w:color="auto" w:sz="4" w:space="0"/>
            </w:tcBorders>
            <w:noWrap w:val="0"/>
            <w:vAlign w:val="center"/>
          </w:tcPr>
          <w:p w14:paraId="72A26388">
            <w:pPr>
              <w:keepNext w:val="0"/>
              <w:keepLines w:val="0"/>
              <w:pageBreakBefore w:val="0"/>
              <w:widowControl/>
              <w:numPr>
                <w:ilvl w:val="0"/>
                <w:numId w:val="4"/>
              </w:numPr>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提供所投电梯使用的轿门门锁与所投电梯品牌为原厂原品牌生产，得</w:t>
            </w: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rPr>
              <w:t>分、不是原厂原品牌生产的不得分。</w:t>
            </w:r>
          </w:p>
          <w:p w14:paraId="11107EBC">
            <w:pPr>
              <w:keepNext w:val="0"/>
              <w:keepLines w:val="0"/>
              <w:pageBreakBefore w:val="0"/>
              <w:widowControl/>
              <w:numPr>
                <w:ilvl w:val="0"/>
                <w:numId w:val="4"/>
              </w:numPr>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rPr>
              <w:t>提供所投电梯使用的</w:t>
            </w:r>
            <w:r>
              <w:rPr>
                <w:rFonts w:hint="eastAsia" w:ascii="宋体" w:hAnsi="宋体" w:eastAsia="宋体" w:cs="宋体"/>
                <w:color w:val="000000"/>
                <w:highlight w:val="none"/>
                <w:lang w:eastAsia="zh-CN"/>
              </w:rPr>
              <w:t>层</w:t>
            </w:r>
            <w:r>
              <w:rPr>
                <w:rFonts w:hint="eastAsia" w:ascii="宋体" w:hAnsi="宋体" w:eastAsia="宋体" w:cs="宋体"/>
                <w:color w:val="000000"/>
                <w:highlight w:val="none"/>
              </w:rPr>
              <w:t>门门锁与所投电梯品牌为原厂原品牌生产，得</w:t>
            </w: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rPr>
              <w:t>分、不是原厂原品牌生产的不得分。</w:t>
            </w:r>
          </w:p>
          <w:p w14:paraId="7F28818A">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kern w:val="2"/>
                <w:sz w:val="21"/>
                <w:szCs w:val="24"/>
                <w:highlight w:val="none"/>
                <w:lang w:val="en-US" w:eastAsia="zh-CN" w:bidi="ar-SA"/>
              </w:rPr>
              <w:t>评审依据∶提供所投电梯型式试验证书或报告，证书或报告上申请单位与制造单位完全相同为原厂原品牌，不一致为非原厂原品牌。提供相关材料复印件或扫描件加盖制造厂公章，否则不得分。</w:t>
            </w:r>
          </w:p>
        </w:tc>
      </w:tr>
      <w:tr w14:paraId="5EC3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6" w:type="dxa"/>
            <w:vMerge w:val="continue"/>
            <w:tcBorders>
              <w:left w:val="single" w:color="auto" w:sz="4" w:space="0"/>
              <w:right w:val="single" w:color="auto" w:sz="4" w:space="0"/>
            </w:tcBorders>
            <w:noWrap w:val="0"/>
            <w:vAlign w:val="center"/>
          </w:tcPr>
          <w:p w14:paraId="115826C6">
            <w:pPr>
              <w:widowControl/>
              <w:adjustRightInd w:val="0"/>
              <w:snapToGrid w:val="0"/>
              <w:spacing w:line="360" w:lineRule="exact"/>
              <w:rPr>
                <w:rFonts w:ascii="宋体" w:hAnsi="宋体" w:cs="仿宋"/>
                <w:color w:val="000000"/>
                <w:szCs w:val="21"/>
                <w:highlight w:val="none"/>
              </w:rPr>
            </w:pPr>
          </w:p>
        </w:tc>
        <w:tc>
          <w:tcPr>
            <w:tcW w:w="1190" w:type="dxa"/>
            <w:tcBorders>
              <w:top w:val="single" w:color="auto" w:sz="4" w:space="0"/>
              <w:left w:val="single" w:color="auto" w:sz="4" w:space="0"/>
              <w:right w:val="single" w:color="auto" w:sz="4" w:space="0"/>
            </w:tcBorders>
            <w:noWrap w:val="0"/>
            <w:vAlign w:val="center"/>
          </w:tcPr>
          <w:p w14:paraId="64F0870D">
            <w:pPr>
              <w:widowControl/>
              <w:adjustRightInd w:val="0"/>
              <w:snapToGrid w:val="0"/>
              <w:spacing w:line="360" w:lineRule="exact"/>
              <w:rPr>
                <w:rFonts w:ascii="宋体" w:hAnsi="宋体" w:cs="仿宋"/>
                <w:color w:val="000000"/>
                <w:szCs w:val="21"/>
                <w:highlight w:val="none"/>
              </w:rPr>
            </w:pPr>
            <w:r>
              <w:rPr>
                <w:rFonts w:hint="eastAsia" w:ascii="宋体" w:hAnsi="宋体" w:cs="仿宋"/>
                <w:color w:val="000000"/>
                <w:szCs w:val="21"/>
                <w:highlight w:val="none"/>
              </w:rPr>
              <w:t>电梯试验塔</w:t>
            </w:r>
          </w:p>
        </w:tc>
        <w:tc>
          <w:tcPr>
            <w:tcW w:w="850" w:type="dxa"/>
            <w:tcBorders>
              <w:top w:val="single" w:color="auto" w:sz="4" w:space="0"/>
              <w:left w:val="single" w:color="auto" w:sz="4" w:space="0"/>
              <w:right w:val="single" w:color="auto" w:sz="4" w:space="0"/>
            </w:tcBorders>
            <w:noWrap w:val="0"/>
            <w:vAlign w:val="center"/>
          </w:tcPr>
          <w:p w14:paraId="69B902B9">
            <w:pPr>
              <w:widowControl/>
              <w:adjustRightInd w:val="0"/>
              <w:snapToGrid w:val="0"/>
              <w:spacing w:line="360" w:lineRule="exact"/>
              <w:jc w:val="center"/>
              <w:rPr>
                <w:rFonts w:ascii="宋体" w:hAnsi="宋体" w:cs="仿宋"/>
                <w:color w:val="000000"/>
                <w:szCs w:val="21"/>
                <w:highlight w:val="none"/>
              </w:rPr>
            </w:pPr>
            <w:r>
              <w:rPr>
                <w:rFonts w:hint="eastAsia" w:ascii="宋体" w:hAnsi="宋体" w:cs="仿宋"/>
                <w:color w:val="0000FF"/>
                <w:szCs w:val="21"/>
                <w:highlight w:val="none"/>
                <w:lang w:val="en-US" w:eastAsia="zh-CN"/>
              </w:rPr>
              <w:t>10</w:t>
            </w:r>
            <w:r>
              <w:rPr>
                <w:rFonts w:hint="eastAsia" w:ascii="宋体" w:hAnsi="宋体" w:cs="仿宋"/>
                <w:color w:val="000000"/>
                <w:szCs w:val="21"/>
                <w:highlight w:val="none"/>
              </w:rPr>
              <w:t>分</w:t>
            </w:r>
          </w:p>
        </w:tc>
        <w:tc>
          <w:tcPr>
            <w:tcW w:w="7071" w:type="dxa"/>
            <w:tcBorders>
              <w:top w:val="single" w:color="auto" w:sz="4" w:space="0"/>
              <w:left w:val="single" w:color="auto" w:sz="4" w:space="0"/>
              <w:bottom w:val="single" w:color="auto" w:sz="4" w:space="0"/>
              <w:right w:val="single" w:color="auto" w:sz="4" w:space="0"/>
            </w:tcBorders>
            <w:noWrap w:val="0"/>
            <w:vAlign w:val="center"/>
          </w:tcPr>
          <w:p w14:paraId="384A2B3E">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根据各投标人提供的所投产品制造商已投入使用试验塔</w:t>
            </w:r>
            <w:r>
              <w:rPr>
                <w:rFonts w:hint="eastAsia" w:ascii="宋体" w:hAnsi="宋体" w:eastAsia="宋体" w:cs="宋体"/>
                <w:color w:val="000000"/>
                <w:szCs w:val="21"/>
                <w:highlight w:val="none"/>
                <w:lang w:eastAsia="zh-CN"/>
              </w:rPr>
              <w:t>的</w:t>
            </w:r>
            <w:r>
              <w:rPr>
                <w:rFonts w:hint="eastAsia" w:ascii="宋体" w:hAnsi="宋体" w:eastAsia="宋体" w:cs="宋体"/>
                <w:color w:val="000000"/>
                <w:szCs w:val="21"/>
                <w:highlight w:val="none"/>
              </w:rPr>
              <w:t>高度进行评定，试验塔高</w:t>
            </w:r>
            <w:r>
              <w:rPr>
                <w:rFonts w:hint="eastAsia" w:ascii="宋体" w:hAnsi="宋体" w:eastAsia="宋体" w:cs="宋体"/>
                <w:color w:val="auto"/>
                <w:szCs w:val="21"/>
                <w:highlight w:val="none"/>
              </w:rPr>
              <w:t>度≥2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0m得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0m≤试验塔高度＜</w:t>
            </w:r>
            <w:r>
              <w:rPr>
                <w:rFonts w:hint="eastAsia" w:ascii="宋体" w:hAnsi="宋体" w:eastAsia="宋体" w:cs="宋体"/>
                <w:color w:val="auto"/>
                <w:szCs w:val="21"/>
                <w:highlight w:val="none"/>
                <w:lang w:val="en-US" w:eastAsia="zh-CN"/>
              </w:rPr>
              <w:t>200</w:t>
            </w:r>
            <w:r>
              <w:rPr>
                <w:rFonts w:hint="eastAsia" w:ascii="宋体" w:hAnsi="宋体" w:eastAsia="宋体" w:cs="宋体"/>
                <w:color w:val="auto"/>
                <w:szCs w:val="21"/>
                <w:highlight w:val="none"/>
              </w:rPr>
              <w:t>m得</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0m≤试验塔高＜</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0m得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分，其余的不得分。</w:t>
            </w:r>
          </w:p>
          <w:p w14:paraId="148B9E1B">
            <w:pPr>
              <w:pStyle w:val="9"/>
              <w:keepNext w:val="0"/>
              <w:keepLines w:val="0"/>
              <w:pageBreakBefore w:val="0"/>
              <w:kinsoku/>
              <w:wordWrap/>
              <w:overflowPunct/>
              <w:topLinePunct w:val="0"/>
              <w:autoSpaceDE/>
              <w:autoSpaceDN/>
              <w:bidi w:val="0"/>
              <w:spacing w:after="0" w:line="340" w:lineRule="exact"/>
              <w:ind w:left="0" w:leftChars="0" w:right="0" w:firstLine="0" w:firstLineChars="0"/>
              <w:textAlignment w:val="auto"/>
              <w:rPr>
                <w:rFonts w:hint="eastAsia" w:ascii="宋体" w:hAnsi="宋体" w:eastAsia="宋体" w:cs="宋体"/>
                <w:color w:val="000000"/>
                <w:highlight w:val="none"/>
              </w:rPr>
            </w:pPr>
            <w:r>
              <w:rPr>
                <w:rFonts w:hint="eastAsia" w:ascii="宋体" w:hAnsi="宋体" w:eastAsia="宋体" w:cs="宋体"/>
                <w:b/>
                <w:bCs/>
                <w:color w:val="000000"/>
                <w:kern w:val="2"/>
                <w:sz w:val="21"/>
                <w:szCs w:val="24"/>
                <w:highlight w:val="none"/>
                <w:lang w:val="en-US" w:eastAsia="zh-CN" w:bidi="ar-SA"/>
              </w:rPr>
              <w:t>评审依据：提供竣工验收备案表、建筑工程施工许可证及建筑工程施工图设计文件审查合格书复印件并加盖制造商公章为评分依据(以上资料的主体单位名称需与电梯制造商名称一致），缺少一项不得分，未注明高度不得分。</w:t>
            </w:r>
          </w:p>
        </w:tc>
      </w:tr>
      <w:tr w14:paraId="445A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6" w:type="dxa"/>
            <w:vMerge w:val="continue"/>
            <w:tcBorders>
              <w:left w:val="single" w:color="auto" w:sz="4" w:space="0"/>
              <w:right w:val="single" w:color="auto" w:sz="4" w:space="0"/>
            </w:tcBorders>
            <w:noWrap w:val="0"/>
            <w:vAlign w:val="center"/>
          </w:tcPr>
          <w:p w14:paraId="5CBB6AA3">
            <w:pPr>
              <w:widowControl/>
              <w:adjustRightInd w:val="0"/>
              <w:snapToGrid w:val="0"/>
              <w:spacing w:line="360" w:lineRule="exact"/>
              <w:rPr>
                <w:rFonts w:ascii="宋体" w:hAnsi="宋体" w:cs="仿宋"/>
                <w:color w:val="000000"/>
                <w:szCs w:val="21"/>
                <w:highlight w:val="none"/>
              </w:rPr>
            </w:pPr>
          </w:p>
        </w:tc>
        <w:tc>
          <w:tcPr>
            <w:tcW w:w="1190" w:type="dxa"/>
            <w:tcBorders>
              <w:top w:val="single" w:color="auto" w:sz="4" w:space="0"/>
              <w:left w:val="single" w:color="auto" w:sz="4" w:space="0"/>
              <w:right w:val="single" w:color="auto" w:sz="4" w:space="0"/>
            </w:tcBorders>
            <w:noWrap w:val="0"/>
            <w:vAlign w:val="center"/>
          </w:tcPr>
          <w:p w14:paraId="19ACB697">
            <w:pPr>
              <w:widowControl/>
              <w:adjustRightInd w:val="0"/>
              <w:snapToGrid w:val="0"/>
              <w:spacing w:line="360" w:lineRule="exact"/>
              <w:rPr>
                <w:rFonts w:ascii="宋体" w:hAnsi="宋体" w:cs="仿宋"/>
                <w:color w:val="000000"/>
                <w:szCs w:val="21"/>
                <w:highlight w:val="none"/>
              </w:rPr>
            </w:pPr>
            <w:r>
              <w:rPr>
                <w:rFonts w:hint="eastAsia" w:ascii="宋体" w:hAnsi="宋体" w:cs="仿宋"/>
                <w:color w:val="000000"/>
                <w:szCs w:val="21"/>
                <w:highlight w:val="none"/>
              </w:rPr>
              <w:t>安全钳、</w:t>
            </w:r>
          </w:p>
          <w:p w14:paraId="1E6EF408">
            <w:pPr>
              <w:widowControl/>
              <w:adjustRightInd w:val="0"/>
              <w:snapToGrid w:val="0"/>
              <w:spacing w:line="360" w:lineRule="exact"/>
              <w:rPr>
                <w:rFonts w:ascii="宋体" w:hAnsi="宋体" w:cs="仿宋"/>
                <w:color w:val="000000"/>
                <w:szCs w:val="21"/>
                <w:highlight w:val="none"/>
              </w:rPr>
            </w:pPr>
            <w:r>
              <w:rPr>
                <w:rFonts w:hint="eastAsia" w:ascii="宋体" w:hAnsi="宋体" w:cs="仿宋"/>
                <w:color w:val="000000"/>
                <w:szCs w:val="21"/>
                <w:highlight w:val="none"/>
              </w:rPr>
              <w:t>限速器</w:t>
            </w:r>
          </w:p>
        </w:tc>
        <w:tc>
          <w:tcPr>
            <w:tcW w:w="850" w:type="dxa"/>
            <w:tcBorders>
              <w:top w:val="single" w:color="auto" w:sz="4" w:space="0"/>
              <w:left w:val="single" w:color="auto" w:sz="4" w:space="0"/>
              <w:right w:val="single" w:color="auto" w:sz="4" w:space="0"/>
            </w:tcBorders>
            <w:noWrap w:val="0"/>
            <w:vAlign w:val="center"/>
          </w:tcPr>
          <w:p w14:paraId="3E0D43CE">
            <w:pPr>
              <w:widowControl/>
              <w:adjustRightInd w:val="0"/>
              <w:snapToGrid w:val="0"/>
              <w:spacing w:line="360" w:lineRule="exact"/>
              <w:jc w:val="center"/>
              <w:rPr>
                <w:rFonts w:ascii="宋体" w:hAnsi="宋体" w:cs="仿宋"/>
                <w:color w:val="000000"/>
                <w:szCs w:val="21"/>
                <w:highlight w:val="none"/>
              </w:rPr>
            </w:pPr>
            <w:r>
              <w:rPr>
                <w:rFonts w:hint="eastAsia" w:ascii="宋体" w:hAnsi="宋体" w:cs="仿宋"/>
                <w:color w:val="000000"/>
                <w:szCs w:val="21"/>
                <w:highlight w:val="none"/>
                <w:lang w:val="en-US" w:eastAsia="zh-CN"/>
              </w:rPr>
              <w:t>4</w:t>
            </w:r>
            <w:r>
              <w:rPr>
                <w:rFonts w:hint="eastAsia" w:ascii="宋体" w:hAnsi="宋体" w:cs="仿宋"/>
                <w:color w:val="000000"/>
                <w:szCs w:val="21"/>
                <w:highlight w:val="none"/>
              </w:rPr>
              <w:t>分</w:t>
            </w:r>
          </w:p>
          <w:p w14:paraId="2DB6A72F">
            <w:pPr>
              <w:widowControl/>
              <w:adjustRightInd w:val="0"/>
              <w:snapToGrid w:val="0"/>
              <w:spacing w:line="360" w:lineRule="exact"/>
              <w:jc w:val="center"/>
              <w:rPr>
                <w:rFonts w:ascii="宋体" w:hAnsi="宋体" w:cs="仿宋"/>
                <w:color w:val="000000"/>
                <w:szCs w:val="21"/>
                <w:highlight w:val="none"/>
              </w:rPr>
            </w:pPr>
          </w:p>
        </w:tc>
        <w:tc>
          <w:tcPr>
            <w:tcW w:w="7071" w:type="dxa"/>
            <w:tcBorders>
              <w:top w:val="single" w:color="auto" w:sz="4" w:space="0"/>
              <w:left w:val="single" w:color="auto" w:sz="4" w:space="0"/>
              <w:bottom w:val="single" w:color="auto" w:sz="4" w:space="0"/>
              <w:right w:val="single" w:color="auto" w:sz="4" w:space="0"/>
            </w:tcBorders>
            <w:noWrap w:val="0"/>
            <w:vAlign w:val="center"/>
          </w:tcPr>
          <w:p w14:paraId="2DFBBEE6">
            <w:pPr>
              <w:keepNext w:val="0"/>
              <w:keepLines w:val="0"/>
              <w:pageBreakBefore w:val="0"/>
              <w:widowControl/>
              <w:numPr>
                <w:ilvl w:val="0"/>
                <w:numId w:val="5"/>
              </w:numPr>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、提供所投电梯使用的安全钳与所投电梯品牌为原厂原品牌生产，得</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分，不是原厂原品牌生产的不得分。</w:t>
            </w:r>
          </w:p>
          <w:p w14:paraId="4D12CE89">
            <w:pPr>
              <w:keepNext w:val="0"/>
              <w:keepLines w:val="0"/>
              <w:pageBreakBefore w:val="0"/>
              <w:widowControl/>
              <w:numPr>
                <w:ilvl w:val="0"/>
                <w:numId w:val="5"/>
              </w:numPr>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提供所投电梯使用的</w:t>
            </w:r>
            <w:r>
              <w:rPr>
                <w:rFonts w:hint="eastAsia" w:ascii="宋体" w:hAnsi="宋体" w:eastAsia="宋体" w:cs="宋体"/>
                <w:color w:val="000000"/>
                <w:highlight w:val="none"/>
                <w:lang w:eastAsia="zh-CN"/>
              </w:rPr>
              <w:t>限速器</w:t>
            </w:r>
            <w:r>
              <w:rPr>
                <w:rFonts w:hint="eastAsia" w:ascii="宋体" w:hAnsi="宋体" w:eastAsia="宋体" w:cs="宋体"/>
                <w:color w:val="000000"/>
                <w:highlight w:val="none"/>
              </w:rPr>
              <w:t>与所投电梯品牌为原厂原品牌生产，得</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分，不是原厂原品牌生产的不得分。</w:t>
            </w:r>
          </w:p>
          <w:p w14:paraId="26FDB683">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kern w:val="2"/>
                <w:sz w:val="21"/>
                <w:szCs w:val="24"/>
                <w:highlight w:val="none"/>
                <w:lang w:val="en-US" w:eastAsia="zh-CN" w:bidi="ar-SA"/>
              </w:rPr>
              <w:t>评分依据∶提供所投电梯限速器、安全钳型式试验证书或报告，证书或报告上申请单位与制造单位完全相同为原厂原品牌，不一致为非原厂原品牌。提供相关材料复印件或扫描件加盖制造厂公章，否则不得分。</w:t>
            </w:r>
          </w:p>
        </w:tc>
      </w:tr>
      <w:tr w14:paraId="06B9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6" w:type="dxa"/>
            <w:vMerge w:val="continue"/>
            <w:tcBorders>
              <w:left w:val="single" w:color="auto" w:sz="4" w:space="0"/>
              <w:right w:val="single" w:color="auto" w:sz="4" w:space="0"/>
            </w:tcBorders>
            <w:noWrap w:val="0"/>
            <w:vAlign w:val="center"/>
          </w:tcPr>
          <w:p w14:paraId="4731DE34">
            <w:pPr>
              <w:widowControl/>
              <w:adjustRightInd w:val="0"/>
              <w:snapToGrid w:val="0"/>
              <w:spacing w:line="360" w:lineRule="exact"/>
              <w:rPr>
                <w:rFonts w:ascii="宋体" w:hAnsi="宋体" w:cs="仿宋"/>
                <w:color w:val="000000"/>
                <w:szCs w:val="21"/>
                <w:highlight w:val="none"/>
              </w:rPr>
            </w:pPr>
          </w:p>
        </w:tc>
        <w:tc>
          <w:tcPr>
            <w:tcW w:w="1190" w:type="dxa"/>
            <w:tcBorders>
              <w:top w:val="single" w:color="auto" w:sz="4" w:space="0"/>
              <w:left w:val="single" w:color="auto" w:sz="4" w:space="0"/>
              <w:right w:val="single" w:color="auto" w:sz="4" w:space="0"/>
            </w:tcBorders>
            <w:noWrap w:val="0"/>
            <w:vAlign w:val="center"/>
          </w:tcPr>
          <w:p w14:paraId="561FF74A">
            <w:pPr>
              <w:widowControl/>
              <w:adjustRightInd w:val="0"/>
              <w:snapToGrid w:val="0"/>
              <w:spacing w:line="360" w:lineRule="exact"/>
              <w:jc w:val="center"/>
              <w:rPr>
                <w:rFonts w:hint="eastAsia" w:ascii="宋体" w:hAnsi="宋体" w:eastAsia="宋体" w:cs="仿宋"/>
                <w:color w:val="000000"/>
                <w:szCs w:val="21"/>
                <w:highlight w:val="none"/>
                <w:lang w:eastAsia="zh-CN"/>
              </w:rPr>
            </w:pPr>
            <w:r>
              <w:rPr>
                <w:rFonts w:hint="eastAsia" w:ascii="宋体" w:hAnsi="宋体" w:cs="仿宋"/>
                <w:color w:val="000000"/>
                <w:szCs w:val="21"/>
                <w:highlight w:val="none"/>
                <w:lang w:eastAsia="zh-CN"/>
              </w:rPr>
              <w:t>安全电路</w:t>
            </w:r>
          </w:p>
        </w:tc>
        <w:tc>
          <w:tcPr>
            <w:tcW w:w="850" w:type="dxa"/>
            <w:tcBorders>
              <w:top w:val="single" w:color="auto" w:sz="4" w:space="0"/>
              <w:left w:val="single" w:color="auto" w:sz="4" w:space="0"/>
              <w:right w:val="single" w:color="auto" w:sz="4" w:space="0"/>
            </w:tcBorders>
            <w:noWrap w:val="0"/>
            <w:vAlign w:val="center"/>
          </w:tcPr>
          <w:p w14:paraId="18D1D0A2">
            <w:pPr>
              <w:widowControl/>
              <w:adjustRightInd w:val="0"/>
              <w:snapToGrid w:val="0"/>
              <w:spacing w:line="360" w:lineRule="exact"/>
              <w:jc w:val="center"/>
              <w:rPr>
                <w:rFonts w:hint="eastAsia" w:ascii="宋体" w:hAnsi="宋体" w:eastAsia="宋体" w:cs="仿宋"/>
                <w:color w:val="000000"/>
                <w:szCs w:val="21"/>
                <w:highlight w:val="none"/>
                <w:lang w:val="en-US" w:eastAsia="zh-CN"/>
              </w:rPr>
            </w:pPr>
            <w:r>
              <w:rPr>
                <w:rFonts w:hint="eastAsia" w:ascii="宋体" w:hAnsi="宋体" w:cs="仿宋"/>
                <w:color w:val="000000"/>
                <w:szCs w:val="21"/>
                <w:highlight w:val="none"/>
                <w:lang w:val="en-US" w:eastAsia="zh-CN"/>
              </w:rPr>
              <w:t>2分</w:t>
            </w:r>
          </w:p>
        </w:tc>
        <w:tc>
          <w:tcPr>
            <w:tcW w:w="7071" w:type="dxa"/>
            <w:tcBorders>
              <w:top w:val="single" w:color="auto" w:sz="4" w:space="0"/>
              <w:left w:val="single" w:color="auto" w:sz="4" w:space="0"/>
              <w:bottom w:val="single" w:color="auto" w:sz="4" w:space="0"/>
              <w:right w:val="single" w:color="auto" w:sz="4" w:space="0"/>
            </w:tcBorders>
            <w:noWrap w:val="0"/>
            <w:vAlign w:val="center"/>
          </w:tcPr>
          <w:p w14:paraId="2ED4C6E6">
            <w:pPr>
              <w:keepNext w:val="0"/>
              <w:keepLines w:val="0"/>
              <w:pageBreakBefore w:val="0"/>
              <w:widowControl/>
              <w:kinsoku/>
              <w:wordWrap/>
              <w:overflowPunct/>
              <w:topLinePunct w:val="0"/>
              <w:autoSpaceDE/>
              <w:autoSpaceDN/>
              <w:bidi w:val="0"/>
              <w:adjustRightInd w:val="0"/>
              <w:snapToGrid w:val="0"/>
              <w:spacing w:line="340" w:lineRule="exact"/>
              <w:ind w:left="0" w:right="0" w:hanging="210" w:hangingChars="100"/>
              <w:jc w:val="left"/>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提供所投电梯使用的</w:t>
            </w:r>
            <w:r>
              <w:rPr>
                <w:rFonts w:hint="eastAsia" w:ascii="宋体" w:hAnsi="宋体" w:eastAsia="宋体" w:cs="宋体"/>
                <w:color w:val="000000"/>
                <w:highlight w:val="none"/>
                <w:lang w:eastAsia="zh-CN"/>
              </w:rPr>
              <w:t>安全电路</w:t>
            </w:r>
            <w:r>
              <w:rPr>
                <w:rFonts w:hint="eastAsia" w:ascii="宋体" w:hAnsi="宋体" w:eastAsia="宋体" w:cs="宋体"/>
                <w:color w:val="000000"/>
                <w:highlight w:val="none"/>
              </w:rPr>
              <w:t>与所投电梯品牌为原厂原品牌生产，得</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分，不是原厂原品牌生产的不得分。</w:t>
            </w:r>
          </w:p>
          <w:p w14:paraId="362FF8ED">
            <w:pPr>
              <w:pStyle w:val="16"/>
              <w:keepNext w:val="0"/>
              <w:keepLines w:val="0"/>
              <w:pageBreakBefore w:val="0"/>
              <w:kinsoku/>
              <w:wordWrap/>
              <w:overflowPunct/>
              <w:topLinePunct w:val="0"/>
              <w:autoSpaceDE/>
              <w:autoSpaceDN/>
              <w:bidi w:val="0"/>
              <w:spacing w:line="340" w:lineRule="exact"/>
              <w:ind w:left="0" w:leftChars="0" w:right="0" w:firstLine="0" w:firstLineChars="0"/>
              <w:jc w:val="left"/>
              <w:textAlignment w:val="auto"/>
              <w:rPr>
                <w:rFonts w:hint="eastAsia" w:ascii="宋体" w:hAnsi="宋体" w:eastAsia="宋体" w:cs="宋体"/>
                <w:color w:val="000000"/>
                <w:highlight w:val="none"/>
              </w:rPr>
            </w:pPr>
            <w:r>
              <w:rPr>
                <w:rFonts w:hint="eastAsia" w:ascii="宋体" w:hAnsi="宋体" w:eastAsia="宋体" w:cs="宋体"/>
                <w:b/>
                <w:bCs/>
                <w:color w:val="000000"/>
                <w:highlight w:val="none"/>
              </w:rPr>
              <w:t>评分依据∶提供所投电梯</w:t>
            </w:r>
            <w:r>
              <w:rPr>
                <w:rFonts w:hint="eastAsia" w:ascii="宋体" w:hAnsi="宋体" w:eastAsia="宋体" w:cs="宋体"/>
                <w:b/>
                <w:bCs/>
                <w:color w:val="000000"/>
                <w:highlight w:val="none"/>
                <w:lang w:eastAsia="zh-CN"/>
              </w:rPr>
              <w:t>安全电路</w:t>
            </w:r>
            <w:r>
              <w:rPr>
                <w:rFonts w:hint="eastAsia" w:ascii="宋体" w:hAnsi="宋体" w:eastAsia="宋体" w:cs="宋体"/>
                <w:b/>
                <w:bCs/>
                <w:color w:val="000000"/>
                <w:highlight w:val="none"/>
              </w:rPr>
              <w:t>试验证书或报告，证书或报告上申请单位与制造单位完全相同为原厂原品牌，不一致为非原厂原品牌。提供相关材料复印件或扫描件加盖制造厂公章，否则不得分。</w:t>
            </w:r>
          </w:p>
        </w:tc>
      </w:tr>
      <w:tr w14:paraId="1D70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6" w:type="dxa"/>
            <w:vMerge w:val="continue"/>
            <w:tcBorders>
              <w:left w:val="single" w:color="auto" w:sz="4" w:space="0"/>
              <w:right w:val="single" w:color="auto" w:sz="4" w:space="0"/>
            </w:tcBorders>
            <w:noWrap w:val="0"/>
            <w:vAlign w:val="center"/>
          </w:tcPr>
          <w:p w14:paraId="18477590">
            <w:pPr>
              <w:widowControl/>
              <w:adjustRightInd w:val="0"/>
              <w:snapToGrid w:val="0"/>
              <w:spacing w:line="360" w:lineRule="exact"/>
              <w:rPr>
                <w:rFonts w:ascii="宋体" w:hAnsi="宋体" w:cs="仿宋"/>
                <w:color w:val="000000"/>
                <w:szCs w:val="21"/>
                <w:highlight w:val="none"/>
              </w:rPr>
            </w:pPr>
          </w:p>
        </w:tc>
        <w:tc>
          <w:tcPr>
            <w:tcW w:w="1190" w:type="dxa"/>
            <w:tcBorders>
              <w:top w:val="single" w:color="auto" w:sz="4" w:space="0"/>
              <w:left w:val="single" w:color="auto" w:sz="4" w:space="0"/>
              <w:right w:val="single" w:color="auto" w:sz="4" w:space="0"/>
            </w:tcBorders>
            <w:noWrap w:val="0"/>
            <w:vAlign w:val="center"/>
          </w:tcPr>
          <w:p w14:paraId="2C27A23D">
            <w:pPr>
              <w:widowControl/>
              <w:adjustRightInd w:val="0"/>
              <w:snapToGrid w:val="0"/>
              <w:spacing w:line="360" w:lineRule="exact"/>
              <w:jc w:val="center"/>
              <w:rPr>
                <w:rFonts w:hint="eastAsia" w:ascii="宋体" w:hAnsi="宋体" w:cs="仿宋"/>
                <w:color w:val="000000"/>
                <w:szCs w:val="21"/>
                <w:highlight w:val="none"/>
                <w:lang w:eastAsia="zh-CN"/>
              </w:rPr>
            </w:pPr>
            <w:r>
              <w:rPr>
                <w:rFonts w:hint="eastAsia" w:ascii="宋体" w:hAnsi="宋体" w:cs="仿宋"/>
                <w:color w:val="000000"/>
                <w:szCs w:val="21"/>
                <w:highlight w:val="none"/>
                <w:lang w:eastAsia="zh-CN"/>
              </w:rPr>
              <w:t>缓冲器</w:t>
            </w:r>
          </w:p>
        </w:tc>
        <w:tc>
          <w:tcPr>
            <w:tcW w:w="850" w:type="dxa"/>
            <w:tcBorders>
              <w:top w:val="single" w:color="auto" w:sz="4" w:space="0"/>
              <w:left w:val="single" w:color="auto" w:sz="4" w:space="0"/>
              <w:right w:val="single" w:color="auto" w:sz="4" w:space="0"/>
            </w:tcBorders>
            <w:noWrap w:val="0"/>
            <w:vAlign w:val="center"/>
          </w:tcPr>
          <w:p w14:paraId="6A065A5F">
            <w:pPr>
              <w:widowControl/>
              <w:adjustRightInd w:val="0"/>
              <w:snapToGrid w:val="0"/>
              <w:spacing w:line="360" w:lineRule="exact"/>
              <w:jc w:val="center"/>
              <w:rPr>
                <w:rFonts w:hint="eastAsia" w:ascii="宋体" w:hAnsi="宋体" w:eastAsia="宋体" w:cs="仿宋"/>
                <w:color w:val="000000"/>
                <w:szCs w:val="21"/>
                <w:highlight w:val="none"/>
                <w:lang w:val="en-US" w:eastAsia="zh-CN"/>
              </w:rPr>
            </w:pPr>
            <w:r>
              <w:rPr>
                <w:rFonts w:hint="eastAsia" w:ascii="宋体" w:hAnsi="宋体" w:cs="仿宋"/>
                <w:color w:val="000000"/>
                <w:szCs w:val="21"/>
                <w:highlight w:val="none"/>
                <w:lang w:val="en-US" w:eastAsia="zh-CN"/>
              </w:rPr>
              <w:t>2分</w:t>
            </w:r>
          </w:p>
        </w:tc>
        <w:tc>
          <w:tcPr>
            <w:tcW w:w="7071" w:type="dxa"/>
            <w:tcBorders>
              <w:top w:val="single" w:color="auto" w:sz="4" w:space="0"/>
              <w:left w:val="single" w:color="auto" w:sz="4" w:space="0"/>
              <w:bottom w:val="single" w:color="auto" w:sz="4" w:space="0"/>
              <w:right w:val="single" w:color="auto" w:sz="4" w:space="0"/>
            </w:tcBorders>
            <w:noWrap w:val="0"/>
            <w:vAlign w:val="center"/>
          </w:tcPr>
          <w:p w14:paraId="502574DB">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提供所投电梯使用的</w:t>
            </w:r>
            <w:r>
              <w:rPr>
                <w:rFonts w:hint="eastAsia" w:ascii="宋体" w:hAnsi="宋体" w:eastAsia="宋体" w:cs="宋体"/>
                <w:color w:val="000000"/>
                <w:highlight w:val="none"/>
                <w:lang w:eastAsia="zh-CN"/>
              </w:rPr>
              <w:t>缓冲器</w:t>
            </w:r>
            <w:r>
              <w:rPr>
                <w:rFonts w:hint="eastAsia" w:ascii="宋体" w:hAnsi="宋体" w:eastAsia="宋体" w:cs="宋体"/>
                <w:color w:val="000000"/>
                <w:highlight w:val="none"/>
              </w:rPr>
              <w:t>与所投电梯品牌为原厂原品牌生产，得</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分，不是原厂原品牌生产的不得分。</w:t>
            </w:r>
          </w:p>
          <w:p w14:paraId="2208481F">
            <w:pPr>
              <w:pStyle w:val="16"/>
              <w:keepNext w:val="0"/>
              <w:keepLines w:val="0"/>
              <w:pageBreakBefore w:val="0"/>
              <w:kinsoku/>
              <w:wordWrap/>
              <w:overflowPunct/>
              <w:topLinePunct w:val="0"/>
              <w:autoSpaceDE/>
              <w:autoSpaceDN/>
              <w:bidi w:val="0"/>
              <w:spacing w:line="340" w:lineRule="exact"/>
              <w:ind w:left="0" w:leftChars="0" w:right="0" w:firstLine="0" w:firstLineChars="0"/>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评分依据∶提供所投电梯</w:t>
            </w:r>
            <w:r>
              <w:rPr>
                <w:rFonts w:hint="eastAsia" w:ascii="宋体" w:hAnsi="宋体" w:eastAsia="宋体" w:cs="宋体"/>
                <w:b/>
                <w:bCs/>
                <w:color w:val="000000"/>
                <w:highlight w:val="none"/>
                <w:lang w:eastAsia="zh-CN"/>
              </w:rPr>
              <w:t>缓冲器</w:t>
            </w:r>
            <w:r>
              <w:rPr>
                <w:rFonts w:hint="eastAsia" w:ascii="宋体" w:hAnsi="宋体" w:eastAsia="宋体" w:cs="宋体"/>
                <w:b/>
                <w:bCs/>
                <w:color w:val="000000"/>
                <w:highlight w:val="none"/>
              </w:rPr>
              <w:t>试验证书或报告，证书或报告上申请单位与制造单位完全相同为原厂原品牌，不一致为非原厂原品牌。提供相关材料复印件或扫描件加盖制造厂公章，否则不得分。</w:t>
            </w:r>
          </w:p>
        </w:tc>
      </w:tr>
      <w:tr w14:paraId="5077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6" w:type="dxa"/>
            <w:vMerge w:val="continue"/>
            <w:tcBorders>
              <w:left w:val="single" w:color="auto" w:sz="4" w:space="0"/>
              <w:right w:val="single" w:color="auto" w:sz="4" w:space="0"/>
            </w:tcBorders>
            <w:noWrap w:val="0"/>
            <w:vAlign w:val="center"/>
          </w:tcPr>
          <w:p w14:paraId="2FB30C71">
            <w:pPr>
              <w:widowControl/>
              <w:adjustRightInd w:val="0"/>
              <w:snapToGrid w:val="0"/>
              <w:spacing w:line="360" w:lineRule="exact"/>
              <w:rPr>
                <w:rFonts w:ascii="宋体" w:hAnsi="宋体" w:cs="仿宋"/>
                <w:color w:val="000000"/>
                <w:szCs w:val="21"/>
                <w:highlight w:val="none"/>
              </w:rPr>
            </w:pPr>
          </w:p>
        </w:tc>
        <w:tc>
          <w:tcPr>
            <w:tcW w:w="1190" w:type="dxa"/>
            <w:tcBorders>
              <w:top w:val="single" w:color="auto" w:sz="4" w:space="0"/>
              <w:left w:val="single" w:color="auto" w:sz="4" w:space="0"/>
              <w:right w:val="single" w:color="auto" w:sz="4" w:space="0"/>
            </w:tcBorders>
            <w:noWrap w:val="0"/>
            <w:vAlign w:val="center"/>
          </w:tcPr>
          <w:p w14:paraId="4E96B760">
            <w:pPr>
              <w:widowControl/>
              <w:adjustRightInd w:val="0"/>
              <w:snapToGrid w:val="0"/>
              <w:spacing w:line="360" w:lineRule="exact"/>
              <w:jc w:val="center"/>
              <w:rPr>
                <w:rFonts w:hint="eastAsia" w:ascii="宋体" w:hAnsi="宋体" w:cs="仿宋"/>
                <w:color w:val="000000"/>
                <w:szCs w:val="21"/>
                <w:highlight w:val="none"/>
                <w:lang w:eastAsia="zh-CN"/>
              </w:rPr>
            </w:pPr>
            <w:r>
              <w:rPr>
                <w:rFonts w:hint="eastAsia" w:ascii="宋体" w:hAnsi="宋体" w:cs="仿宋"/>
                <w:color w:val="000000"/>
                <w:szCs w:val="21"/>
                <w:highlight w:val="none"/>
                <w:lang w:eastAsia="zh-CN"/>
              </w:rPr>
              <w:t>轿厢意外移动保护装置</w:t>
            </w:r>
          </w:p>
        </w:tc>
        <w:tc>
          <w:tcPr>
            <w:tcW w:w="850" w:type="dxa"/>
            <w:tcBorders>
              <w:top w:val="single" w:color="auto" w:sz="4" w:space="0"/>
              <w:left w:val="single" w:color="auto" w:sz="4" w:space="0"/>
              <w:right w:val="single" w:color="auto" w:sz="4" w:space="0"/>
            </w:tcBorders>
            <w:noWrap w:val="0"/>
            <w:vAlign w:val="center"/>
          </w:tcPr>
          <w:p w14:paraId="7D801CFE">
            <w:pPr>
              <w:widowControl/>
              <w:adjustRightInd w:val="0"/>
              <w:snapToGrid w:val="0"/>
              <w:spacing w:line="360" w:lineRule="exact"/>
              <w:jc w:val="center"/>
              <w:rPr>
                <w:rFonts w:hint="eastAsia" w:ascii="宋体" w:hAnsi="宋体" w:eastAsia="宋体" w:cs="仿宋"/>
                <w:color w:val="000000"/>
                <w:szCs w:val="21"/>
                <w:highlight w:val="none"/>
                <w:lang w:val="en-US" w:eastAsia="zh-CN"/>
              </w:rPr>
            </w:pPr>
            <w:r>
              <w:rPr>
                <w:rFonts w:hint="eastAsia" w:ascii="宋体" w:hAnsi="宋体" w:cs="仿宋"/>
                <w:color w:val="000000"/>
                <w:szCs w:val="21"/>
                <w:highlight w:val="none"/>
                <w:lang w:val="en-US" w:eastAsia="zh-CN"/>
              </w:rPr>
              <w:t>2分</w:t>
            </w:r>
          </w:p>
        </w:tc>
        <w:tc>
          <w:tcPr>
            <w:tcW w:w="7071" w:type="dxa"/>
            <w:tcBorders>
              <w:top w:val="single" w:color="auto" w:sz="4" w:space="0"/>
              <w:left w:val="single" w:color="auto" w:sz="4" w:space="0"/>
              <w:bottom w:val="single" w:color="auto" w:sz="4" w:space="0"/>
              <w:right w:val="single" w:color="auto" w:sz="4" w:space="0"/>
            </w:tcBorders>
            <w:noWrap w:val="0"/>
            <w:vAlign w:val="center"/>
          </w:tcPr>
          <w:p w14:paraId="68718ED1">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提供所投电梯使用的</w:t>
            </w:r>
            <w:r>
              <w:rPr>
                <w:rFonts w:hint="eastAsia" w:ascii="宋体" w:hAnsi="宋体" w:eastAsia="宋体" w:cs="宋体"/>
                <w:color w:val="000000"/>
                <w:szCs w:val="21"/>
                <w:highlight w:val="none"/>
                <w:lang w:eastAsia="zh-CN"/>
              </w:rPr>
              <w:t>轿厢意外移动保护装置</w:t>
            </w:r>
            <w:r>
              <w:rPr>
                <w:rFonts w:hint="eastAsia" w:ascii="宋体" w:hAnsi="宋体" w:eastAsia="宋体" w:cs="宋体"/>
                <w:color w:val="000000"/>
                <w:highlight w:val="none"/>
              </w:rPr>
              <w:t>与所投电梯品牌为原厂原品牌生产，得</w:t>
            </w:r>
            <w:r>
              <w:rPr>
                <w:rFonts w:hint="eastAsia" w:ascii="宋体" w:hAnsi="宋体" w:cs="宋体"/>
                <w:color w:val="000000"/>
                <w:highlight w:val="none"/>
                <w:lang w:val="en-US" w:eastAsia="zh-CN"/>
              </w:rPr>
              <w:t>2</w:t>
            </w:r>
            <w:r>
              <w:rPr>
                <w:rFonts w:hint="eastAsia" w:ascii="宋体" w:hAnsi="宋体" w:eastAsia="宋体" w:cs="宋体"/>
                <w:color w:val="000000"/>
                <w:highlight w:val="none"/>
              </w:rPr>
              <w:t>分，不是原厂原品牌生产的不得分。</w:t>
            </w:r>
          </w:p>
          <w:p w14:paraId="427086E8">
            <w:pPr>
              <w:pStyle w:val="16"/>
              <w:keepNext w:val="0"/>
              <w:keepLines w:val="0"/>
              <w:pageBreakBefore w:val="0"/>
              <w:kinsoku/>
              <w:wordWrap/>
              <w:overflowPunct/>
              <w:topLinePunct w:val="0"/>
              <w:autoSpaceDE/>
              <w:autoSpaceDN/>
              <w:bidi w:val="0"/>
              <w:spacing w:line="340" w:lineRule="exact"/>
              <w:ind w:left="0" w:leftChars="0" w:right="0" w:firstLine="0" w:firstLineChars="0"/>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评分依据∶提供所投电梯</w:t>
            </w:r>
            <w:r>
              <w:rPr>
                <w:rFonts w:hint="eastAsia" w:ascii="宋体" w:hAnsi="宋体" w:eastAsia="宋体" w:cs="宋体"/>
                <w:b/>
                <w:bCs/>
                <w:color w:val="000000"/>
                <w:highlight w:val="none"/>
                <w:lang w:eastAsia="zh-CN"/>
              </w:rPr>
              <w:t>安全电路</w:t>
            </w:r>
            <w:r>
              <w:rPr>
                <w:rFonts w:hint="eastAsia" w:ascii="宋体" w:hAnsi="宋体" w:eastAsia="宋体" w:cs="宋体"/>
                <w:b/>
                <w:bCs/>
                <w:color w:val="000000"/>
                <w:highlight w:val="none"/>
              </w:rPr>
              <w:t>试验证书或报告，证书或报告上申请单位与制造单位完全相同为原厂原品牌，不一致为非原厂原品牌。提供相关材料复印件或扫描件加盖制造厂公章，否则不得分。</w:t>
            </w:r>
          </w:p>
        </w:tc>
      </w:tr>
      <w:tr w14:paraId="5A8A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1186" w:type="dxa"/>
            <w:vMerge w:val="continue"/>
            <w:tcBorders>
              <w:left w:val="single" w:color="auto" w:sz="4" w:space="0"/>
              <w:right w:val="single" w:color="auto" w:sz="4" w:space="0"/>
            </w:tcBorders>
            <w:noWrap w:val="0"/>
            <w:vAlign w:val="center"/>
          </w:tcPr>
          <w:p w14:paraId="3B037E58">
            <w:pPr>
              <w:widowControl/>
              <w:adjustRightInd w:val="0"/>
              <w:snapToGrid w:val="0"/>
              <w:spacing w:line="360" w:lineRule="exact"/>
              <w:rPr>
                <w:rFonts w:ascii="宋体" w:hAnsi="宋体" w:cs="仿宋"/>
                <w:color w:val="000000"/>
                <w:szCs w:val="21"/>
                <w:highlight w:val="none"/>
              </w:rPr>
            </w:pPr>
          </w:p>
        </w:tc>
        <w:tc>
          <w:tcPr>
            <w:tcW w:w="1190" w:type="dxa"/>
            <w:tcBorders>
              <w:top w:val="single" w:color="auto" w:sz="4" w:space="0"/>
              <w:left w:val="single" w:color="auto" w:sz="4" w:space="0"/>
              <w:right w:val="single" w:color="auto" w:sz="4" w:space="0"/>
            </w:tcBorders>
            <w:noWrap w:val="0"/>
            <w:vAlign w:val="center"/>
          </w:tcPr>
          <w:p w14:paraId="5CDD4889">
            <w:pPr>
              <w:widowControl/>
              <w:adjustRightInd w:val="0"/>
              <w:snapToGrid w:val="0"/>
              <w:spacing w:line="360" w:lineRule="exact"/>
              <w:jc w:val="center"/>
              <w:rPr>
                <w:rFonts w:hint="eastAsia" w:ascii="宋体" w:hAnsi="宋体" w:cs="仿宋"/>
                <w:color w:val="000000"/>
                <w:szCs w:val="21"/>
                <w:highlight w:val="none"/>
                <w:lang w:eastAsia="zh-CN"/>
              </w:rPr>
            </w:pPr>
            <w:r>
              <w:rPr>
                <w:rFonts w:hint="eastAsia" w:ascii="宋体" w:hAnsi="宋体" w:cs="仿宋"/>
                <w:color w:val="000000"/>
                <w:szCs w:val="21"/>
                <w:highlight w:val="none"/>
                <w:lang w:eastAsia="zh-CN"/>
              </w:rPr>
              <w:t>光幕</w:t>
            </w:r>
          </w:p>
        </w:tc>
        <w:tc>
          <w:tcPr>
            <w:tcW w:w="850" w:type="dxa"/>
            <w:tcBorders>
              <w:top w:val="single" w:color="auto" w:sz="4" w:space="0"/>
              <w:left w:val="single" w:color="auto" w:sz="4" w:space="0"/>
              <w:right w:val="single" w:color="auto" w:sz="4" w:space="0"/>
            </w:tcBorders>
            <w:noWrap w:val="0"/>
            <w:vAlign w:val="center"/>
          </w:tcPr>
          <w:p w14:paraId="1364A6CD">
            <w:pPr>
              <w:widowControl/>
              <w:adjustRightInd w:val="0"/>
              <w:snapToGrid w:val="0"/>
              <w:spacing w:line="360" w:lineRule="exact"/>
              <w:jc w:val="center"/>
              <w:rPr>
                <w:rFonts w:hint="default" w:ascii="宋体" w:hAnsi="宋体" w:cs="仿宋"/>
                <w:color w:val="000000"/>
                <w:szCs w:val="21"/>
                <w:highlight w:val="none"/>
                <w:lang w:val="en-US" w:eastAsia="zh-CN"/>
              </w:rPr>
            </w:pPr>
            <w:r>
              <w:rPr>
                <w:rFonts w:hint="eastAsia" w:ascii="宋体" w:hAnsi="宋体" w:cs="仿宋"/>
                <w:color w:val="000000"/>
                <w:szCs w:val="21"/>
                <w:highlight w:val="none"/>
                <w:lang w:val="en-US" w:eastAsia="zh-CN"/>
              </w:rPr>
              <w:t>2分</w:t>
            </w:r>
          </w:p>
        </w:tc>
        <w:tc>
          <w:tcPr>
            <w:tcW w:w="7071" w:type="dxa"/>
            <w:tcBorders>
              <w:top w:val="single" w:color="auto" w:sz="4" w:space="0"/>
              <w:left w:val="single" w:color="auto" w:sz="4" w:space="0"/>
              <w:bottom w:val="single" w:color="auto" w:sz="4" w:space="0"/>
              <w:right w:val="single" w:color="auto" w:sz="4" w:space="0"/>
            </w:tcBorders>
            <w:noWrap w:val="0"/>
            <w:vAlign w:val="center"/>
          </w:tcPr>
          <w:p w14:paraId="4E98361F">
            <w:pPr>
              <w:pStyle w:val="16"/>
              <w:keepNext w:val="0"/>
              <w:keepLines w:val="0"/>
              <w:pageBreakBefore w:val="0"/>
              <w:numPr>
                <w:ilvl w:val="0"/>
                <w:numId w:val="6"/>
              </w:numPr>
              <w:kinsoku/>
              <w:wordWrap/>
              <w:overflowPunct/>
              <w:topLinePunct w:val="0"/>
              <w:autoSpaceDE/>
              <w:autoSpaceDN/>
              <w:bidi w:val="0"/>
              <w:spacing w:line="340" w:lineRule="exact"/>
              <w:ind w:left="0" w:leftChars="0" w:right="0" w:firstLine="0" w:firstLineChars="0"/>
              <w:textAlignment w:val="auto"/>
              <w:rPr>
                <w:rFonts w:hint="eastAsia" w:ascii="宋体" w:hAnsi="宋体" w:eastAsia="宋体" w:cs="宋体"/>
                <w:color w:val="000000"/>
                <w:kern w:val="2"/>
                <w:sz w:val="21"/>
                <w:szCs w:val="20"/>
                <w:highlight w:val="none"/>
                <w:lang w:val="en-US" w:eastAsia="zh-CN" w:bidi="ar-SA"/>
              </w:rPr>
            </w:pPr>
            <w:r>
              <w:rPr>
                <w:rFonts w:hint="eastAsia" w:ascii="宋体" w:hAnsi="宋体" w:eastAsia="宋体" w:cs="宋体"/>
                <w:color w:val="000000"/>
                <w:kern w:val="2"/>
                <w:sz w:val="21"/>
                <w:szCs w:val="20"/>
                <w:highlight w:val="none"/>
                <w:lang w:val="en-US" w:eastAsia="zh-CN" w:bidi="ar-SA"/>
              </w:rPr>
              <w:t>电梯使用的光幕</w:t>
            </w:r>
            <w:r>
              <w:rPr>
                <w:rFonts w:hint="eastAsia" w:ascii="宋体" w:hAnsi="宋体" w:cs="宋体"/>
                <w:color w:val="000000"/>
                <w:kern w:val="2"/>
                <w:sz w:val="21"/>
                <w:szCs w:val="20"/>
                <w:highlight w:val="none"/>
                <w:lang w:val="en-US" w:eastAsia="zh-CN" w:bidi="ar-SA"/>
              </w:rPr>
              <w:t>与</w:t>
            </w:r>
            <w:r>
              <w:rPr>
                <w:rFonts w:hint="eastAsia" w:ascii="宋体" w:hAnsi="宋体" w:eastAsia="宋体" w:cs="宋体"/>
                <w:color w:val="000000"/>
                <w:highlight w:val="none"/>
              </w:rPr>
              <w:t>所投电梯品牌</w:t>
            </w:r>
            <w:r>
              <w:rPr>
                <w:rFonts w:hint="eastAsia" w:ascii="宋体" w:hAnsi="宋体" w:eastAsia="宋体" w:cs="宋体"/>
                <w:color w:val="000000"/>
                <w:kern w:val="2"/>
                <w:sz w:val="21"/>
                <w:szCs w:val="20"/>
                <w:highlight w:val="none"/>
                <w:lang w:val="en-US" w:eastAsia="zh-CN" w:bidi="ar-SA"/>
              </w:rPr>
              <w:t>为原厂原品牌生产，得1分</w:t>
            </w:r>
          </w:p>
          <w:p w14:paraId="54B2BCB3">
            <w:pPr>
              <w:pStyle w:val="16"/>
              <w:keepNext w:val="0"/>
              <w:keepLines w:val="0"/>
              <w:pageBreakBefore w:val="0"/>
              <w:numPr>
                <w:ilvl w:val="0"/>
                <w:numId w:val="6"/>
              </w:numPr>
              <w:kinsoku/>
              <w:wordWrap/>
              <w:overflowPunct/>
              <w:topLinePunct w:val="0"/>
              <w:autoSpaceDE/>
              <w:autoSpaceDN/>
              <w:bidi w:val="0"/>
              <w:spacing w:line="340" w:lineRule="exact"/>
              <w:ind w:left="0" w:leftChars="0" w:right="0" w:firstLine="0" w:firstLineChars="0"/>
              <w:textAlignment w:val="auto"/>
              <w:rPr>
                <w:rFonts w:hint="eastAsia" w:ascii="宋体" w:hAnsi="宋体" w:eastAsia="宋体" w:cs="宋体"/>
                <w:color w:val="000000"/>
                <w:kern w:val="2"/>
                <w:sz w:val="21"/>
                <w:szCs w:val="20"/>
                <w:highlight w:val="none"/>
                <w:lang w:val="en-US" w:eastAsia="zh-CN" w:bidi="ar-SA"/>
              </w:rPr>
            </w:pPr>
            <w:r>
              <w:rPr>
                <w:rFonts w:hint="eastAsia" w:ascii="宋体" w:hAnsi="宋体" w:eastAsia="宋体" w:cs="宋体"/>
                <w:color w:val="000000"/>
                <w:kern w:val="2"/>
                <w:sz w:val="21"/>
                <w:szCs w:val="20"/>
                <w:highlight w:val="none"/>
                <w:lang w:val="en-US" w:eastAsia="zh-CN" w:bidi="ar-SA"/>
              </w:rPr>
              <w:t>电梯达到光幕光束数</w:t>
            </w:r>
            <w:r>
              <w:rPr>
                <w:rFonts w:hint="eastAsia" w:ascii="宋体" w:hAnsi="宋体" w:cs="宋体"/>
                <w:color w:val="000000"/>
                <w:kern w:val="2"/>
                <w:sz w:val="21"/>
                <w:szCs w:val="20"/>
                <w:highlight w:val="none"/>
                <w:lang w:val="en-US" w:eastAsia="zh-CN" w:bidi="ar-SA"/>
              </w:rPr>
              <w:t>≥</w:t>
            </w:r>
            <w:r>
              <w:rPr>
                <w:rFonts w:hint="eastAsia" w:ascii="宋体" w:hAnsi="宋体" w:eastAsia="宋体" w:cs="宋体"/>
                <w:color w:val="000000"/>
                <w:kern w:val="2"/>
                <w:sz w:val="21"/>
                <w:szCs w:val="20"/>
                <w:highlight w:val="none"/>
                <w:lang w:val="en-US" w:eastAsia="zh-CN" w:bidi="ar-SA"/>
              </w:rPr>
              <w:t>150束且防护等级</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1"/>
                <w:szCs w:val="20"/>
                <w:highlight w:val="none"/>
                <w:lang w:val="en-US" w:eastAsia="zh-CN" w:bidi="ar-SA"/>
              </w:rPr>
              <w:t>IP65，得1分</w:t>
            </w:r>
          </w:p>
          <w:p w14:paraId="0438FDDF">
            <w:pPr>
              <w:pStyle w:val="16"/>
              <w:keepNext w:val="0"/>
              <w:keepLines w:val="0"/>
              <w:pageBreakBefore w:val="0"/>
              <w:numPr>
                <w:ilvl w:val="0"/>
                <w:numId w:val="0"/>
              </w:numPr>
              <w:kinsoku/>
              <w:wordWrap/>
              <w:overflowPunct/>
              <w:topLinePunct w:val="0"/>
              <w:autoSpaceDE/>
              <w:autoSpaceDN/>
              <w:bidi w:val="0"/>
              <w:spacing w:line="340" w:lineRule="exact"/>
              <w:ind w:left="0" w:leftChars="0" w:right="0"/>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kern w:val="21"/>
                <w:szCs w:val="21"/>
                <w:highlight w:val="none"/>
              </w:rPr>
              <w:t>评审依据：提供</w:t>
            </w:r>
            <w:r>
              <w:rPr>
                <w:rFonts w:hint="eastAsia" w:ascii="宋体" w:hAnsi="宋体" w:eastAsia="宋体" w:cs="宋体"/>
                <w:b/>
                <w:bCs/>
                <w:color w:val="000000"/>
                <w:kern w:val="21"/>
                <w:szCs w:val="21"/>
                <w:highlight w:val="none"/>
                <w:lang w:val="en-US" w:eastAsia="zh-CN"/>
              </w:rPr>
              <w:t>CMA认可的</w:t>
            </w:r>
            <w:r>
              <w:rPr>
                <w:rFonts w:hint="eastAsia" w:ascii="宋体" w:hAnsi="宋体" w:eastAsia="宋体" w:cs="宋体"/>
                <w:b/>
                <w:bCs/>
                <w:color w:val="000000"/>
                <w:kern w:val="21"/>
                <w:szCs w:val="21"/>
                <w:highlight w:val="none"/>
              </w:rPr>
              <w:t>检测机构出具的检验报告复印件或扫描件加盖制造厂公章，不提供不得分。</w:t>
            </w:r>
          </w:p>
        </w:tc>
      </w:tr>
      <w:tr w14:paraId="7335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186" w:type="dxa"/>
            <w:vMerge w:val="restart"/>
            <w:tcBorders>
              <w:top w:val="single" w:color="auto" w:sz="4" w:space="0"/>
              <w:left w:val="single" w:color="auto" w:sz="4" w:space="0"/>
              <w:right w:val="single" w:color="auto" w:sz="4" w:space="0"/>
            </w:tcBorders>
            <w:noWrap w:val="0"/>
            <w:vAlign w:val="center"/>
          </w:tcPr>
          <w:p w14:paraId="6CDDA6F5">
            <w:pPr>
              <w:widowControl/>
              <w:adjustRightInd w:val="0"/>
              <w:snapToGrid w:val="0"/>
              <w:spacing w:line="360" w:lineRule="exact"/>
              <w:jc w:val="center"/>
              <w:rPr>
                <w:rFonts w:hint="eastAsia" w:ascii="宋体" w:hAnsi="宋体" w:cs="仿宋"/>
                <w:color w:val="000000"/>
                <w:szCs w:val="21"/>
                <w:highlight w:val="none"/>
              </w:rPr>
            </w:pPr>
            <w:r>
              <w:rPr>
                <w:rFonts w:hint="eastAsia" w:ascii="宋体" w:hAnsi="宋体" w:cs="仿宋"/>
                <w:color w:val="000000"/>
                <w:szCs w:val="21"/>
                <w:highlight w:val="none"/>
              </w:rPr>
              <w:t>商务分</w:t>
            </w:r>
          </w:p>
          <w:p w14:paraId="245A9168">
            <w:pPr>
              <w:widowControl/>
              <w:adjustRightInd w:val="0"/>
              <w:snapToGrid w:val="0"/>
              <w:spacing w:line="360" w:lineRule="exact"/>
              <w:jc w:val="center"/>
              <w:rPr>
                <w:rFonts w:ascii="宋体" w:hAnsi="宋体" w:cs="仿宋"/>
                <w:color w:val="000000"/>
                <w:szCs w:val="21"/>
                <w:highlight w:val="none"/>
              </w:rPr>
            </w:pPr>
            <w:r>
              <w:rPr>
                <w:rFonts w:hint="eastAsia" w:ascii="宋体" w:hAnsi="宋体" w:cs="仿宋"/>
                <w:color w:val="000000"/>
                <w:szCs w:val="21"/>
                <w:highlight w:val="none"/>
              </w:rPr>
              <w:t>（</w:t>
            </w:r>
            <w:r>
              <w:rPr>
                <w:rFonts w:hint="eastAsia" w:ascii="宋体" w:hAnsi="宋体" w:cs="仿宋"/>
                <w:color w:val="000000"/>
                <w:szCs w:val="21"/>
                <w:highlight w:val="none"/>
                <w:lang w:val="en-US" w:eastAsia="zh-CN"/>
              </w:rPr>
              <w:t>5</w:t>
            </w:r>
            <w:r>
              <w:rPr>
                <w:rFonts w:hint="eastAsia" w:ascii="宋体" w:hAnsi="宋体" w:cs="仿宋"/>
                <w:color w:val="000000"/>
                <w:szCs w:val="21"/>
                <w:highlight w:val="none"/>
              </w:rPr>
              <w:t>分）</w:t>
            </w:r>
          </w:p>
        </w:tc>
        <w:tc>
          <w:tcPr>
            <w:tcW w:w="1190" w:type="dxa"/>
            <w:tcBorders>
              <w:top w:val="single" w:color="auto" w:sz="4" w:space="0"/>
              <w:left w:val="single" w:color="auto" w:sz="4" w:space="0"/>
              <w:right w:val="single" w:color="auto" w:sz="4" w:space="0"/>
            </w:tcBorders>
            <w:noWrap w:val="0"/>
            <w:vAlign w:val="center"/>
          </w:tcPr>
          <w:p w14:paraId="28A2BF30">
            <w:pPr>
              <w:widowControl/>
              <w:adjustRightInd w:val="0"/>
              <w:snapToGrid w:val="0"/>
              <w:spacing w:line="360" w:lineRule="exact"/>
              <w:rPr>
                <w:rFonts w:hint="eastAsia" w:ascii="宋体" w:hAnsi="宋体" w:eastAsia="宋体" w:cs="仿宋"/>
                <w:color w:val="000000"/>
                <w:szCs w:val="21"/>
                <w:highlight w:val="none"/>
                <w:lang w:eastAsia="zh-CN"/>
              </w:rPr>
            </w:pPr>
            <w:r>
              <w:rPr>
                <w:rFonts w:hint="eastAsia" w:ascii="宋体" w:hAnsi="宋体" w:cs="仿宋"/>
                <w:color w:val="000000"/>
                <w:szCs w:val="21"/>
                <w:highlight w:val="none"/>
                <w:lang w:eastAsia="zh-CN"/>
              </w:rPr>
              <w:t>商务条款响应</w:t>
            </w:r>
          </w:p>
        </w:tc>
        <w:tc>
          <w:tcPr>
            <w:tcW w:w="7921" w:type="dxa"/>
            <w:gridSpan w:val="2"/>
            <w:tcBorders>
              <w:top w:val="single" w:color="auto" w:sz="4" w:space="0"/>
              <w:left w:val="single" w:color="auto" w:sz="4" w:space="0"/>
              <w:bottom w:val="single" w:color="auto" w:sz="4" w:space="0"/>
              <w:right w:val="single" w:color="auto" w:sz="4" w:space="0"/>
            </w:tcBorders>
            <w:noWrap w:val="0"/>
            <w:vAlign w:val="center"/>
          </w:tcPr>
          <w:p w14:paraId="065DE8E2">
            <w:pPr>
              <w:widowControl/>
              <w:adjustRightInd w:val="0"/>
              <w:snapToGrid w:val="0"/>
              <w:spacing w:line="360" w:lineRule="exact"/>
              <w:jc w:val="center"/>
              <w:rPr>
                <w:rFonts w:hint="eastAsia" w:ascii="宋体" w:hAnsi="宋体" w:eastAsia="宋体" w:cs="宋体"/>
                <w:color w:val="000000"/>
                <w:kern w:val="2"/>
                <w:sz w:val="21"/>
                <w:highlight w:val="none"/>
                <w:lang w:val="en-US" w:eastAsia="zh-CN" w:bidi="ar-SA"/>
              </w:rPr>
            </w:pPr>
            <w:r>
              <w:rPr>
                <w:rFonts w:hint="eastAsia" w:ascii="宋体" w:hAnsi="宋体" w:eastAsia="宋体" w:cs="宋体"/>
                <w:color w:val="000000"/>
                <w:kern w:val="2"/>
                <w:sz w:val="21"/>
                <w:highlight w:val="none"/>
                <w:lang w:val="en-US" w:eastAsia="zh-CN" w:bidi="ar-SA"/>
              </w:rPr>
              <w:t>投标人完全满足招标文件第五章采购项目商务条款。任一条不满足，作无效标处理。</w:t>
            </w:r>
          </w:p>
          <w:p w14:paraId="612A782F">
            <w:pPr>
              <w:keepNext w:val="0"/>
              <w:keepLines w:val="0"/>
              <w:pageBreakBefore w:val="0"/>
              <w:widowControl/>
              <w:kinsoku/>
              <w:wordWrap/>
              <w:overflowPunct/>
              <w:topLinePunct w:val="0"/>
              <w:autoSpaceDE/>
              <w:autoSpaceDN/>
              <w:bidi w:val="0"/>
              <w:adjustRightInd w:val="0"/>
              <w:snapToGrid w:val="0"/>
              <w:spacing w:line="340" w:lineRule="exact"/>
              <w:ind w:left="0" w:right="0"/>
              <w:jc w:val="both"/>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评分依据∶提供"商务条</w:t>
            </w:r>
            <w:r>
              <w:rPr>
                <w:rFonts w:hint="eastAsia" w:ascii="宋体" w:hAnsi="宋体" w:eastAsia="宋体" w:cs="宋体"/>
                <w:b/>
                <w:bCs/>
                <w:color w:val="000000"/>
                <w:highlight w:val="none"/>
                <w:lang w:val="en-US" w:eastAsia="zh-CN"/>
              </w:rPr>
              <w:t>款</w:t>
            </w:r>
            <w:r>
              <w:rPr>
                <w:rFonts w:hint="eastAsia" w:ascii="宋体" w:hAnsi="宋体" w:eastAsia="宋体" w:cs="宋体"/>
                <w:b/>
                <w:bCs/>
                <w:color w:val="000000"/>
                <w:highlight w:val="none"/>
              </w:rPr>
              <w:t>响应/偏离表"</w:t>
            </w:r>
            <w:r>
              <w:rPr>
                <w:rFonts w:hint="eastAsia" w:ascii="宋体" w:hAnsi="宋体" w:cs="宋体"/>
                <w:b/>
                <w:bCs/>
                <w:color w:val="000000"/>
                <w:highlight w:val="none"/>
                <w:lang w:eastAsia="zh-CN"/>
              </w:rPr>
              <w:t>，</w:t>
            </w:r>
            <w:r>
              <w:rPr>
                <w:rFonts w:hint="eastAsia" w:ascii="宋体" w:hAnsi="宋体" w:eastAsia="宋体" w:cs="宋体"/>
                <w:b/>
                <w:bCs/>
                <w:color w:val="000000"/>
                <w:highlight w:val="none"/>
              </w:rPr>
              <w:t xml:space="preserve"> 加盖投标单位公章。</w:t>
            </w:r>
          </w:p>
        </w:tc>
      </w:tr>
      <w:tr w14:paraId="122F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86" w:type="dxa"/>
            <w:vMerge w:val="continue"/>
            <w:tcBorders>
              <w:left w:val="single" w:color="auto" w:sz="4" w:space="0"/>
              <w:right w:val="single" w:color="auto" w:sz="4" w:space="0"/>
            </w:tcBorders>
            <w:noWrap w:val="0"/>
            <w:vAlign w:val="center"/>
          </w:tcPr>
          <w:p w14:paraId="7C96DEE4">
            <w:pPr>
              <w:widowControl/>
              <w:adjustRightInd w:val="0"/>
              <w:snapToGrid w:val="0"/>
              <w:spacing w:line="360" w:lineRule="exact"/>
              <w:rPr>
                <w:rFonts w:ascii="宋体" w:hAnsi="宋体" w:cs="仿宋"/>
                <w:color w:val="000000"/>
                <w:szCs w:val="21"/>
                <w:highlight w:val="none"/>
              </w:rPr>
            </w:pPr>
          </w:p>
        </w:tc>
        <w:tc>
          <w:tcPr>
            <w:tcW w:w="1190" w:type="dxa"/>
            <w:tcBorders>
              <w:top w:val="single" w:color="auto" w:sz="4" w:space="0"/>
              <w:left w:val="single" w:color="auto" w:sz="4" w:space="0"/>
              <w:right w:val="single" w:color="auto" w:sz="4" w:space="0"/>
            </w:tcBorders>
            <w:noWrap w:val="0"/>
            <w:vAlign w:val="center"/>
          </w:tcPr>
          <w:p w14:paraId="65B3D39A">
            <w:pPr>
              <w:widowControl/>
              <w:adjustRightInd w:val="0"/>
              <w:snapToGrid w:val="0"/>
              <w:spacing w:line="360" w:lineRule="exact"/>
              <w:rPr>
                <w:rFonts w:ascii="宋体" w:hAnsi="宋体" w:cs="仿宋"/>
                <w:color w:val="000000"/>
                <w:szCs w:val="21"/>
                <w:highlight w:val="none"/>
              </w:rPr>
            </w:pPr>
            <w:r>
              <w:rPr>
                <w:rFonts w:hint="eastAsia" w:ascii="宋体" w:hAnsi="宋体" w:cs="仿宋"/>
                <w:color w:val="000000"/>
                <w:szCs w:val="21"/>
                <w:highlight w:val="none"/>
                <w:lang w:eastAsia="zh-CN"/>
              </w:rPr>
              <w:t>管理认证</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2A1F56B">
            <w:pPr>
              <w:widowControl/>
              <w:adjustRightInd w:val="0"/>
              <w:snapToGrid w:val="0"/>
              <w:spacing w:line="360" w:lineRule="exact"/>
              <w:jc w:val="center"/>
              <w:rPr>
                <w:rFonts w:ascii="宋体" w:hAnsi="宋体" w:cs="仿宋"/>
                <w:color w:val="000000"/>
                <w:szCs w:val="21"/>
                <w:highlight w:val="none"/>
              </w:rPr>
            </w:pPr>
            <w:r>
              <w:rPr>
                <w:rFonts w:hint="eastAsia" w:ascii="宋体" w:hAnsi="宋体" w:cs="仿宋"/>
                <w:color w:val="000000"/>
                <w:szCs w:val="21"/>
                <w:highlight w:val="none"/>
                <w:lang w:val="en-US" w:eastAsia="zh-CN"/>
              </w:rPr>
              <w:t>2</w:t>
            </w:r>
            <w:r>
              <w:rPr>
                <w:rFonts w:hint="eastAsia" w:ascii="宋体" w:hAnsi="宋体" w:cs="仿宋"/>
                <w:color w:val="000000"/>
                <w:szCs w:val="21"/>
                <w:highlight w:val="none"/>
              </w:rPr>
              <w:t>分</w:t>
            </w:r>
          </w:p>
        </w:tc>
        <w:tc>
          <w:tcPr>
            <w:tcW w:w="7071" w:type="dxa"/>
            <w:tcBorders>
              <w:top w:val="single" w:color="auto" w:sz="4" w:space="0"/>
              <w:left w:val="single" w:color="auto" w:sz="4" w:space="0"/>
              <w:bottom w:val="single" w:color="auto" w:sz="4" w:space="0"/>
              <w:right w:val="single" w:color="auto" w:sz="4" w:space="0"/>
            </w:tcBorders>
            <w:noWrap w:val="0"/>
            <w:vAlign w:val="center"/>
          </w:tcPr>
          <w:p w14:paraId="22EB5CC3">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所投电梯</w:t>
            </w:r>
            <w:r>
              <w:rPr>
                <w:rFonts w:hint="eastAsia" w:ascii="宋体" w:hAnsi="宋体" w:eastAsia="宋体" w:cs="宋体"/>
                <w:color w:val="000000"/>
                <w:highlight w:val="none"/>
                <w:lang w:val="en-US" w:eastAsia="zh-CN"/>
              </w:rPr>
              <w:t>制造商</w:t>
            </w:r>
            <w:r>
              <w:rPr>
                <w:rFonts w:hint="eastAsia" w:ascii="宋体" w:hAnsi="宋体" w:eastAsia="宋体" w:cs="宋体"/>
                <w:color w:val="000000"/>
                <w:highlight w:val="none"/>
                <w:lang w:eastAsia="zh-CN"/>
              </w:rPr>
              <w:t>具有以下认证证书：</w:t>
            </w:r>
            <w:r>
              <w:rPr>
                <w:rFonts w:hint="eastAsia" w:ascii="宋体" w:hAnsi="宋体" w:eastAsia="宋体" w:cs="宋体"/>
                <w:color w:val="000000"/>
                <w:highlight w:val="none"/>
                <w:lang w:val="en-US" w:eastAsia="zh-CN"/>
              </w:rPr>
              <w:t>ISO9001质量管理、ISO14001环境管理、ISO45001职业健康安全管理、ISO50001能源管理体系认证证书、具有CNAS国家实验室认可证书</w:t>
            </w:r>
            <w:r>
              <w:rPr>
                <w:rFonts w:hint="eastAsia" w:ascii="宋体" w:hAnsi="宋体" w:eastAsia="宋体" w:cs="宋体"/>
                <w:color w:val="000000"/>
                <w:highlight w:val="none"/>
              </w:rPr>
              <w:t>。</w:t>
            </w:r>
          </w:p>
          <w:p w14:paraId="6B2CDB97">
            <w:pPr>
              <w:pStyle w:val="16"/>
              <w:keepNext w:val="0"/>
              <w:keepLines w:val="0"/>
              <w:pageBreakBefore w:val="0"/>
              <w:kinsoku/>
              <w:wordWrap/>
              <w:overflowPunct/>
              <w:topLinePunct w:val="0"/>
              <w:autoSpaceDE/>
              <w:autoSpaceDN/>
              <w:bidi w:val="0"/>
              <w:spacing w:line="340" w:lineRule="exact"/>
              <w:ind w:left="0" w:leftChars="0" w:right="0" w:firstLine="0" w:firstLineChars="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eastAsia="zh-CN"/>
              </w:rPr>
              <w:t>以上满足任意一项得</w:t>
            </w:r>
            <w:r>
              <w:rPr>
                <w:rFonts w:hint="eastAsia" w:ascii="宋体" w:hAnsi="宋体" w:eastAsia="宋体" w:cs="宋体"/>
                <w:color w:val="000000"/>
                <w:highlight w:val="none"/>
                <w:lang w:val="en-US" w:eastAsia="zh-CN"/>
              </w:rPr>
              <w:t>0.5分，</w:t>
            </w:r>
            <w:r>
              <w:rPr>
                <w:rFonts w:hint="eastAsia" w:ascii="宋体" w:hAnsi="宋体" w:cs="宋体"/>
                <w:color w:val="000000"/>
                <w:highlight w:val="none"/>
                <w:lang w:val="en-US" w:eastAsia="zh-CN"/>
              </w:rPr>
              <w:t>最多</w:t>
            </w:r>
            <w:r>
              <w:rPr>
                <w:rFonts w:hint="eastAsia" w:ascii="宋体" w:hAnsi="宋体" w:eastAsia="宋体" w:cs="宋体"/>
                <w:color w:val="000000"/>
                <w:highlight w:val="none"/>
                <w:lang w:val="en-US" w:eastAsia="zh-CN"/>
              </w:rPr>
              <w:t>得</w:t>
            </w:r>
            <w:r>
              <w:rPr>
                <w:rFonts w:hint="eastAsia" w:ascii="宋体" w:hAnsi="宋体" w:cs="宋体"/>
                <w:color w:val="000000"/>
                <w:highlight w:val="none"/>
                <w:lang w:val="en-US" w:eastAsia="zh-CN"/>
              </w:rPr>
              <w:t>2</w:t>
            </w:r>
            <w:r>
              <w:rPr>
                <w:rFonts w:hint="eastAsia" w:ascii="宋体" w:hAnsi="宋体" w:eastAsia="宋体" w:cs="宋体"/>
                <w:color w:val="000000"/>
                <w:highlight w:val="none"/>
                <w:lang w:val="en-US" w:eastAsia="zh-CN"/>
              </w:rPr>
              <w:t>分。</w:t>
            </w:r>
          </w:p>
          <w:p w14:paraId="3778B8B6">
            <w:pPr>
              <w:pStyle w:val="9"/>
              <w:keepNext w:val="0"/>
              <w:keepLines w:val="0"/>
              <w:pageBreakBefore w:val="0"/>
              <w:kinsoku/>
              <w:wordWrap/>
              <w:overflowPunct/>
              <w:topLinePunct w:val="0"/>
              <w:autoSpaceDE/>
              <w:autoSpaceDN/>
              <w:bidi w:val="0"/>
              <w:spacing w:after="0" w:line="340" w:lineRule="exact"/>
              <w:ind w:left="0" w:leftChars="0" w:right="0" w:firstLine="0" w:firstLineChars="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highlight w:val="none"/>
              </w:rPr>
              <w:t>评分依据∶</w:t>
            </w:r>
            <w:r>
              <w:rPr>
                <w:rFonts w:hint="eastAsia" w:ascii="宋体" w:hAnsi="宋体" w:eastAsia="宋体" w:cs="宋体"/>
                <w:b/>
                <w:bCs/>
                <w:color w:val="000000"/>
                <w:highlight w:val="none"/>
                <w:lang w:val="en-US" w:eastAsia="zh-CN"/>
              </w:rPr>
              <w:t>提供证书复印件加盖公章，原件查验</w:t>
            </w:r>
            <w:r>
              <w:rPr>
                <w:rFonts w:hint="eastAsia" w:ascii="宋体" w:hAnsi="宋体" w:eastAsia="宋体" w:cs="宋体"/>
                <w:b/>
                <w:bCs/>
                <w:color w:val="000000"/>
                <w:highlight w:val="none"/>
              </w:rPr>
              <w:t>，</w:t>
            </w:r>
            <w:r>
              <w:rPr>
                <w:rFonts w:hint="eastAsia" w:ascii="宋体" w:hAnsi="宋体" w:eastAsia="宋体" w:cs="宋体"/>
                <w:b/>
                <w:bCs/>
                <w:color w:val="000000"/>
                <w:highlight w:val="none"/>
                <w:lang w:val="en-US" w:eastAsia="zh-CN"/>
              </w:rPr>
              <w:t>未提供不得分</w:t>
            </w:r>
            <w:r>
              <w:rPr>
                <w:rFonts w:hint="eastAsia" w:ascii="宋体" w:hAnsi="宋体" w:eastAsia="宋体" w:cs="宋体"/>
                <w:b/>
                <w:bCs/>
                <w:color w:val="000000"/>
                <w:highlight w:val="none"/>
              </w:rPr>
              <w:t>。</w:t>
            </w:r>
          </w:p>
        </w:tc>
      </w:tr>
      <w:tr w14:paraId="69C1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186" w:type="dxa"/>
            <w:vMerge w:val="continue"/>
            <w:tcBorders>
              <w:left w:val="single" w:color="auto" w:sz="4" w:space="0"/>
              <w:right w:val="single" w:color="auto" w:sz="4" w:space="0"/>
            </w:tcBorders>
            <w:noWrap w:val="0"/>
            <w:vAlign w:val="center"/>
          </w:tcPr>
          <w:p w14:paraId="7FAA31FE">
            <w:pPr>
              <w:widowControl/>
              <w:adjustRightInd w:val="0"/>
              <w:snapToGrid w:val="0"/>
              <w:spacing w:line="360" w:lineRule="exact"/>
              <w:rPr>
                <w:rFonts w:hint="eastAsia" w:ascii="宋体" w:hAnsi="宋体" w:cs="仿宋"/>
                <w:color w:val="000000"/>
                <w:szCs w:val="21"/>
                <w:highlight w:val="none"/>
              </w:rPr>
            </w:pPr>
          </w:p>
        </w:tc>
        <w:tc>
          <w:tcPr>
            <w:tcW w:w="1190" w:type="dxa"/>
            <w:tcBorders>
              <w:top w:val="single" w:color="auto" w:sz="4" w:space="0"/>
              <w:left w:val="single" w:color="auto" w:sz="4" w:space="0"/>
              <w:right w:val="single" w:color="auto" w:sz="4" w:space="0"/>
            </w:tcBorders>
            <w:noWrap w:val="0"/>
            <w:vAlign w:val="center"/>
          </w:tcPr>
          <w:p w14:paraId="25332C6F">
            <w:pPr>
              <w:widowControl/>
              <w:adjustRightInd w:val="0"/>
              <w:snapToGrid w:val="0"/>
              <w:spacing w:line="360" w:lineRule="exact"/>
              <w:rPr>
                <w:rFonts w:hint="eastAsia" w:ascii="宋体" w:hAnsi="宋体" w:cs="仿宋"/>
                <w:color w:val="000000"/>
                <w:szCs w:val="21"/>
                <w:highlight w:val="none"/>
                <w:lang w:eastAsia="zh-CN"/>
              </w:rPr>
            </w:pPr>
            <w:r>
              <w:rPr>
                <w:rFonts w:hint="eastAsia" w:ascii="宋体" w:hAnsi="宋体" w:cs="仿宋"/>
                <w:color w:val="000000"/>
                <w:szCs w:val="21"/>
                <w:highlight w:val="none"/>
                <w:lang w:eastAsia="zh-CN"/>
              </w:rPr>
              <w:t>节能认证</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8EB2FB0">
            <w:pPr>
              <w:widowControl/>
              <w:adjustRightInd w:val="0"/>
              <w:snapToGrid w:val="0"/>
              <w:spacing w:line="360" w:lineRule="exact"/>
              <w:jc w:val="center"/>
              <w:rPr>
                <w:rFonts w:hint="default" w:ascii="宋体" w:hAnsi="宋体" w:cs="仿宋"/>
                <w:color w:val="000000"/>
                <w:szCs w:val="21"/>
                <w:highlight w:val="none"/>
                <w:lang w:val="en-US" w:eastAsia="zh-CN"/>
              </w:rPr>
            </w:pPr>
            <w:r>
              <w:rPr>
                <w:rFonts w:hint="eastAsia" w:ascii="宋体" w:hAnsi="宋体" w:cs="仿宋"/>
                <w:color w:val="000000"/>
                <w:szCs w:val="21"/>
                <w:highlight w:val="none"/>
                <w:lang w:val="en-US" w:eastAsia="zh-CN"/>
              </w:rPr>
              <w:t>1分</w:t>
            </w:r>
          </w:p>
        </w:tc>
        <w:tc>
          <w:tcPr>
            <w:tcW w:w="7071" w:type="dxa"/>
            <w:tcBorders>
              <w:top w:val="single" w:color="auto" w:sz="4" w:space="0"/>
              <w:left w:val="single" w:color="auto" w:sz="4" w:space="0"/>
              <w:bottom w:val="single" w:color="auto" w:sz="4" w:space="0"/>
              <w:right w:val="single" w:color="auto" w:sz="4" w:space="0"/>
            </w:tcBorders>
            <w:noWrap w:val="0"/>
            <w:vAlign w:val="center"/>
          </w:tcPr>
          <w:p w14:paraId="4CD51695">
            <w:pPr>
              <w:pStyle w:val="9"/>
              <w:keepNext w:val="0"/>
              <w:keepLines w:val="0"/>
              <w:pageBreakBefore w:val="0"/>
              <w:kinsoku/>
              <w:wordWrap/>
              <w:overflowPunct/>
              <w:topLinePunct w:val="0"/>
              <w:autoSpaceDE/>
              <w:autoSpaceDN/>
              <w:bidi w:val="0"/>
              <w:spacing w:after="0" w:line="340" w:lineRule="exact"/>
              <w:ind w:left="0" w:leftChars="0" w:right="0" w:firstLine="0" w:firstLineChars="0"/>
              <w:textAlignment w:val="auto"/>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eastAsia="zh-CN"/>
              </w:rPr>
              <w:t>所投电梯品牌具备</w:t>
            </w:r>
            <w:r>
              <w:rPr>
                <w:rFonts w:hint="eastAsia" w:ascii="宋体" w:hAnsi="宋体" w:eastAsia="宋体" w:cs="宋体"/>
                <w:b w:val="0"/>
                <w:bCs w:val="0"/>
                <w:color w:val="000000"/>
                <w:szCs w:val="21"/>
                <w:highlight w:val="none"/>
                <w:lang w:val="en-US" w:eastAsia="zh-CN"/>
              </w:rPr>
              <w:t>ISO25745能效A级认证证书、VDI4707能效A级认证，满足一项</w:t>
            </w:r>
            <w:r>
              <w:rPr>
                <w:rFonts w:hint="eastAsia" w:ascii="宋体" w:hAnsi="宋体" w:cs="宋体"/>
                <w:b w:val="0"/>
                <w:bCs w:val="0"/>
                <w:color w:val="000000"/>
                <w:szCs w:val="21"/>
                <w:highlight w:val="none"/>
                <w:lang w:val="en-US" w:eastAsia="zh-CN"/>
              </w:rPr>
              <w:t>0.5</w:t>
            </w:r>
            <w:r>
              <w:rPr>
                <w:rFonts w:hint="eastAsia" w:ascii="宋体" w:hAnsi="宋体" w:eastAsia="宋体" w:cs="宋体"/>
                <w:b w:val="0"/>
                <w:bCs w:val="0"/>
                <w:color w:val="000000"/>
                <w:szCs w:val="21"/>
                <w:highlight w:val="none"/>
                <w:lang w:val="en-US" w:eastAsia="zh-CN"/>
              </w:rPr>
              <w:t>分，全部满足得</w:t>
            </w:r>
            <w:r>
              <w:rPr>
                <w:rFonts w:hint="eastAsia" w:ascii="宋体" w:hAnsi="宋体" w:cs="宋体"/>
                <w:b w:val="0"/>
                <w:bCs w:val="0"/>
                <w:color w:val="000000"/>
                <w:szCs w:val="21"/>
                <w:highlight w:val="none"/>
                <w:lang w:val="en-US" w:eastAsia="zh-CN"/>
              </w:rPr>
              <w:t>1</w:t>
            </w:r>
            <w:r>
              <w:rPr>
                <w:rFonts w:hint="eastAsia" w:ascii="宋体" w:hAnsi="宋体" w:eastAsia="宋体" w:cs="宋体"/>
                <w:b w:val="0"/>
                <w:bCs w:val="0"/>
                <w:color w:val="000000"/>
                <w:szCs w:val="21"/>
                <w:highlight w:val="none"/>
                <w:lang w:val="en-US" w:eastAsia="zh-CN"/>
              </w:rPr>
              <w:t>分。</w:t>
            </w:r>
          </w:p>
          <w:p w14:paraId="24EA912B">
            <w:pPr>
              <w:pStyle w:val="9"/>
              <w:keepNext w:val="0"/>
              <w:keepLines w:val="0"/>
              <w:pageBreakBefore w:val="0"/>
              <w:kinsoku/>
              <w:wordWrap/>
              <w:overflowPunct/>
              <w:topLinePunct w:val="0"/>
              <w:autoSpaceDE/>
              <w:autoSpaceDN/>
              <w:bidi w:val="0"/>
              <w:spacing w:after="0" w:line="340" w:lineRule="exact"/>
              <w:ind w:left="0" w:leftChars="0" w:right="0" w:firstLine="0" w:firstLineChars="0"/>
              <w:textAlignment w:val="auto"/>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highlight w:val="none"/>
              </w:rPr>
              <w:t>评分依据∶</w:t>
            </w:r>
            <w:r>
              <w:rPr>
                <w:rFonts w:hint="eastAsia" w:ascii="宋体" w:hAnsi="宋体" w:eastAsia="宋体" w:cs="宋体"/>
                <w:b/>
                <w:bCs/>
                <w:color w:val="000000"/>
                <w:highlight w:val="none"/>
                <w:lang w:val="en-US" w:eastAsia="zh-CN"/>
              </w:rPr>
              <w:t>提供证书复印件加盖</w:t>
            </w:r>
            <w:r>
              <w:rPr>
                <w:rFonts w:hint="eastAsia" w:ascii="宋体" w:hAnsi="宋体" w:cs="宋体"/>
                <w:b/>
                <w:bCs/>
                <w:color w:val="000000"/>
                <w:highlight w:val="none"/>
                <w:lang w:val="en-US" w:eastAsia="zh-CN"/>
              </w:rPr>
              <w:t>制造商</w:t>
            </w:r>
            <w:r>
              <w:rPr>
                <w:rFonts w:hint="eastAsia" w:ascii="宋体" w:hAnsi="宋体" w:eastAsia="宋体" w:cs="宋体"/>
                <w:b/>
                <w:bCs/>
                <w:color w:val="000000"/>
                <w:highlight w:val="none"/>
                <w:lang w:val="en-US" w:eastAsia="zh-CN"/>
              </w:rPr>
              <w:t>公章，原件查验</w:t>
            </w:r>
            <w:r>
              <w:rPr>
                <w:rFonts w:hint="eastAsia" w:ascii="宋体" w:hAnsi="宋体" w:eastAsia="宋体" w:cs="宋体"/>
                <w:b/>
                <w:bCs/>
                <w:color w:val="000000"/>
                <w:highlight w:val="none"/>
              </w:rPr>
              <w:t>，</w:t>
            </w:r>
            <w:r>
              <w:rPr>
                <w:rFonts w:hint="eastAsia" w:ascii="宋体" w:hAnsi="宋体" w:eastAsia="宋体" w:cs="宋体"/>
                <w:b/>
                <w:bCs/>
                <w:color w:val="000000"/>
                <w:highlight w:val="none"/>
                <w:lang w:val="en-US" w:eastAsia="zh-CN"/>
              </w:rPr>
              <w:t>未提供不得分</w:t>
            </w:r>
            <w:r>
              <w:rPr>
                <w:rFonts w:hint="eastAsia" w:ascii="宋体" w:hAnsi="宋体" w:eastAsia="宋体" w:cs="宋体"/>
                <w:b/>
                <w:bCs/>
                <w:color w:val="000000"/>
                <w:highlight w:val="none"/>
              </w:rPr>
              <w:t>。</w:t>
            </w:r>
          </w:p>
        </w:tc>
      </w:tr>
      <w:tr w14:paraId="550C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86" w:type="dxa"/>
            <w:vMerge w:val="continue"/>
            <w:tcBorders>
              <w:left w:val="single" w:color="auto" w:sz="4" w:space="0"/>
              <w:right w:val="single" w:color="auto" w:sz="4" w:space="0"/>
            </w:tcBorders>
            <w:noWrap w:val="0"/>
            <w:vAlign w:val="center"/>
          </w:tcPr>
          <w:p w14:paraId="03FA0517">
            <w:pPr>
              <w:widowControl/>
              <w:adjustRightInd w:val="0"/>
              <w:snapToGrid w:val="0"/>
              <w:spacing w:line="360" w:lineRule="exact"/>
              <w:rPr>
                <w:rFonts w:ascii="宋体" w:hAnsi="宋体" w:cs="仿宋"/>
                <w:color w:val="000000"/>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50ED8332">
            <w:pPr>
              <w:widowControl/>
              <w:adjustRightInd w:val="0"/>
              <w:snapToGrid w:val="0"/>
              <w:spacing w:line="360" w:lineRule="exact"/>
              <w:rPr>
                <w:rFonts w:hint="eastAsia" w:ascii="宋体" w:hAnsi="宋体" w:eastAsia="宋体" w:cs="仿宋"/>
                <w:color w:val="auto"/>
                <w:szCs w:val="21"/>
                <w:highlight w:val="none"/>
                <w:lang w:eastAsia="zh-CN"/>
              </w:rPr>
            </w:pPr>
            <w:r>
              <w:rPr>
                <w:rFonts w:hint="eastAsia" w:ascii="宋体" w:hAnsi="宋体" w:cs="仿宋"/>
                <w:color w:val="auto"/>
                <w:szCs w:val="21"/>
                <w:highlight w:val="none"/>
              </w:rPr>
              <w:t>质量保证期</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B08A4F4">
            <w:pPr>
              <w:widowControl/>
              <w:adjustRightInd w:val="0"/>
              <w:snapToGrid w:val="0"/>
              <w:spacing w:line="360" w:lineRule="exact"/>
              <w:jc w:val="center"/>
              <w:rPr>
                <w:rFonts w:ascii="宋体" w:hAnsi="宋体" w:cs="仿宋"/>
                <w:color w:val="auto"/>
                <w:szCs w:val="21"/>
                <w:highlight w:val="none"/>
              </w:rPr>
            </w:pPr>
            <w:r>
              <w:rPr>
                <w:rFonts w:hint="eastAsia" w:ascii="宋体" w:hAnsi="宋体" w:cs="仿宋"/>
                <w:color w:val="auto"/>
                <w:szCs w:val="21"/>
                <w:highlight w:val="none"/>
                <w:lang w:val="en-US" w:eastAsia="zh-CN"/>
              </w:rPr>
              <w:t>1</w:t>
            </w:r>
            <w:r>
              <w:rPr>
                <w:rFonts w:hint="eastAsia" w:ascii="宋体" w:hAnsi="宋体" w:cs="仿宋"/>
                <w:color w:val="auto"/>
                <w:szCs w:val="21"/>
                <w:highlight w:val="none"/>
              </w:rPr>
              <w:t>分</w:t>
            </w:r>
          </w:p>
        </w:tc>
        <w:tc>
          <w:tcPr>
            <w:tcW w:w="7071" w:type="dxa"/>
            <w:tcBorders>
              <w:top w:val="single" w:color="auto" w:sz="4" w:space="0"/>
              <w:left w:val="single" w:color="auto" w:sz="4" w:space="0"/>
              <w:bottom w:val="single" w:color="auto" w:sz="4" w:space="0"/>
              <w:right w:val="single" w:color="auto" w:sz="4" w:space="0"/>
            </w:tcBorders>
            <w:noWrap w:val="0"/>
            <w:vAlign w:val="center"/>
          </w:tcPr>
          <w:p w14:paraId="189BED43">
            <w:pPr>
              <w:keepNext w:val="0"/>
              <w:keepLines w:val="0"/>
              <w:pageBreakBefore w:val="0"/>
              <w:widowControl/>
              <w:kinsoku/>
              <w:wordWrap/>
              <w:overflowPunct/>
              <w:topLinePunct w:val="0"/>
              <w:autoSpaceDE/>
              <w:autoSpaceDN/>
              <w:bidi w:val="0"/>
              <w:adjustRightInd w:val="0"/>
              <w:snapToGrid w:val="0"/>
              <w:spacing w:line="34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质量保证期：在招标文件要求的免费基本质保期基础上每增加6个月的得</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rPr>
              <w:t>分，最多得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w:t>
            </w:r>
          </w:p>
          <w:p w14:paraId="3882B8C4">
            <w:pPr>
              <w:keepNext w:val="0"/>
              <w:keepLines w:val="0"/>
              <w:pageBreakBefore w:val="0"/>
              <w:kinsoku/>
              <w:wordWrap/>
              <w:overflowPunct/>
              <w:topLinePunct w:val="0"/>
              <w:autoSpaceDE/>
              <w:autoSpaceDN/>
              <w:bidi w:val="0"/>
              <w:snapToGrid w:val="0"/>
              <w:spacing w:line="340" w:lineRule="exact"/>
              <w:ind w:left="0" w:right="50" w:rightChars="24"/>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评审依据∶根据投标人提供的承诺函原件加盖投标人公章得分。</w:t>
            </w:r>
          </w:p>
        </w:tc>
      </w:tr>
      <w:tr w14:paraId="67F4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86" w:type="dxa"/>
            <w:vMerge w:val="continue"/>
            <w:tcBorders>
              <w:left w:val="single" w:color="auto" w:sz="4" w:space="0"/>
              <w:right w:val="single" w:color="auto" w:sz="4" w:space="0"/>
            </w:tcBorders>
            <w:noWrap w:val="0"/>
            <w:vAlign w:val="center"/>
          </w:tcPr>
          <w:p w14:paraId="5B63601B">
            <w:pPr>
              <w:widowControl/>
              <w:adjustRightInd w:val="0"/>
              <w:snapToGrid w:val="0"/>
              <w:spacing w:line="360" w:lineRule="exact"/>
              <w:rPr>
                <w:rFonts w:ascii="宋体" w:hAnsi="宋体" w:cs="仿宋"/>
                <w:color w:val="000000"/>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1AD27C66">
            <w:pPr>
              <w:widowControl/>
              <w:adjustRightInd w:val="0"/>
              <w:snapToGrid w:val="0"/>
              <w:spacing w:line="360" w:lineRule="exact"/>
              <w:rPr>
                <w:rFonts w:ascii="宋体" w:hAnsi="宋体" w:cs="仿宋"/>
                <w:color w:val="000000"/>
                <w:szCs w:val="21"/>
                <w:highlight w:val="none"/>
              </w:rPr>
            </w:pPr>
            <w:r>
              <w:rPr>
                <w:rFonts w:hint="eastAsia" w:ascii="宋体" w:hAnsi="宋体" w:cs="仿宋"/>
                <w:color w:val="000000"/>
                <w:szCs w:val="21"/>
                <w:highlight w:val="none"/>
              </w:rPr>
              <w:t>施工组织方案</w:t>
            </w:r>
          </w:p>
        </w:tc>
        <w:tc>
          <w:tcPr>
            <w:tcW w:w="850" w:type="dxa"/>
            <w:tcBorders>
              <w:top w:val="single" w:color="auto" w:sz="4" w:space="0"/>
              <w:left w:val="single" w:color="auto" w:sz="4" w:space="0"/>
              <w:right w:val="single" w:color="auto" w:sz="4" w:space="0"/>
            </w:tcBorders>
            <w:noWrap w:val="0"/>
            <w:vAlign w:val="center"/>
          </w:tcPr>
          <w:p w14:paraId="6A2643B5">
            <w:pPr>
              <w:jc w:val="center"/>
              <w:rPr>
                <w:rFonts w:ascii="宋体" w:hAnsi="宋体" w:cs="仿宋"/>
                <w:color w:val="000000"/>
                <w:szCs w:val="21"/>
                <w:highlight w:val="none"/>
              </w:rPr>
            </w:pPr>
            <w:r>
              <w:rPr>
                <w:rFonts w:hint="eastAsia" w:ascii="宋体" w:hAnsi="宋体"/>
                <w:b w:val="0"/>
                <w:bCs w:val="0"/>
                <w:color w:val="000000"/>
                <w:szCs w:val="21"/>
                <w:highlight w:val="none"/>
                <w:lang w:val="en-US" w:eastAsia="zh-CN"/>
              </w:rPr>
              <w:t>1</w:t>
            </w:r>
            <w:r>
              <w:rPr>
                <w:rFonts w:hint="eastAsia" w:ascii="宋体" w:hAnsi="宋体"/>
                <w:b w:val="0"/>
                <w:bCs w:val="0"/>
                <w:color w:val="000000"/>
                <w:szCs w:val="21"/>
                <w:highlight w:val="none"/>
              </w:rPr>
              <w:t>分</w:t>
            </w:r>
          </w:p>
        </w:tc>
        <w:tc>
          <w:tcPr>
            <w:tcW w:w="7071" w:type="dxa"/>
            <w:tcBorders>
              <w:top w:val="single" w:color="auto" w:sz="4" w:space="0"/>
              <w:left w:val="single" w:color="auto" w:sz="4" w:space="0"/>
              <w:right w:val="single" w:color="auto" w:sz="4" w:space="0"/>
            </w:tcBorders>
            <w:noWrap w:val="0"/>
            <w:vAlign w:val="center"/>
          </w:tcPr>
          <w:p w14:paraId="0B96D079">
            <w:pPr>
              <w:pStyle w:val="17"/>
              <w:keepNext w:val="0"/>
              <w:keepLines w:val="0"/>
              <w:pageBreakBefore w:val="0"/>
              <w:kinsoku/>
              <w:wordWrap/>
              <w:overflowPunct/>
              <w:topLinePunct w:val="0"/>
              <w:autoSpaceDE/>
              <w:autoSpaceDN/>
              <w:bidi w:val="0"/>
              <w:spacing w:line="340" w:lineRule="exact"/>
              <w:ind w:left="0" w:right="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1、根据投标人提供的施工组织架构及人员投入的专业性、职责分工及管理的系统性、施工班组管理机制的规范性进行评分。</w:t>
            </w:r>
          </w:p>
          <w:p w14:paraId="6073CADE">
            <w:pPr>
              <w:pStyle w:val="17"/>
              <w:keepNext w:val="0"/>
              <w:keepLines w:val="0"/>
              <w:pageBreakBefore w:val="0"/>
              <w:kinsoku/>
              <w:wordWrap/>
              <w:overflowPunct/>
              <w:topLinePunct w:val="0"/>
              <w:autoSpaceDE/>
              <w:autoSpaceDN/>
              <w:bidi w:val="0"/>
              <w:spacing w:line="340" w:lineRule="exact"/>
              <w:ind w:left="0" w:right="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2、根据投标人提供的安装周期计划、质量保障措施、安全文明施工措施进行评分。</w:t>
            </w:r>
          </w:p>
          <w:p w14:paraId="58DC829A">
            <w:pPr>
              <w:pStyle w:val="17"/>
              <w:keepNext w:val="0"/>
              <w:keepLines w:val="0"/>
              <w:pageBreakBefore w:val="0"/>
              <w:kinsoku/>
              <w:wordWrap/>
              <w:overflowPunct/>
              <w:topLinePunct w:val="0"/>
              <w:autoSpaceDE/>
              <w:autoSpaceDN/>
              <w:bidi w:val="0"/>
              <w:spacing w:line="340" w:lineRule="exact"/>
              <w:ind w:left="0" w:right="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3、根据投标人提供的安装工艺、流程及技术的方案能否对各部件安装工艺图文并茂阐述，以及调试、自检及验收的实施方案的完整性、系统性、可行性进行评分。</w:t>
            </w:r>
          </w:p>
          <w:p w14:paraId="3D06F812">
            <w:pPr>
              <w:pStyle w:val="17"/>
              <w:keepNext w:val="0"/>
              <w:keepLines w:val="0"/>
              <w:pageBreakBefore w:val="0"/>
              <w:kinsoku/>
              <w:wordWrap/>
              <w:overflowPunct/>
              <w:topLinePunct w:val="0"/>
              <w:autoSpaceDE/>
              <w:autoSpaceDN/>
              <w:bidi w:val="0"/>
              <w:spacing w:line="340" w:lineRule="exact"/>
              <w:ind w:left="0" w:right="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①上述方案完整、描述详细清晰、可行性</w:t>
            </w:r>
            <w:r>
              <w:rPr>
                <w:rFonts w:hint="eastAsia" w:ascii="宋体" w:hAnsi="宋体" w:eastAsia="宋体" w:cs="宋体"/>
                <w:color w:val="000000"/>
                <w:highlight w:val="none"/>
                <w:lang w:val="en-US" w:eastAsia="zh-CN"/>
              </w:rPr>
              <w:t>好</w:t>
            </w:r>
            <w:r>
              <w:rPr>
                <w:rFonts w:hint="eastAsia" w:ascii="宋体" w:hAnsi="宋体" w:eastAsia="宋体" w:cs="宋体"/>
                <w:color w:val="000000"/>
                <w:highlight w:val="none"/>
              </w:rPr>
              <w:t>，得</w:t>
            </w:r>
            <w:r>
              <w:rPr>
                <w:rFonts w:hint="eastAsia" w:ascii="宋体" w:hAnsi="宋体" w:cs="宋体"/>
                <w:color w:val="000000"/>
                <w:highlight w:val="none"/>
                <w:lang w:val="en-US" w:eastAsia="zh-CN"/>
              </w:rPr>
              <w:t>1</w:t>
            </w:r>
            <w:r>
              <w:rPr>
                <w:rFonts w:hint="eastAsia" w:ascii="宋体" w:hAnsi="宋体" w:eastAsia="宋体" w:cs="宋体"/>
                <w:color w:val="000000"/>
                <w:highlight w:val="none"/>
              </w:rPr>
              <w:t>分；</w:t>
            </w:r>
          </w:p>
          <w:p w14:paraId="49433FC9">
            <w:pPr>
              <w:pStyle w:val="17"/>
              <w:keepNext w:val="0"/>
              <w:keepLines w:val="0"/>
              <w:pageBreakBefore w:val="0"/>
              <w:kinsoku/>
              <w:wordWrap/>
              <w:overflowPunct/>
              <w:topLinePunct w:val="0"/>
              <w:autoSpaceDE/>
              <w:autoSpaceDN/>
              <w:bidi w:val="0"/>
              <w:spacing w:line="340" w:lineRule="exact"/>
              <w:ind w:left="0" w:right="0"/>
              <w:textAlignment w:val="auto"/>
              <w:rPr>
                <w:rFonts w:hint="eastAsia" w:ascii="宋体" w:hAnsi="宋体" w:cs="宋体"/>
                <w:color w:val="000000"/>
                <w:highlight w:val="none"/>
                <w:lang w:val="en-US" w:eastAsia="zh-CN"/>
              </w:rPr>
            </w:pPr>
            <w:r>
              <w:rPr>
                <w:rFonts w:hint="eastAsia" w:ascii="宋体" w:hAnsi="宋体" w:eastAsia="宋体" w:cs="宋体"/>
                <w:color w:val="000000"/>
                <w:highlight w:val="none"/>
              </w:rPr>
              <w:t>②上述方案</w:t>
            </w:r>
            <w:r>
              <w:rPr>
                <w:rFonts w:hint="eastAsia" w:ascii="宋体" w:hAnsi="宋体" w:eastAsia="宋体" w:cs="宋体"/>
                <w:color w:val="000000"/>
                <w:highlight w:val="none"/>
                <w:lang w:val="en-US" w:eastAsia="zh-CN"/>
              </w:rPr>
              <w:t>一般</w:t>
            </w:r>
            <w:r>
              <w:rPr>
                <w:rFonts w:hint="eastAsia" w:ascii="宋体" w:hAnsi="宋体" w:eastAsia="宋体" w:cs="宋体"/>
                <w:color w:val="000000"/>
                <w:highlight w:val="none"/>
              </w:rPr>
              <w:t>、描述较</w:t>
            </w:r>
            <w:r>
              <w:rPr>
                <w:rFonts w:hint="eastAsia" w:ascii="宋体" w:hAnsi="宋体" w:eastAsia="宋体" w:cs="宋体"/>
                <w:color w:val="000000"/>
                <w:highlight w:val="none"/>
                <w:lang w:val="en-US" w:eastAsia="zh-CN"/>
              </w:rPr>
              <w:t>一般</w:t>
            </w:r>
            <w:r>
              <w:rPr>
                <w:rFonts w:hint="eastAsia" w:ascii="宋体" w:hAnsi="宋体" w:eastAsia="宋体" w:cs="宋体"/>
                <w:color w:val="000000"/>
                <w:highlight w:val="none"/>
              </w:rPr>
              <w:t>，可行性一般，得</w:t>
            </w:r>
            <w:r>
              <w:rPr>
                <w:rFonts w:hint="eastAsia" w:ascii="宋体" w:hAnsi="宋体" w:eastAsia="宋体" w:cs="宋体"/>
                <w:color w:val="000000"/>
                <w:highlight w:val="none"/>
                <w:lang w:val="en-US" w:eastAsia="zh-CN"/>
              </w:rPr>
              <w:t>0.5</w:t>
            </w:r>
            <w:r>
              <w:rPr>
                <w:rFonts w:hint="eastAsia" w:ascii="宋体" w:hAnsi="宋体" w:eastAsia="宋体" w:cs="宋体"/>
                <w:color w:val="000000"/>
                <w:highlight w:val="none"/>
              </w:rPr>
              <w:t>分</w:t>
            </w:r>
            <w:r>
              <w:rPr>
                <w:rFonts w:hint="eastAsia" w:ascii="宋体" w:hAnsi="宋体" w:cs="宋体"/>
                <w:color w:val="000000"/>
                <w:highlight w:val="none"/>
                <w:lang w:val="en-US" w:eastAsia="zh-CN"/>
              </w:rPr>
              <w:t>；</w:t>
            </w:r>
          </w:p>
          <w:p w14:paraId="41C90EB9">
            <w:pPr>
              <w:keepNext w:val="0"/>
              <w:keepLines w:val="0"/>
              <w:pageBreakBefore w:val="0"/>
              <w:kinsoku/>
              <w:wordWrap/>
              <w:overflowPunct/>
              <w:topLinePunct w:val="0"/>
              <w:autoSpaceDE/>
              <w:autoSpaceDN/>
              <w:bidi w:val="0"/>
              <w:spacing w:line="340" w:lineRule="exact"/>
              <w:ind w:left="0" w:right="0"/>
              <w:jc w:val="left"/>
              <w:textAlignment w:val="auto"/>
              <w:rPr>
                <w:rFonts w:hint="eastAsia" w:ascii="宋体" w:hAnsi="宋体" w:eastAsia="宋体" w:cs="宋体"/>
                <w:color w:val="000000"/>
                <w:highlight w:val="none"/>
              </w:rPr>
            </w:pPr>
            <w:r>
              <w:rPr>
                <w:rFonts w:hint="eastAsia" w:ascii="宋体" w:hAnsi="宋体" w:eastAsia="宋体" w:cs="宋体"/>
                <w:b/>
                <w:bCs/>
                <w:color w:val="000000"/>
                <w:szCs w:val="21"/>
                <w:highlight w:val="none"/>
              </w:rPr>
              <w:t>评审依据：投标文件中提供施工组织方案加盖单投标人公章，未提供或者提供不符者不得分。</w:t>
            </w:r>
          </w:p>
        </w:tc>
      </w:tr>
    </w:tbl>
    <w:p w14:paraId="0063BC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C871A"/>
    <w:multiLevelType w:val="singleLevel"/>
    <w:tmpl w:val="DBEC871A"/>
    <w:lvl w:ilvl="0" w:tentative="0">
      <w:start w:val="1"/>
      <w:numFmt w:val="decimal"/>
      <w:suff w:val="nothing"/>
      <w:lvlText w:val="%1、"/>
      <w:lvlJc w:val="left"/>
    </w:lvl>
  </w:abstractNum>
  <w:abstractNum w:abstractNumId="1">
    <w:nsid w:val="0EE93C8B"/>
    <w:multiLevelType w:val="multilevel"/>
    <w:tmpl w:val="0EE93C8B"/>
    <w:lvl w:ilvl="0" w:tentative="0">
      <w:start w:val="7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E72456"/>
    <w:multiLevelType w:val="multilevel"/>
    <w:tmpl w:val="14E7245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50E886"/>
    <w:multiLevelType w:val="singleLevel"/>
    <w:tmpl w:val="1850E886"/>
    <w:lvl w:ilvl="0" w:tentative="0">
      <w:start w:val="1"/>
      <w:numFmt w:val="decimal"/>
      <w:suff w:val="nothing"/>
      <w:lvlText w:val="（%1）"/>
      <w:lvlJc w:val="left"/>
    </w:lvl>
  </w:abstractNum>
  <w:abstractNum w:abstractNumId="4">
    <w:nsid w:val="330BB2CD"/>
    <w:multiLevelType w:val="singleLevel"/>
    <w:tmpl w:val="330BB2CD"/>
    <w:lvl w:ilvl="0" w:tentative="0">
      <w:start w:val="1"/>
      <w:numFmt w:val="decimal"/>
      <w:suff w:val="nothing"/>
      <w:lvlText w:val="（%1）"/>
      <w:lvlJc w:val="left"/>
    </w:lvl>
  </w:abstractNum>
  <w:abstractNum w:abstractNumId="5">
    <w:nsid w:val="5CBC67BC"/>
    <w:multiLevelType w:val="multilevel"/>
    <w:tmpl w:val="5CBC67BC"/>
    <w:lvl w:ilvl="0" w:tentative="0">
      <w:start w:val="36"/>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NWJlMDE2N2QwZTc2MGZiNjM2NGQ2YzZmODZkNzAifQ=="/>
  </w:docVars>
  <w:rsids>
    <w:rsidRoot w:val="295C4351"/>
    <w:rsid w:val="06256349"/>
    <w:rsid w:val="0B3808ED"/>
    <w:rsid w:val="107D46CE"/>
    <w:rsid w:val="20823EE5"/>
    <w:rsid w:val="22643C6A"/>
    <w:rsid w:val="295C4351"/>
    <w:rsid w:val="2D0637A8"/>
    <w:rsid w:val="2F86217A"/>
    <w:rsid w:val="3A04440A"/>
    <w:rsid w:val="598A17B4"/>
    <w:rsid w:val="630A578B"/>
    <w:rsid w:val="78DD0EF2"/>
    <w:rsid w:val="7970130E"/>
    <w:rsid w:val="79DD6C0C"/>
    <w:rsid w:val="7C0C0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spacing w:before="480" w:after="360"/>
      <w:jc w:val="center"/>
      <w:outlineLvl w:val="0"/>
    </w:pPr>
    <w:rPr>
      <w:rFonts w:ascii="Arial" w:hAnsi="Arial"/>
      <w:b/>
      <w:bCs/>
      <w:sz w:val="36"/>
      <w:szCs w:val="36"/>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2"/>
    <w:basedOn w:val="1"/>
    <w:next w:val="1"/>
    <w:qFormat/>
    <w:uiPriority w:val="39"/>
    <w:pPr>
      <w:tabs>
        <w:tab w:val="right" w:leader="dot" w:pos="9629"/>
      </w:tabs>
    </w:pPr>
  </w:style>
  <w:style w:type="paragraph" w:styleId="7">
    <w:name w:val="Body Text Indent"/>
    <w:basedOn w:val="1"/>
    <w:unhideWhenUsed/>
    <w:qFormat/>
    <w:uiPriority w:val="99"/>
    <w:pPr>
      <w:spacing w:after="120"/>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7"/>
    <w:qFormat/>
    <w:uiPriority w:val="0"/>
    <w:pPr>
      <w:spacing w:after="0"/>
      <w:ind w:firstLine="420" w:firstLineChars="200"/>
    </w:pPr>
    <w:rPr>
      <w:rFonts w:hAnsi="宋体"/>
      <w:szCs w:val="22"/>
    </w:rPr>
  </w:style>
  <w:style w:type="paragraph" w:customStyle="1" w:styleId="12">
    <w:name w:val="Default"/>
    <w:qFormat/>
    <w:uiPriority w:val="0"/>
    <w:pPr>
      <w:widowControl w:val="0"/>
      <w:autoSpaceDE w:val="0"/>
      <w:autoSpaceDN w:val="0"/>
      <w:adjustRightInd w:val="0"/>
    </w:pPr>
    <w:rPr>
      <w:rFonts w:ascii="仿宋_GB2312" w:hAnsi="Times New Roman" w:eastAsia="仿宋_GB2312" w:cs="仿宋_GB2312"/>
      <w:sz w:val="24"/>
      <w:szCs w:val="24"/>
      <w:lang w:val="en-US" w:eastAsia="zh-CN" w:bidi="ar-SA"/>
    </w:rPr>
  </w:style>
  <w:style w:type="character" w:customStyle="1" w:styleId="13">
    <w:name w:val="Body text|2 + PMingLiU"/>
    <w:unhideWhenUsed/>
    <w:qFormat/>
    <w:uiPriority w:val="0"/>
    <w:rPr>
      <w:rFonts w:ascii="PMingLiU" w:hAnsi="PMingLiU" w:eastAsia="PMingLiU" w:cs="PMingLiU"/>
      <w:color w:val="000000"/>
      <w:spacing w:val="0"/>
      <w:w w:val="100"/>
      <w:position w:val="0"/>
      <w:sz w:val="15"/>
      <w:szCs w:val="15"/>
      <w:lang w:val="zh-CN" w:eastAsia="zh-CN" w:bidi="zh-CN"/>
    </w:rPr>
  </w:style>
  <w:style w:type="paragraph" w:styleId="1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缩进1"/>
    <w:basedOn w:val="1"/>
    <w:qFormat/>
    <w:uiPriority w:val="0"/>
    <w:pPr>
      <w:ind w:firstLine="420" w:firstLineChars="200"/>
    </w:pPr>
  </w:style>
  <w:style w:type="paragraph" w:customStyle="1" w:styleId="17">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586</Words>
  <Characters>768</Characters>
  <Lines>0</Lines>
  <Paragraphs>0</Paragraphs>
  <TotalTime>981</TotalTime>
  <ScaleCrop>false</ScaleCrop>
  <LinksUpToDate>false</LinksUpToDate>
  <CharactersWithSpaces>778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2024-09-09T06:05:00Z</dcterms:created>
  <dc:creator>JF</dc:creator>
  <cp:lastModifiedBy>Clytze</cp:lastModifiedBy>
  <dcterms:modified xsi:type="dcterms:W3CDTF">2025-01-14T01:30:06Z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8CB96C1F866D4902A7BDD66DC9DAE0B4_13</vt:lpwstr>
  </property>
  <property fmtid="{D5CDD505-2E9C-101B-9397-08002B2CF9AE}" pid="4" name="KSOTemplateDocerSaveRecord">
    <vt:lpwstr>eyJoZGlkIjoiYzI4NDlmMDhjNjE5NThkMzI5YzUwOTM0OTg3YzQ1ZDEiLCJ1c2VySWQiOiIyODAzMzM3OTUifQ==</vt:lpwstr>
  </property>
</Properties>
</file>