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9C36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heme="minorEastAsia" w:hAnsiTheme="minorEastAsia" w:eastAsiaTheme="minorEastAsia" w:cstheme="minorEastAsia"/>
          <w:b/>
          <w:bCs/>
          <w:color w:val="auto"/>
          <w:sz w:val="32"/>
          <w:szCs w:val="32"/>
          <w:highlight w:val="none"/>
          <w:lang w:val="en-US" w:eastAsia="zh-CN"/>
        </w:rPr>
      </w:pPr>
      <w:bookmarkStart w:id="2" w:name="_GoBack"/>
      <w:r>
        <w:rPr>
          <w:rFonts w:hint="eastAsia" w:asciiTheme="minorEastAsia" w:hAnsiTheme="minorEastAsia" w:eastAsiaTheme="minorEastAsia" w:cstheme="minorEastAsia"/>
          <w:b/>
          <w:bCs/>
          <w:color w:val="auto"/>
          <w:sz w:val="32"/>
          <w:szCs w:val="32"/>
          <w:highlight w:val="none"/>
          <w:lang w:val="en-US" w:eastAsia="zh-CN"/>
        </w:rPr>
        <w:t>附件：</w:t>
      </w:r>
      <w:r>
        <w:rPr>
          <w:rFonts w:hint="eastAsia" w:asciiTheme="minorEastAsia" w:hAnsiTheme="minorEastAsia" w:cstheme="minorEastAsia"/>
          <w:b/>
          <w:bCs/>
          <w:color w:val="auto"/>
          <w:sz w:val="32"/>
          <w:szCs w:val="32"/>
          <w:highlight w:val="none"/>
          <w:lang w:val="en-US" w:eastAsia="zh-CN"/>
        </w:rPr>
        <w:t>招标</w:t>
      </w:r>
      <w:r>
        <w:rPr>
          <w:rFonts w:hint="eastAsia" w:asciiTheme="minorEastAsia" w:hAnsiTheme="minorEastAsia" w:eastAsiaTheme="minorEastAsia" w:cstheme="minorEastAsia"/>
          <w:b/>
          <w:bCs/>
          <w:color w:val="auto"/>
          <w:sz w:val="32"/>
          <w:szCs w:val="32"/>
          <w:highlight w:val="none"/>
          <w:lang w:val="en-US" w:eastAsia="zh-CN"/>
        </w:rPr>
        <w:t>需求</w:t>
      </w:r>
    </w:p>
    <w:bookmarkEnd w:id="2"/>
    <w:p w14:paraId="7425D840">
      <w:pPr>
        <w:keepNext w:val="0"/>
        <w:keepLines w:val="0"/>
        <w:pageBreakBefore w:val="0"/>
        <w:numPr>
          <w:ilvl w:val="0"/>
          <w:numId w:val="1"/>
        </w:numPr>
        <w:kinsoku/>
        <w:wordWrap/>
        <w:overflowPunct/>
        <w:topLinePunct w:val="0"/>
        <w:autoSpaceDE/>
        <w:autoSpaceDN/>
        <w:bidi w:val="0"/>
        <w:adjustRightInd/>
        <w:snapToGrid/>
        <w:spacing w:line="240" w:lineRule="auto"/>
        <w:ind w:left="-42" w:leftChars="-20" w:right="-42" w:rightChars="-20"/>
        <w:rPr>
          <w:rFonts w:hint="eastAsia"/>
          <w:b/>
          <w:bCs/>
          <w:color w:val="auto"/>
          <w:sz w:val="32"/>
          <w:szCs w:val="28"/>
          <w:highlight w:val="none"/>
          <w:lang w:val="en-US" w:eastAsia="zh-CN"/>
        </w:rPr>
      </w:pPr>
      <w:r>
        <w:rPr>
          <w:rFonts w:hint="eastAsia" w:ascii="宋体" w:hAnsi="宋体" w:eastAsia="宋体" w:cs="宋体"/>
          <w:b/>
          <w:color w:val="auto"/>
          <w:sz w:val="33"/>
          <w:highlight w:val="none"/>
          <w:lang w:val="en-US" w:eastAsia="zh-CN"/>
        </w:rPr>
        <w:t>招标需求</w:t>
      </w:r>
    </w:p>
    <w:p w14:paraId="0472C52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（一）劳务服务单位需提供服务：</w:t>
      </w:r>
    </w:p>
    <w:p w14:paraId="5129485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1、员工劳务关系转移及劳务合同的签订；</w:t>
      </w:r>
    </w:p>
    <w:p w14:paraId="777BE69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2、员工劳务档案的建立与管理；</w:t>
      </w:r>
    </w:p>
    <w:p w14:paraId="65110E2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3、员工工资的发放；</w:t>
      </w:r>
    </w:p>
    <w:p w14:paraId="0942FBE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4、员工的劳务争议处理；</w:t>
      </w:r>
    </w:p>
    <w:p w14:paraId="1BA3AA3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5、其它费用发放及其它险种的代缴纳及转移；</w:t>
      </w:r>
    </w:p>
    <w:p w14:paraId="020BE2F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6、及时补充新增人员；</w:t>
      </w:r>
    </w:p>
    <w:p w14:paraId="0FC95B9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7、聘用人员需经采购单位认可后方可聘用；</w:t>
      </w:r>
    </w:p>
    <w:p w14:paraId="20BBB87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8、工程劳务一切险。</w:t>
      </w:r>
    </w:p>
    <w:p w14:paraId="0B162D2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（二）临时聘用人员要求：</w:t>
      </w:r>
    </w:p>
    <w:p w14:paraId="16EE65E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1、各工作站优先考虑当地户籍或在当地居住人员。</w:t>
      </w:r>
    </w:p>
    <w:p w14:paraId="2E757CD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2、高中以上学历；</w:t>
      </w:r>
    </w:p>
    <w:p w14:paraId="655779F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3、熟悉电脑操作，具有履行岗位职责所需的工作能力；</w:t>
      </w:r>
    </w:p>
    <w:p w14:paraId="55F620D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4、年龄：因岗位需求由采购单位在合同中自行确定；</w:t>
      </w:r>
    </w:p>
    <w:p w14:paraId="2D3DC24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（三）其他要求</w:t>
      </w:r>
    </w:p>
    <w:p w14:paraId="6738BFB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应制定管理制度，履行服务责任，派遣、调换劳务派遣人员须得到采购人的同意。因</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自身原因引发管理或劳资纠纷的，由</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承担由此引发的全部责任。</w:t>
      </w:r>
    </w:p>
    <w:p w14:paraId="06750C4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2、在合同期内，采购人可随时确定</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派遣的人员数量。</w:t>
      </w:r>
    </w:p>
    <w:p w14:paraId="123BE10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3、管理的需求</w:t>
      </w:r>
    </w:p>
    <w:p w14:paraId="7A9225A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负责按照合同约定时间和经采购人核准的发放标准，向全体劳务人员按时发放工资。非经采购人书面通知，不得扣发劳务人员工资和其他福利，不得缩减或变更劳务人员社会保险缴付金额和险种。</w:t>
      </w:r>
    </w:p>
    <w:p w14:paraId="2DD8152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（b）由</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负责与派遣的员工签订劳动合同，确立劳务关系；</w:t>
      </w:r>
    </w:p>
    <w:p w14:paraId="1D8A946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（c）由</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负责派遣员工的薪酬管理、社保办理及个税代扣缴，劳动关系维护等；</w:t>
      </w:r>
    </w:p>
    <w:p w14:paraId="6736453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（d）由</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负责处理派遣员工提出的劳动仲裁、诉讼等事宜；</w:t>
      </w:r>
    </w:p>
    <w:p w14:paraId="2217DF3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（e）由</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负责派遣员工的档案管理，党团组织关系管理,专业技术人员的职称申报、评定等；</w:t>
      </w:r>
    </w:p>
    <w:p w14:paraId="6F588AD8">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4、服务质量的需求</w:t>
      </w:r>
    </w:p>
    <w:p w14:paraId="19212A7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（a）采购人确定员工的数量、名单后，</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应确保5个工作日内办理完毕劳动合同签订手续、派遣手续，及时向采购人派遣；</w:t>
      </w:r>
    </w:p>
    <w:p w14:paraId="7D53900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（b）</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应确保及时、准确、妥善的处理派遣员工的薪酬管理、社保办理及个税代扣缴工作，避免发生劳动仲裁、诉讼事件；</w:t>
      </w:r>
    </w:p>
    <w:p w14:paraId="273B18C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（c）</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应确保及时、准备、妥善的处理派遣员工的档案管理、党团组织关系管理以及专业技术人员的职称申报、评定等工作，避免发生人事仲裁事件；</w:t>
      </w:r>
    </w:p>
    <w:p w14:paraId="3C6F999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（d）</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应确保和谐、稳妥的处理派遣员工的劳动仲裁、劳动诉讼及人事仲裁事件，避免妨碍采购人的正常工作或给采购人带来不利社会影响；</w:t>
      </w:r>
    </w:p>
    <w:p w14:paraId="659B55D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（e）</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应明确项目负责人职责，及时派遣人力资源管理专员到采购人处驻点办公，人力资源管理专员应勤勉尽责，妥善处理派遣员工的各项事务，协助采购人的相关工作。</w:t>
      </w:r>
    </w:p>
    <w:p w14:paraId="14E9DED3">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不能将业务分包或转包给其他公司。</w:t>
      </w:r>
    </w:p>
    <w:p w14:paraId="5565838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6、劳务派遣期间，派遣人员因违反劳动纪律，不服从采购人管理，</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停止派遣或派遣人员擅自离岗的，采购人有权要求</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在7日内重新派遣符合条件的劳务人员。</w:t>
      </w:r>
    </w:p>
    <w:p w14:paraId="2FF184D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宋体" w:hAnsi="宋体" w:eastAsia="宋体" w:cs="宋体"/>
          <w:b w:val="0"/>
          <w:bCs w:val="0"/>
          <w:color w:val="auto"/>
          <w:sz w:val="24"/>
          <w:szCs w:val="24"/>
          <w:highlight w:val="none"/>
          <w:lang w:val="en-US" w:eastAsia="zh-CN"/>
        </w:rPr>
        <w:sectPr>
          <w:headerReference r:id="rId3" w:type="default"/>
          <w:footerReference r:id="rId4" w:type="default"/>
          <w:pgSz w:w="11906" w:h="16839"/>
          <w:pgMar w:top="1431" w:right="1372" w:bottom="1156" w:left="1372" w:header="0" w:footer="994" w:gutter="0"/>
          <w:pgNumType w:fmt="decimal"/>
          <w:cols w:space="720" w:num="1"/>
        </w:sectPr>
      </w:pPr>
      <w:r>
        <w:rPr>
          <w:rFonts w:hint="default" w:ascii="宋体" w:hAnsi="宋体" w:eastAsia="宋体" w:cs="宋体"/>
          <w:b w:val="0"/>
          <w:bCs w:val="0"/>
          <w:color w:val="auto"/>
          <w:sz w:val="24"/>
          <w:szCs w:val="24"/>
          <w:highlight w:val="none"/>
          <w:lang w:val="en-US" w:eastAsia="zh-CN"/>
        </w:rPr>
        <w:t>7、劳务派遣期间，若因</w:t>
      </w:r>
      <w:r>
        <w:rPr>
          <w:rFonts w:hint="eastAsia" w:ascii="宋体" w:hAnsi="宋体" w:eastAsia="宋体" w:cs="宋体"/>
          <w:b w:val="0"/>
          <w:bCs w:val="0"/>
          <w:color w:val="auto"/>
          <w:sz w:val="24"/>
          <w:szCs w:val="24"/>
          <w:highlight w:val="none"/>
          <w:lang w:val="en-US" w:eastAsia="zh-CN"/>
        </w:rPr>
        <w:t>采购人</w:t>
      </w:r>
      <w:r>
        <w:rPr>
          <w:rFonts w:hint="default" w:ascii="宋体" w:hAnsi="宋体" w:eastAsia="宋体" w:cs="宋体"/>
          <w:b w:val="0"/>
          <w:bCs w:val="0"/>
          <w:color w:val="auto"/>
          <w:sz w:val="24"/>
          <w:szCs w:val="24"/>
          <w:highlight w:val="none"/>
          <w:lang w:val="en-US" w:eastAsia="zh-CN"/>
        </w:rPr>
        <w:t>工作范围调整，需增加或减少劳务派遣人员数量，</w:t>
      </w:r>
      <w:r>
        <w:rPr>
          <w:rFonts w:hint="eastAsia" w:ascii="宋体" w:hAnsi="宋体" w:eastAsia="宋体" w:cs="宋体"/>
          <w:b w:val="0"/>
          <w:bCs w:val="0"/>
          <w:color w:val="auto"/>
          <w:sz w:val="24"/>
          <w:szCs w:val="24"/>
          <w:highlight w:val="none"/>
          <w:lang w:val="en-US" w:eastAsia="zh-CN"/>
        </w:rPr>
        <w:t>中标人</w:t>
      </w:r>
      <w:r>
        <w:rPr>
          <w:rFonts w:hint="default" w:ascii="宋体" w:hAnsi="宋体" w:eastAsia="宋体" w:cs="宋体"/>
          <w:b w:val="0"/>
          <w:bCs w:val="0"/>
          <w:color w:val="auto"/>
          <w:sz w:val="24"/>
          <w:szCs w:val="24"/>
          <w:highlight w:val="none"/>
          <w:lang w:val="en-US" w:eastAsia="zh-CN"/>
        </w:rPr>
        <w:t>须落实到位，人员工资、社保、管理费及税金合计费用参照合同规定执行。</w:t>
      </w:r>
    </w:p>
    <w:p w14:paraId="4FA70DC5">
      <w:pPr>
        <w:keepNext w:val="0"/>
        <w:keepLines w:val="0"/>
        <w:widowControl/>
        <w:suppressLineNumbers w:val="0"/>
        <w:spacing w:line="360" w:lineRule="auto"/>
        <w:jc w:val="left"/>
        <w:rPr>
          <w:rFonts w:hint="eastAsia" w:ascii="宋体" w:hAnsi="宋体" w:eastAsia="宋体" w:cs="宋体"/>
          <w:b/>
          <w:bCs/>
          <w:color w:val="auto"/>
          <w:kern w:val="0"/>
          <w:sz w:val="32"/>
          <w:szCs w:val="32"/>
          <w:highlight w:val="none"/>
          <w:lang w:val="en-US" w:eastAsia="zh-CN" w:bidi="ar"/>
        </w:rPr>
      </w:pPr>
      <w:r>
        <w:rPr>
          <w:rFonts w:hint="eastAsia" w:ascii="宋体" w:hAnsi="宋体" w:eastAsia="宋体" w:cs="宋体"/>
          <w:b/>
          <w:bCs/>
          <w:color w:val="auto"/>
          <w:kern w:val="0"/>
          <w:sz w:val="32"/>
          <w:szCs w:val="32"/>
          <w:highlight w:val="none"/>
          <w:lang w:val="en-US" w:eastAsia="zh-CN" w:bidi="ar"/>
        </w:rPr>
        <w:t>二、商务条款</w:t>
      </w:r>
    </w:p>
    <w:p w14:paraId="67957FB8">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zh-CN" w:eastAsia="zh-CN"/>
        </w:rPr>
        <w:t>服务地点：</w:t>
      </w:r>
      <w:r>
        <w:rPr>
          <w:rFonts w:hint="eastAsia" w:ascii="宋体" w:hAnsi="宋体" w:eastAsia="宋体" w:cs="宋体"/>
          <w:b w:val="0"/>
          <w:bCs/>
          <w:snapToGrid/>
          <w:color w:val="auto"/>
          <w:kern w:val="0"/>
          <w:sz w:val="24"/>
          <w:szCs w:val="24"/>
          <w:highlight w:val="none"/>
          <w:lang w:eastAsia="zh-CN" w:bidi="ar"/>
        </w:rPr>
        <w:t>采购人指定地点（</w:t>
      </w:r>
      <w:r>
        <w:rPr>
          <w:rFonts w:hint="eastAsia" w:ascii="宋体" w:hAnsi="宋体" w:eastAsia="宋体" w:cs="宋体"/>
          <w:b w:val="0"/>
          <w:bCs/>
          <w:snapToGrid/>
          <w:color w:val="auto"/>
          <w:kern w:val="0"/>
          <w:sz w:val="24"/>
          <w:szCs w:val="24"/>
          <w:highlight w:val="none"/>
          <w:lang w:val="en-US" w:eastAsia="zh-CN" w:bidi="ar"/>
        </w:rPr>
        <w:t>上饶市经开区内）</w:t>
      </w:r>
      <w:r>
        <w:rPr>
          <w:rFonts w:hint="eastAsia" w:ascii="宋体" w:hAnsi="宋体" w:eastAsia="宋体" w:cs="宋体"/>
          <w:b w:val="0"/>
          <w:bCs w:val="0"/>
          <w:color w:val="auto"/>
          <w:sz w:val="24"/>
          <w:szCs w:val="24"/>
          <w:highlight w:val="none"/>
          <w:lang w:val="zh-CN" w:eastAsia="zh-CN"/>
        </w:rPr>
        <w:t>。</w:t>
      </w:r>
    </w:p>
    <w:p w14:paraId="26AF1EAB">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lang w:val="zh-CN" w:eastAsia="zh-CN"/>
        </w:rPr>
        <w:t>方式：</w:t>
      </w:r>
      <w:r>
        <w:rPr>
          <w:rFonts w:hint="eastAsia" w:ascii="宋体" w:hAnsi="宋体" w:eastAsia="宋体" w:cs="宋体"/>
          <w:b w:val="0"/>
          <w:bCs w:val="0"/>
          <w:color w:val="auto"/>
          <w:sz w:val="24"/>
          <w:szCs w:val="24"/>
          <w:highlight w:val="none"/>
          <w:lang w:val="zh-CN" w:eastAsia="zh-CN"/>
        </w:rPr>
        <w:t>本项目所有投标均以</w:t>
      </w:r>
      <w:r>
        <w:rPr>
          <w:rFonts w:hint="eastAsia" w:ascii="宋体" w:hAnsi="宋体" w:eastAsia="宋体" w:cs="宋体"/>
          <w:b w:val="0"/>
          <w:bCs w:val="0"/>
          <w:color w:val="auto"/>
          <w:sz w:val="24"/>
          <w:szCs w:val="24"/>
          <w:highlight w:val="none"/>
          <w:lang w:val="en-US" w:eastAsia="zh-CN"/>
        </w:rPr>
        <w:t>折扣率</w:t>
      </w:r>
      <w:r>
        <w:rPr>
          <w:rFonts w:hint="eastAsia" w:ascii="宋体" w:hAnsi="宋体" w:eastAsia="宋体" w:cs="宋体"/>
          <w:b w:val="0"/>
          <w:bCs w:val="0"/>
          <w:color w:val="auto"/>
          <w:sz w:val="24"/>
          <w:szCs w:val="24"/>
          <w:highlight w:val="none"/>
          <w:lang w:val="zh-CN"/>
        </w:rPr>
        <w:t>报价，</w:t>
      </w:r>
      <w:r>
        <w:rPr>
          <w:rFonts w:hint="eastAsia" w:ascii="宋体" w:hAnsi="宋体" w:eastAsia="宋体" w:cs="宋体"/>
          <w:b w:val="0"/>
          <w:bCs w:val="0"/>
          <w:color w:val="auto"/>
          <w:sz w:val="24"/>
          <w:szCs w:val="24"/>
          <w:highlight w:val="none"/>
          <w:lang w:val="en-US" w:eastAsia="zh-CN"/>
        </w:rPr>
        <w:t>项目报价包含人工、备件备品、零星辅材、运输、人工、税金、验收及售后服务等所有费用。</w:t>
      </w:r>
    </w:p>
    <w:p w14:paraId="019602DB">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合同履行期限：</w:t>
      </w:r>
      <w:r>
        <w:rPr>
          <w:rFonts w:hint="eastAsia" w:ascii="宋体" w:hAnsi="宋体" w:eastAsia="宋体" w:cs="宋体"/>
          <w:b w:val="0"/>
          <w:bCs w:val="0"/>
          <w:color w:val="auto"/>
          <w:sz w:val="24"/>
          <w:szCs w:val="24"/>
          <w:highlight w:val="none"/>
          <w:lang w:val="en-US" w:eastAsia="zh-CN"/>
        </w:rPr>
        <w:t>自合同签订之日起 6个月或金额达到中标价，以先到达为准，服务期自动终止。（备注：</w:t>
      </w:r>
      <w:bookmarkStart w:id="0" w:name="OLE_LINK5"/>
      <w:r>
        <w:rPr>
          <w:rFonts w:hint="eastAsia" w:ascii="宋体" w:hAnsi="宋体" w:eastAsia="宋体" w:cs="宋体"/>
          <w:b w:val="0"/>
          <w:bCs w:val="0"/>
          <w:color w:val="auto"/>
          <w:sz w:val="24"/>
          <w:szCs w:val="24"/>
          <w:highlight w:val="none"/>
          <w:lang w:val="en-US" w:eastAsia="zh-CN"/>
        </w:rPr>
        <w:t>服务期终止</w:t>
      </w:r>
      <w:bookmarkEnd w:id="0"/>
      <w:r>
        <w:rPr>
          <w:rFonts w:hint="eastAsia" w:ascii="宋体" w:hAnsi="宋体" w:eastAsia="宋体" w:cs="宋体"/>
          <w:b w:val="0"/>
          <w:bCs w:val="0"/>
          <w:color w:val="auto"/>
          <w:sz w:val="24"/>
          <w:szCs w:val="24"/>
          <w:highlight w:val="none"/>
          <w:lang w:val="en-US" w:eastAsia="zh-CN"/>
        </w:rPr>
        <w:t>后以实际发生量结算费用。如工程未结束而服务期终止，则须签订补充协议，以补充协议为准）。</w:t>
      </w:r>
    </w:p>
    <w:p w14:paraId="1D86DF6F">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u w:val="none"/>
          <w:lang w:val="en-US" w:eastAsia="zh-CN"/>
        </w:rPr>
        <w:t>（四）结算方式：</w:t>
      </w:r>
      <w:r>
        <w:rPr>
          <w:rFonts w:hint="eastAsia" w:ascii="宋体" w:hAnsi="宋体" w:eastAsia="宋体" w:cs="宋体"/>
          <w:b w:val="0"/>
          <w:bCs w:val="0"/>
          <w:color w:val="auto"/>
          <w:sz w:val="24"/>
          <w:szCs w:val="24"/>
          <w:highlight w:val="none"/>
          <w:lang w:val="en-US" w:eastAsia="zh-CN"/>
        </w:rPr>
        <w:t>最终结算价（含9%专用发票税点）以审计部门出具的二审报告下</w:t>
      </w:r>
      <w:r>
        <w:rPr>
          <w:rFonts w:hint="eastAsia" w:ascii="Times New Roman" w:hAnsi="Times New Roman" w:eastAsia="宋体" w:cs="Times New Roman"/>
          <w:b w:val="0"/>
          <w:bCs/>
          <w:color w:val="auto"/>
          <w:sz w:val="24"/>
          <w:szCs w:val="24"/>
          <w:highlight w:val="none"/>
          <w:lang w:val="en-US" w:eastAsia="zh-CN"/>
        </w:rPr>
        <w:t>浮15%*中标折扣系数。</w:t>
      </w:r>
    </w:p>
    <w:p w14:paraId="4DC340D0">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zh-CN"/>
        </w:rPr>
        <w:t>）付款方式：</w:t>
      </w:r>
      <w:r>
        <w:rPr>
          <w:rFonts w:hint="eastAsia" w:ascii="宋体" w:hAnsi="宋体" w:eastAsia="宋体" w:cs="宋体"/>
          <w:b w:val="0"/>
          <w:bCs w:val="0"/>
          <w:color w:val="auto"/>
          <w:sz w:val="24"/>
          <w:szCs w:val="24"/>
          <w:highlight w:val="none"/>
          <w:lang w:val="en-US" w:eastAsia="zh-CN"/>
        </w:rPr>
        <w:t>竣工验收前，支付工程款不超过合同价的70%（项目委托跟踪审计的，以审计单位出具的审计报告为准）；项目竣工验收合格并出具验收报告，支付金额不超过合同价的80%，项目一（二）审结束并出具一（二）审报告后支付至结算价款的97%工程款，剩余3%质保期满后无质量问题，由乙方向甲方申请结清支付，甲方将审核后的已完工程价款的3%一次性无息支付，每次付款前乙方应开具合法、有效、完整、准确的增值税专用发票至甲方。</w:t>
      </w:r>
    </w:p>
    <w:p w14:paraId="274E3EA2">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zh-CN" w:eastAsia="zh-CN"/>
        </w:rPr>
        <w:t>质量要求：</w:t>
      </w:r>
      <w:r>
        <w:rPr>
          <w:rFonts w:hint="eastAsia" w:ascii="宋体" w:hAnsi="宋体" w:eastAsia="宋体" w:cs="宋体"/>
          <w:b w:val="0"/>
          <w:bCs w:val="0"/>
          <w:color w:val="auto"/>
          <w:sz w:val="24"/>
          <w:szCs w:val="24"/>
          <w:highlight w:val="none"/>
          <w:lang w:val="zh-CN" w:eastAsia="zh-CN"/>
        </w:rPr>
        <w:t>相关服务成果需符合国家工程质量验收标准合格以上要求，竣工验收必须一次性通过（合格），如验收不合格，由中标人负责返工直至合格为止并承担相应的返工费用，同时采购人将扣除中标人返工部分工程造价的20％作为质量违约金，给采购人造成其他损失的，采购人有权向中标人追究赔偿责任。</w:t>
      </w:r>
    </w:p>
    <w:p w14:paraId="7881AAA1">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zh-CN" w:eastAsia="zh-CN"/>
        </w:rPr>
        <w:t>）安全要求</w:t>
      </w:r>
      <w:r>
        <w:rPr>
          <w:rFonts w:hint="eastAsia" w:ascii="宋体" w:hAnsi="宋体" w:eastAsia="宋体" w:cs="宋体"/>
          <w:b w:val="0"/>
          <w:bCs w:val="0"/>
          <w:color w:val="auto"/>
          <w:sz w:val="24"/>
          <w:szCs w:val="24"/>
          <w:highlight w:val="none"/>
          <w:lang w:val="zh-CN" w:eastAsia="zh-CN"/>
        </w:rPr>
        <w:t>：中标人负责工地现场的安全文明施工，需严格按建筑工程施工现场标准化要求施工，费用由中标人承担。中标人在施工过程中造成的安全事故和伤及他人安全事故或他人财产损失、人身伤亡事故，理赔保险等全部由中标人承担法律责任和经济赔偿责任，采购人配合工伤保险相关理赔工作。安全文明施工管理要满足上饶市创文创卫相关要求。</w:t>
      </w:r>
    </w:p>
    <w:p w14:paraId="01A7FD8C">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其它要求：</w:t>
      </w:r>
    </w:p>
    <w:p w14:paraId="21468F4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1、中标人在服务期内存在以下情况，采购人有权终止服务并更换供应商，且不再对其进行业务委托：</w:t>
      </w:r>
    </w:p>
    <w:p w14:paraId="0D0AAD6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 在响应中有故意隐瞒与投标文件中不符的重大事实的。</w:t>
      </w:r>
    </w:p>
    <w:p w14:paraId="314993C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 未经批准将所中标业务再转包或分包给其它供应商的。</w:t>
      </w:r>
    </w:p>
    <w:p w14:paraId="12F7B7B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 被国家有关部门予以处罚的。</w:t>
      </w:r>
    </w:p>
    <w:p w14:paraId="5C7B926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 在为本项目服务工作中与企业串通、违反职业道德的。</w:t>
      </w:r>
    </w:p>
    <w:p w14:paraId="2AC1FAF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 未能保证服务质量的。</w:t>
      </w:r>
    </w:p>
    <w:p w14:paraId="66AD53D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⑥ 严重违反保密承诺的。</w:t>
      </w:r>
    </w:p>
    <w:p w14:paraId="748DE14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应商应该认真咨询、实地勘察，了解标的现状，并仔细阅读本次采购所提供的相关资料及特别规定。供应商参加投标，即表明供应商对标的的情况和特别规定的认可，投标成功后不得以未咨询或对标的不了解而提出异议或反悔。</w:t>
      </w:r>
    </w:p>
    <w:p w14:paraId="4D1DED5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3、供应商应保证其提供的服务不违反关法律、行政法规的规定。</w:t>
      </w:r>
    </w:p>
    <w:p w14:paraId="4FCCBD6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4、中标人在履行合同期间，应对中标人（或其雇佣人员）的疏忽、故意或过失而造成采购人的直接或间接损失、第三者的财产损失及安全责任事故等负责，并承担相应费用。</w:t>
      </w:r>
    </w:p>
    <w:p w14:paraId="699DF6A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zh-CN" w:eastAsia="zh-CN"/>
        </w:rPr>
        <w:t>其他未尽事宜可在合同中约定</w:t>
      </w:r>
    </w:p>
    <w:p w14:paraId="36937F6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b w:val="0"/>
          <w:bCs w:val="0"/>
          <w:color w:val="auto"/>
          <w:sz w:val="24"/>
          <w:szCs w:val="24"/>
          <w:highlight w:val="none"/>
          <w:lang w:val="zh-CN"/>
        </w:rPr>
        <w:sectPr>
          <w:pgSz w:w="11906" w:h="16839"/>
          <w:pgMar w:top="1431" w:right="1372" w:bottom="1156" w:left="1372" w:header="0" w:footer="994" w:gutter="0"/>
          <w:pgNumType w:fmt="decimal"/>
          <w:cols w:space="720" w:num="1"/>
        </w:sectPr>
      </w:pPr>
    </w:p>
    <w:p w14:paraId="229EAB2F">
      <w:pPr>
        <w:keepNext w:val="0"/>
        <w:keepLines w:val="0"/>
        <w:pageBreakBefore w:val="0"/>
        <w:widowControl/>
        <w:kinsoku/>
        <w:wordWrap/>
        <w:overflowPunct/>
        <w:topLinePunct w:val="0"/>
        <w:bidi w:val="0"/>
        <w:snapToGrid/>
        <w:spacing w:line="360" w:lineRule="auto"/>
        <w:jc w:val="both"/>
        <w:outlineLvl w:val="0"/>
        <w:rPr>
          <w:rFonts w:hint="default" w:ascii="宋体" w:hAnsi="宋体" w:cs="宋体" w:eastAsiaTheme="minorEastAsia"/>
          <w:b/>
          <w:color w:val="auto"/>
          <w:kern w:val="0"/>
          <w:sz w:val="32"/>
          <w:szCs w:val="32"/>
          <w:highlight w:val="none"/>
          <w:lang w:val="en-US" w:eastAsia="zh-CN" w:bidi="ar"/>
        </w:rPr>
      </w:pPr>
      <w:r>
        <w:rPr>
          <w:rFonts w:hint="eastAsia" w:ascii="宋体" w:hAnsi="宋体" w:cs="宋体"/>
          <w:b/>
          <w:color w:val="auto"/>
          <w:kern w:val="0"/>
          <w:sz w:val="32"/>
          <w:szCs w:val="32"/>
          <w:highlight w:val="none"/>
          <w:lang w:val="en-US" w:eastAsia="zh-CN" w:bidi="ar"/>
        </w:rPr>
        <w:t>三、评分细则</w:t>
      </w:r>
    </w:p>
    <w:tbl>
      <w:tblPr>
        <w:tblStyle w:val="18"/>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7561"/>
        <w:gridCol w:w="891"/>
      </w:tblGrid>
      <w:tr w14:paraId="08C6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375"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098638DB">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细则</w:t>
            </w:r>
          </w:p>
          <w:p w14:paraId="3FC9AE2A">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7561" w:type="dxa"/>
            <w:tcBorders>
              <w:top w:val="single" w:color="auto" w:sz="4" w:space="0"/>
              <w:left w:val="single" w:color="auto" w:sz="4" w:space="0"/>
              <w:bottom w:val="single" w:color="auto" w:sz="4" w:space="0"/>
              <w:right w:val="single" w:color="auto" w:sz="4" w:space="0"/>
            </w:tcBorders>
            <w:noWrap w:val="0"/>
            <w:vAlign w:val="center"/>
          </w:tcPr>
          <w:p w14:paraId="0EA00C85">
            <w:pPr>
              <w:keepNext w:val="0"/>
              <w:keepLines w:val="0"/>
              <w:pageBreakBefore w:val="0"/>
              <w:widowControl/>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评分细则</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44B36F3E">
            <w:pPr>
              <w:keepNext w:val="0"/>
              <w:keepLines w:val="0"/>
              <w:pageBreakBefore w:val="0"/>
              <w:widowControl/>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w:t>
            </w:r>
          </w:p>
        </w:tc>
      </w:tr>
      <w:tr w14:paraId="2385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5" w:type="dxa"/>
            <w:tcBorders>
              <w:top w:val="single" w:color="auto" w:sz="4" w:space="0"/>
              <w:left w:val="single" w:color="auto" w:sz="4" w:space="0"/>
              <w:bottom w:val="single" w:color="auto" w:sz="4" w:space="0"/>
              <w:right w:val="single" w:color="auto" w:sz="4" w:space="0"/>
            </w:tcBorders>
            <w:noWrap w:val="0"/>
            <w:vAlign w:val="center"/>
          </w:tcPr>
          <w:p w14:paraId="7969B9BB">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lang w:eastAsia="zh-CN"/>
              </w:rPr>
              <w:t>分</w:t>
            </w:r>
          </w:p>
          <w:p w14:paraId="3168C763">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561" w:type="dxa"/>
            <w:tcBorders>
              <w:top w:val="single" w:color="auto" w:sz="4" w:space="0"/>
              <w:left w:val="single" w:color="auto" w:sz="4" w:space="0"/>
              <w:bottom w:val="single" w:color="auto" w:sz="4" w:space="0"/>
              <w:right w:val="single" w:color="auto" w:sz="4" w:space="0"/>
            </w:tcBorders>
            <w:noWrap w:val="0"/>
            <w:vAlign w:val="center"/>
          </w:tcPr>
          <w:p w14:paraId="65481868">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1、价格分采用低价优先法计算、即满足招标文件要求且投标折扣率最低的投标报价为评标基准</w:t>
            </w:r>
            <w:r>
              <w:rPr>
                <w:rFonts w:hint="eastAsia" w:ascii="宋体" w:hAnsi="宋体" w:eastAsia="宋体" w:cs="宋体"/>
                <w:color w:val="auto"/>
                <w:sz w:val="24"/>
                <w:szCs w:val="24"/>
                <w:highlight w:val="none"/>
                <w:lang w:val="en-US" w:eastAsia="zh-CN"/>
              </w:rPr>
              <w:t>折扣率，其价格分为满分：其他投标人价格分按照下列公式计算∶投标报价得分=（评标基准折扣率/投标折扣率）×30，计算价格分数时四舍五入取小数点后两位；</w:t>
            </w:r>
          </w:p>
          <w:p w14:paraId="77DD1BDF">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2、若投标人投标折扣率超出</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，则该投标人被视为无效投标。</w:t>
            </w:r>
          </w:p>
          <w:p w14:paraId="02AFB4A7">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结合实际情况合理进行报价，如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作为无效投标处理</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580B0D38">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r>
      <w:tr w14:paraId="3D27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5" w:type="dxa"/>
            <w:vMerge w:val="restart"/>
            <w:tcBorders>
              <w:top w:val="single" w:color="auto" w:sz="4" w:space="0"/>
              <w:left w:val="single" w:color="auto" w:sz="4" w:space="0"/>
              <w:right w:val="single" w:color="auto" w:sz="4" w:space="0"/>
            </w:tcBorders>
            <w:noWrap w:val="0"/>
            <w:vAlign w:val="center"/>
          </w:tcPr>
          <w:p w14:paraId="5142DDE5">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分</w:t>
            </w:r>
          </w:p>
          <w:p w14:paraId="22C7A340">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p>
        </w:tc>
        <w:tc>
          <w:tcPr>
            <w:tcW w:w="7561" w:type="dxa"/>
            <w:tcBorders>
              <w:top w:val="single" w:color="auto" w:sz="4" w:space="0"/>
              <w:left w:val="single" w:color="auto" w:sz="4" w:space="0"/>
              <w:right w:val="single" w:color="auto" w:sz="4" w:space="0"/>
            </w:tcBorders>
            <w:noWrap w:val="0"/>
            <w:vAlign w:val="center"/>
          </w:tcPr>
          <w:p w14:paraId="2D248BB2">
            <w:pPr>
              <w:keepNext w:val="0"/>
              <w:keepLines w:val="0"/>
              <w:pageBreakBefore w:val="0"/>
              <w:widowControl/>
              <w:kinsoku/>
              <w:wordWrap/>
              <w:overflowPunct/>
              <w:topLinePunct w:val="0"/>
              <w:autoSpaceDE/>
              <w:autoSpaceDN/>
              <w:bidi w:val="0"/>
              <w:adjustRightInd w:val="0"/>
              <w:snapToGrid w:val="0"/>
              <w:spacing w:line="480" w:lineRule="exact"/>
              <w:ind w:left="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须完全</w:t>
            </w:r>
            <w:r>
              <w:rPr>
                <w:rFonts w:hint="eastAsia" w:ascii="宋体" w:hAnsi="宋体" w:eastAsia="宋体" w:cs="宋体"/>
                <w:color w:val="auto"/>
                <w:sz w:val="24"/>
                <w:szCs w:val="24"/>
                <w:highlight w:val="none"/>
              </w:rPr>
              <w:t>满足招标文件</w:t>
            </w:r>
            <w:r>
              <w:rPr>
                <w:rFonts w:hint="eastAsia" w:ascii="宋体" w:hAnsi="宋体" w:eastAsia="宋体" w:cs="宋体"/>
                <w:b w:val="0"/>
                <w:bCs w:val="0"/>
                <w:color w:val="auto"/>
                <w:sz w:val="24"/>
                <w:szCs w:val="24"/>
                <w:highlight w:val="none"/>
                <w:lang w:val="en-US" w:eastAsia="zh-CN"/>
              </w:rPr>
              <w:t>第三章一、招标需求</w:t>
            </w:r>
            <w:r>
              <w:rPr>
                <w:rFonts w:hint="eastAsia" w:ascii="宋体" w:hAnsi="宋体" w:eastAsia="宋体" w:cs="宋体"/>
                <w:color w:val="auto"/>
                <w:sz w:val="24"/>
                <w:szCs w:val="24"/>
                <w:highlight w:val="none"/>
              </w:rPr>
              <w:t>。任一条不满足，作无效标处理。</w:t>
            </w:r>
          </w:p>
          <w:p w14:paraId="0EA82BFD">
            <w:pPr>
              <w:keepNext w:val="0"/>
              <w:keepLines w:val="0"/>
              <w:pageBreakBefore w:val="0"/>
              <w:widowControl/>
              <w:kinsoku/>
              <w:wordWrap/>
              <w:overflowPunct/>
              <w:topLinePunct w:val="0"/>
              <w:autoSpaceDE/>
              <w:autoSpaceDN/>
              <w:bidi w:val="0"/>
              <w:adjustRightInd w:val="0"/>
              <w:snapToGrid w:val="0"/>
              <w:spacing w:line="480" w:lineRule="exact"/>
              <w:ind w:left="0" w:right="0" w:righ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评审依据：提供技术响应/偏离表。</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781A803C">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14:paraId="3EFA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375" w:type="dxa"/>
            <w:vMerge w:val="continue"/>
            <w:tcBorders>
              <w:left w:val="single" w:color="auto" w:sz="4" w:space="0"/>
              <w:right w:val="single" w:color="auto" w:sz="4" w:space="0"/>
            </w:tcBorders>
            <w:noWrap w:val="0"/>
            <w:vAlign w:val="center"/>
          </w:tcPr>
          <w:p w14:paraId="77A39EBE">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right w:val="single" w:color="auto" w:sz="4" w:space="0"/>
            </w:tcBorders>
            <w:noWrap w:val="0"/>
            <w:vAlign w:val="center"/>
          </w:tcPr>
          <w:p w14:paraId="3F040F50">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2、服务方案</w:t>
            </w:r>
          </w:p>
          <w:p w14:paraId="213708D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投标人针对本项目提供</w:t>
            </w:r>
            <w:r>
              <w:rPr>
                <w:rFonts w:hint="eastAsia" w:ascii="宋体" w:hAnsi="宋体" w:eastAsia="宋体" w:cs="宋体"/>
                <w:b w:val="0"/>
                <w:bCs w:val="0"/>
                <w:color w:val="auto"/>
                <w:sz w:val="24"/>
                <w:szCs w:val="24"/>
                <w:highlight w:val="none"/>
                <w:lang w:val="en-US" w:eastAsia="zh-CN"/>
              </w:rPr>
              <w:t>服务方案</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包含： </w:t>
            </w:r>
          </w:p>
          <w:p w14:paraId="231C2111">
            <w:pPr>
              <w:spacing w:line="360" w:lineRule="auto"/>
              <w:rPr>
                <w:rFonts w:hint="eastAsia" w:ascii="宋体" w:hAnsi="宋体"/>
                <w:b w:val="0"/>
                <w:bCs/>
                <w:color w:val="auto"/>
                <w:sz w:val="24"/>
                <w:szCs w:val="24"/>
                <w:highlight w:val="none"/>
                <w:lang w:eastAsia="zh-CN"/>
              </w:rPr>
            </w:pPr>
            <w:r>
              <w:rPr>
                <w:rFonts w:hint="default" w:ascii="宋体" w:hAnsi="宋体"/>
                <w:b w:val="0"/>
                <w:bCs/>
                <w:color w:val="auto"/>
                <w:sz w:val="24"/>
                <w:szCs w:val="24"/>
                <w:highlight w:val="none"/>
              </w:rPr>
              <w:t>①</w:t>
            </w:r>
            <w:r>
              <w:rPr>
                <w:rFonts w:hint="eastAsia" w:ascii="宋体" w:hAnsi="宋体"/>
                <w:b w:val="0"/>
                <w:bCs/>
                <w:color w:val="auto"/>
                <w:sz w:val="24"/>
                <w:szCs w:val="24"/>
                <w:highlight w:val="none"/>
              </w:rPr>
              <w:t>劳务派遣管理制度</w:t>
            </w:r>
            <w:r>
              <w:rPr>
                <w:rFonts w:hint="eastAsia" w:ascii="宋体" w:hAnsi="宋体"/>
                <w:b w:val="0"/>
                <w:bCs/>
                <w:color w:val="auto"/>
                <w:sz w:val="24"/>
                <w:szCs w:val="24"/>
                <w:highlight w:val="none"/>
                <w:lang w:eastAsia="zh-CN"/>
              </w:rPr>
              <w:t>；</w:t>
            </w:r>
          </w:p>
          <w:p w14:paraId="079B3AA4">
            <w:pPr>
              <w:spacing w:line="360" w:lineRule="auto"/>
              <w:rPr>
                <w:rFonts w:hint="eastAsia" w:ascii="宋体" w:hAnsi="宋体"/>
                <w:b w:val="0"/>
                <w:bCs/>
                <w:color w:val="auto"/>
                <w:sz w:val="24"/>
                <w:szCs w:val="24"/>
                <w:highlight w:val="none"/>
                <w:lang w:eastAsia="zh-CN"/>
              </w:rPr>
            </w:pPr>
            <w:r>
              <w:rPr>
                <w:rFonts w:hint="default" w:ascii="宋体" w:hAnsi="宋体"/>
                <w:b w:val="0"/>
                <w:bCs/>
                <w:color w:val="auto"/>
                <w:sz w:val="24"/>
                <w:szCs w:val="24"/>
                <w:highlight w:val="none"/>
              </w:rPr>
              <w:t>②</w:t>
            </w:r>
            <w:r>
              <w:rPr>
                <w:rFonts w:hint="eastAsia" w:ascii="宋体" w:hAnsi="宋体"/>
                <w:b w:val="0"/>
                <w:bCs/>
                <w:color w:val="auto"/>
                <w:sz w:val="24"/>
                <w:szCs w:val="24"/>
                <w:highlight w:val="none"/>
              </w:rPr>
              <w:t>清晰的管理流程</w:t>
            </w:r>
            <w:r>
              <w:rPr>
                <w:rFonts w:hint="eastAsia" w:ascii="宋体" w:hAnsi="宋体"/>
                <w:b w:val="0"/>
                <w:bCs/>
                <w:color w:val="auto"/>
                <w:sz w:val="24"/>
                <w:szCs w:val="24"/>
                <w:highlight w:val="none"/>
                <w:lang w:eastAsia="zh-CN"/>
              </w:rPr>
              <w:t>；</w:t>
            </w:r>
          </w:p>
          <w:p w14:paraId="70A0C234">
            <w:pPr>
              <w:spacing w:line="360" w:lineRule="auto"/>
              <w:rPr>
                <w:rFonts w:hint="eastAsia" w:ascii="宋体" w:hAnsi="宋体"/>
                <w:b w:val="0"/>
                <w:bCs/>
                <w:color w:val="auto"/>
                <w:sz w:val="24"/>
                <w:szCs w:val="24"/>
                <w:highlight w:val="none"/>
                <w:lang w:eastAsia="zh-CN"/>
              </w:rPr>
            </w:pPr>
            <w:r>
              <w:rPr>
                <w:rFonts w:hint="default" w:ascii="宋体" w:hAnsi="宋体"/>
                <w:b w:val="0"/>
                <w:bCs/>
                <w:color w:val="auto"/>
                <w:sz w:val="24"/>
                <w:szCs w:val="24"/>
                <w:highlight w:val="none"/>
              </w:rPr>
              <w:t>③</w:t>
            </w:r>
            <w:r>
              <w:rPr>
                <w:rFonts w:hint="eastAsia" w:ascii="宋体" w:hAnsi="宋体"/>
                <w:b w:val="0"/>
                <w:bCs/>
                <w:color w:val="auto"/>
                <w:sz w:val="24"/>
                <w:szCs w:val="24"/>
                <w:highlight w:val="none"/>
              </w:rPr>
              <w:t>人事管理制度</w:t>
            </w:r>
            <w:r>
              <w:rPr>
                <w:rFonts w:hint="eastAsia" w:ascii="宋体" w:hAnsi="宋体"/>
                <w:b w:val="0"/>
                <w:bCs/>
                <w:color w:val="auto"/>
                <w:sz w:val="24"/>
                <w:szCs w:val="24"/>
                <w:highlight w:val="none"/>
                <w:lang w:eastAsia="zh-CN"/>
              </w:rPr>
              <w:t>；</w:t>
            </w:r>
          </w:p>
          <w:p w14:paraId="7E9F4F6C">
            <w:pPr>
              <w:spacing w:line="360" w:lineRule="auto"/>
              <w:rPr>
                <w:rFonts w:hint="eastAsia" w:ascii="宋体" w:hAnsi="宋体" w:eastAsia="宋体"/>
                <w:b w:val="0"/>
                <w:bCs/>
                <w:color w:val="auto"/>
                <w:sz w:val="24"/>
                <w:szCs w:val="24"/>
                <w:highlight w:val="none"/>
                <w:lang w:eastAsia="zh-CN"/>
              </w:rPr>
            </w:pPr>
            <w:r>
              <w:rPr>
                <w:rFonts w:hint="eastAsia" w:ascii="宋体" w:hAnsi="宋体"/>
                <w:b w:val="0"/>
                <w:bCs/>
                <w:color w:val="auto"/>
                <w:sz w:val="24"/>
                <w:szCs w:val="24"/>
                <w:highlight w:val="none"/>
              </w:rPr>
              <w:t>④突发事件的应急预案等</w:t>
            </w:r>
            <w:r>
              <w:rPr>
                <w:rFonts w:hint="eastAsia" w:ascii="宋体" w:hAnsi="宋体"/>
                <w:b w:val="0"/>
                <w:bCs/>
                <w:color w:val="auto"/>
                <w:sz w:val="24"/>
                <w:szCs w:val="24"/>
                <w:highlight w:val="none"/>
                <w:lang w:eastAsia="zh-CN"/>
              </w:rPr>
              <w:t>；</w:t>
            </w:r>
          </w:p>
          <w:p w14:paraId="4FD21A3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每提供一项得2分。本项最高得8分，未提供方案或方案</w:t>
            </w:r>
            <w:r>
              <w:rPr>
                <w:rFonts w:hint="eastAsia" w:ascii="宋体" w:hAnsi="宋体" w:eastAsia="宋体" w:cs="宋体"/>
                <w:b/>
                <w:bCs/>
                <w:color w:val="auto"/>
                <w:kern w:val="0"/>
                <w:sz w:val="24"/>
                <w:szCs w:val="24"/>
                <w:highlight w:val="none"/>
                <w:lang w:val="en-US" w:eastAsia="zh-CN" w:bidi="ar"/>
              </w:rPr>
              <w:t>内容存在缺陷或未能贴合项目需求不得分(缺陷是指：非针对本项目内容、含有与项目不相关的文字以及方案中提及的地点或区域信息错误)</w:t>
            </w:r>
            <w:r>
              <w:rPr>
                <w:rFonts w:hint="eastAsia" w:ascii="宋体" w:hAnsi="宋体" w:eastAsia="宋体" w:cs="宋体"/>
                <w:b/>
                <w:bCs/>
                <w:color w:val="auto"/>
                <w:sz w:val="24"/>
                <w:szCs w:val="24"/>
                <w:highlight w:val="none"/>
                <w:lang w:val="en-US" w:eastAsia="zh-CN"/>
              </w:rPr>
              <w:t>。</w:t>
            </w:r>
          </w:p>
          <w:p w14:paraId="21C76A7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评审依据：提供服务方案。</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6746225">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8分</w:t>
            </w:r>
          </w:p>
        </w:tc>
      </w:tr>
      <w:tr w14:paraId="1D43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1375" w:type="dxa"/>
            <w:vMerge w:val="continue"/>
            <w:tcBorders>
              <w:left w:val="single" w:color="auto" w:sz="4" w:space="0"/>
              <w:right w:val="single" w:color="auto" w:sz="4" w:space="0"/>
            </w:tcBorders>
            <w:noWrap w:val="0"/>
            <w:vAlign w:val="center"/>
          </w:tcPr>
          <w:p w14:paraId="12CB1A8B">
            <w:pPr>
              <w:keepNext w:val="0"/>
              <w:keepLines w:val="0"/>
              <w:pageBreakBefore w:val="0"/>
              <w:kinsoku/>
              <w:wordWrap/>
              <w:overflowPunct/>
              <w:topLinePunct w:val="0"/>
              <w:autoSpaceDE/>
              <w:autoSpaceDN/>
              <w:bidi w:val="0"/>
              <w:snapToGrid w:val="0"/>
              <w:spacing w:line="480" w:lineRule="exact"/>
              <w:ind w:left="0" w:right="0" w:rightChars="0"/>
              <w:textAlignment w:val="auto"/>
              <w:rPr>
                <w:rFonts w:hint="eastAsia" w:ascii="宋体" w:hAnsi="宋体" w:eastAsia="宋体" w:cs="宋体"/>
                <w:b w:val="0"/>
                <w:bCs w:val="0"/>
                <w:color w:val="auto"/>
                <w:sz w:val="24"/>
                <w:szCs w:val="24"/>
                <w:highlight w:val="none"/>
                <w:lang w:val="en-US" w:eastAsia="zh-CN"/>
              </w:rPr>
            </w:pPr>
          </w:p>
        </w:tc>
        <w:tc>
          <w:tcPr>
            <w:tcW w:w="7561" w:type="dxa"/>
            <w:tcBorders>
              <w:top w:val="single" w:color="auto" w:sz="4" w:space="0"/>
              <w:left w:val="single" w:color="auto" w:sz="4" w:space="0"/>
              <w:right w:val="single" w:color="auto" w:sz="4" w:space="0"/>
            </w:tcBorders>
            <w:noWrap w:val="0"/>
            <w:vAlign w:val="center"/>
          </w:tcPr>
          <w:p w14:paraId="009D48DC">
            <w:pPr>
              <w:widowControl w:val="0"/>
              <w:pBdr>
                <w:top w:val="none" w:color="000000" w:sz="0" w:space="0"/>
                <w:left w:val="none" w:color="000000" w:sz="0" w:space="0"/>
                <w:bottom w:val="none" w:color="000000" w:sz="0" w:space="0"/>
                <w:right w:val="none" w:color="000000" w:sz="0" w:space="0"/>
                <w:between w:val="none" w:color="000000" w:sz="0" w:space="0"/>
              </w:pBdr>
              <w:suppressAutoHyphens/>
              <w:spacing w:line="440" w:lineRule="exact"/>
              <w:ind w:left="0" w:leftChars="-1" w:hanging="2" w:hangingChars="1"/>
              <w:jc w:val="both"/>
              <w:textAlignment w:val="top"/>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position w:val="-1"/>
                <w:sz w:val="24"/>
                <w:szCs w:val="24"/>
                <w:highlight w:val="none"/>
                <w:lang w:val="en-US" w:eastAsia="zh-CN"/>
              </w:rPr>
              <w:t>管理制度</w:t>
            </w:r>
          </w:p>
          <w:p w14:paraId="317B9B4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投标人针对本项目提供</w:t>
            </w:r>
            <w:r>
              <w:rPr>
                <w:rFonts w:hint="eastAsia" w:ascii="宋体" w:hAnsi="宋体" w:eastAsia="宋体" w:cs="宋体"/>
                <w:color w:val="auto"/>
                <w:position w:val="-1"/>
                <w:sz w:val="24"/>
                <w:szCs w:val="24"/>
                <w:highlight w:val="none"/>
                <w:lang w:val="en-US" w:eastAsia="zh-CN"/>
              </w:rPr>
              <w:t>管理制度</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包含： </w:t>
            </w:r>
          </w:p>
          <w:p w14:paraId="7CA3E65D">
            <w:pPr>
              <w:spacing w:line="360" w:lineRule="auto"/>
              <w:rPr>
                <w:rFonts w:hint="eastAsia" w:ascii="宋体" w:hAnsi="宋体" w:eastAsia="宋体"/>
                <w:b w:val="0"/>
                <w:bCs/>
                <w:color w:val="auto"/>
                <w:sz w:val="24"/>
                <w:szCs w:val="24"/>
                <w:highlight w:val="none"/>
                <w:lang w:val="en-US" w:eastAsia="zh-CN"/>
              </w:rPr>
            </w:pPr>
            <w:r>
              <w:rPr>
                <w:rFonts w:hint="eastAsia" w:ascii="宋体" w:hAnsi="宋体" w:eastAsia="宋体"/>
                <w:b w:val="0"/>
                <w:bCs/>
                <w:color w:val="auto"/>
                <w:sz w:val="24"/>
                <w:szCs w:val="24"/>
                <w:highlight w:val="none"/>
                <w:lang w:val="en-US" w:eastAsia="zh-CN"/>
              </w:rPr>
              <w:t>①环境保护制度；</w:t>
            </w:r>
          </w:p>
          <w:p w14:paraId="05352C4C">
            <w:pPr>
              <w:spacing w:line="360" w:lineRule="auto"/>
              <w:rPr>
                <w:rFonts w:hint="eastAsia" w:ascii="宋体" w:hAnsi="宋体" w:eastAsia="宋体"/>
                <w:b w:val="0"/>
                <w:bCs/>
                <w:color w:val="auto"/>
                <w:sz w:val="24"/>
                <w:szCs w:val="24"/>
                <w:highlight w:val="none"/>
                <w:lang w:val="en-US" w:eastAsia="zh-CN"/>
              </w:rPr>
            </w:pPr>
            <w:r>
              <w:rPr>
                <w:rFonts w:hint="default" w:ascii="宋体" w:hAnsi="宋体" w:eastAsia="宋体"/>
                <w:b w:val="0"/>
                <w:bCs/>
                <w:color w:val="auto"/>
                <w:sz w:val="24"/>
                <w:szCs w:val="24"/>
                <w:highlight w:val="none"/>
                <w:lang w:val="en-US" w:eastAsia="zh-CN"/>
              </w:rPr>
              <w:t>②</w:t>
            </w:r>
            <w:r>
              <w:rPr>
                <w:rFonts w:hint="eastAsia" w:ascii="宋体" w:hAnsi="宋体" w:eastAsia="宋体"/>
                <w:b w:val="0"/>
                <w:bCs/>
                <w:color w:val="auto"/>
                <w:sz w:val="24"/>
                <w:szCs w:val="24"/>
                <w:highlight w:val="none"/>
                <w:lang w:val="en-US" w:eastAsia="zh-CN"/>
              </w:rPr>
              <w:t>材料管理制度；</w:t>
            </w:r>
          </w:p>
          <w:p w14:paraId="36BB3E0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每提供一项得2分。本项最高得4分，未提供方案或方案</w:t>
            </w:r>
            <w:r>
              <w:rPr>
                <w:rFonts w:hint="eastAsia" w:ascii="宋体" w:hAnsi="宋体" w:eastAsia="宋体" w:cs="宋体"/>
                <w:b/>
                <w:bCs/>
                <w:color w:val="auto"/>
                <w:kern w:val="0"/>
                <w:sz w:val="24"/>
                <w:szCs w:val="24"/>
                <w:highlight w:val="none"/>
                <w:lang w:val="en-US" w:eastAsia="zh-CN" w:bidi="ar"/>
              </w:rPr>
              <w:t>内容存在缺陷或未能贴合项目需求不得分(缺陷是指：非针对本项目内容、含有与项目不相关的文字以及方案中提及的地点或区域信息错误)</w:t>
            </w:r>
            <w:r>
              <w:rPr>
                <w:rFonts w:hint="eastAsia" w:ascii="宋体" w:hAnsi="宋体" w:eastAsia="宋体" w:cs="宋体"/>
                <w:b/>
                <w:bCs/>
                <w:color w:val="auto"/>
                <w:sz w:val="24"/>
                <w:szCs w:val="24"/>
                <w:highlight w:val="none"/>
                <w:lang w:val="en-US" w:eastAsia="zh-CN"/>
              </w:rPr>
              <w:t>。</w:t>
            </w:r>
          </w:p>
          <w:p w14:paraId="051651B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评审依据：提供安全管理措施和应急方案。</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119D3E77">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4分</w:t>
            </w:r>
          </w:p>
        </w:tc>
      </w:tr>
      <w:tr w14:paraId="5A3E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75" w:type="dxa"/>
            <w:vMerge w:val="continue"/>
            <w:tcBorders>
              <w:left w:val="single" w:color="auto" w:sz="4" w:space="0"/>
              <w:right w:val="single" w:color="auto" w:sz="4" w:space="0"/>
            </w:tcBorders>
            <w:noWrap w:val="0"/>
            <w:vAlign w:val="center"/>
          </w:tcPr>
          <w:p w14:paraId="45CFA3ED">
            <w:pPr>
              <w:keepNext w:val="0"/>
              <w:keepLines w:val="0"/>
              <w:pageBreakBefore w:val="0"/>
              <w:kinsoku/>
              <w:wordWrap/>
              <w:overflowPunct/>
              <w:topLinePunct w:val="0"/>
              <w:autoSpaceDE/>
              <w:autoSpaceDN/>
              <w:bidi w:val="0"/>
              <w:snapToGrid w:val="0"/>
              <w:spacing w:line="480" w:lineRule="exact"/>
              <w:ind w:left="0" w:right="0" w:rightChars="0"/>
              <w:textAlignment w:val="auto"/>
              <w:rPr>
                <w:rFonts w:hint="eastAsia" w:ascii="宋体" w:hAnsi="宋体" w:eastAsia="宋体" w:cs="宋体"/>
                <w:b w:val="0"/>
                <w:bCs w:val="0"/>
                <w:color w:val="auto"/>
                <w:sz w:val="24"/>
                <w:szCs w:val="24"/>
                <w:highlight w:val="none"/>
                <w:lang w:val="en-US" w:eastAsia="zh-CN"/>
              </w:rPr>
            </w:pPr>
          </w:p>
        </w:tc>
        <w:tc>
          <w:tcPr>
            <w:tcW w:w="7561" w:type="dxa"/>
            <w:tcBorders>
              <w:top w:val="single" w:color="auto" w:sz="4" w:space="0"/>
              <w:left w:val="single" w:color="auto" w:sz="4" w:space="0"/>
              <w:right w:val="single" w:color="auto" w:sz="4" w:space="0"/>
            </w:tcBorders>
            <w:noWrap w:val="0"/>
            <w:vAlign w:val="center"/>
          </w:tcPr>
          <w:p w14:paraId="63EF1BD7">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4、工具设备</w:t>
            </w:r>
          </w:p>
          <w:p w14:paraId="3C92A49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1.投标人为本项目投入：</w:t>
            </w:r>
            <w:r>
              <w:rPr>
                <w:rFonts w:hint="eastAsia" w:ascii="宋体" w:hAnsi="宋体" w:eastAsia="宋体" w:cs="宋体"/>
                <w:b/>
                <w:bCs/>
                <w:color w:val="auto"/>
                <w:sz w:val="24"/>
                <w:szCs w:val="24"/>
                <w:highlight w:val="none"/>
                <w:lang w:val="en-US" w:eastAsia="zh-CN"/>
              </w:rPr>
              <w:t>洒水车、随车起重运输车、登高车、搅拌机、挖掘机、后八轮自卸车、装载机，</w:t>
            </w:r>
            <w:r>
              <w:rPr>
                <w:rFonts w:hint="eastAsia" w:ascii="宋体" w:hAnsi="宋体" w:eastAsia="宋体" w:cs="宋体"/>
                <w:color w:val="auto"/>
                <w:sz w:val="24"/>
                <w:szCs w:val="24"/>
                <w:highlight w:val="none"/>
                <w:lang w:val="en-US" w:eastAsia="zh-CN"/>
              </w:rPr>
              <w:t>每提供一种设备得1分，最高得7分；</w:t>
            </w:r>
          </w:p>
          <w:p w14:paraId="691B116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评审依据：提供①设备清单列表、②</w:t>
            </w:r>
            <w:r>
              <w:rPr>
                <w:rFonts w:hint="eastAsia" w:ascii="宋体" w:hAnsi="宋体" w:eastAsia="宋体" w:cs="Times New Roman"/>
                <w:b/>
                <w:bCs/>
                <w:snapToGrid w:val="0"/>
                <w:color w:val="auto"/>
                <w:kern w:val="0"/>
                <w:position w:val="-1"/>
                <w:sz w:val="24"/>
                <w:szCs w:val="24"/>
                <w:highlight w:val="none"/>
                <w:lang w:val="en-US" w:eastAsia="en-US" w:bidi="ar-SA"/>
              </w:rPr>
              <w:t>设备照片</w:t>
            </w:r>
            <w:r>
              <w:rPr>
                <w:rFonts w:hint="eastAsia" w:ascii="宋体" w:hAnsi="宋体" w:eastAsia="宋体" w:cs="Times New Roman"/>
                <w:b/>
                <w:bCs/>
                <w:snapToGrid w:val="0"/>
                <w:color w:val="auto"/>
                <w:kern w:val="0"/>
                <w:position w:val="-1"/>
                <w:sz w:val="24"/>
                <w:szCs w:val="24"/>
                <w:highlight w:val="none"/>
                <w:lang w:val="en-US" w:eastAsia="zh-CN" w:bidi="ar-SA"/>
              </w:rPr>
              <w:t>、③</w:t>
            </w:r>
            <w:r>
              <w:rPr>
                <w:rFonts w:hint="eastAsia" w:ascii="宋体" w:hAnsi="宋体" w:eastAsia="宋体" w:cs="宋体"/>
                <w:b/>
                <w:bCs/>
                <w:color w:val="auto"/>
                <w:sz w:val="24"/>
                <w:szCs w:val="24"/>
                <w:highlight w:val="none"/>
                <w:lang w:val="en-US" w:eastAsia="zh-CN"/>
              </w:rPr>
              <w:t>设备购买发票或租赁合同原件复印件（</w:t>
            </w:r>
            <w:r>
              <w:rPr>
                <w:rFonts w:hint="eastAsia" w:ascii="宋体" w:hAnsi="宋体" w:eastAsia="宋体" w:cs="宋体"/>
                <w:b/>
                <w:bCs/>
                <w:color w:val="auto"/>
                <w:kern w:val="0"/>
                <w:sz w:val="24"/>
                <w:szCs w:val="24"/>
                <w:highlight w:val="none"/>
                <w:lang w:val="en-US" w:eastAsia="zh-CN" w:bidi="ar"/>
              </w:rPr>
              <w:t>若发票</w:t>
            </w:r>
            <w:r>
              <w:rPr>
                <w:rFonts w:hint="eastAsia" w:ascii="宋体" w:hAnsi="宋体" w:eastAsia="宋体" w:cs="宋体"/>
                <w:b/>
                <w:bCs/>
                <w:color w:val="auto"/>
                <w:sz w:val="24"/>
                <w:szCs w:val="24"/>
                <w:highlight w:val="none"/>
                <w:lang w:val="en-US" w:eastAsia="zh-CN"/>
              </w:rPr>
              <w:t>或租赁合同</w:t>
            </w:r>
            <w:r>
              <w:rPr>
                <w:rFonts w:hint="eastAsia" w:ascii="宋体" w:hAnsi="宋体" w:eastAsia="宋体" w:cs="宋体"/>
                <w:b/>
                <w:bCs/>
                <w:color w:val="auto"/>
                <w:kern w:val="0"/>
                <w:sz w:val="24"/>
                <w:szCs w:val="24"/>
                <w:highlight w:val="none"/>
                <w:lang w:val="en-US" w:eastAsia="zh-CN" w:bidi="ar"/>
              </w:rPr>
              <w:t>中的设备名称与招标文件不完全相同，投标人应同时提供相关机械功能截图佐证，经评标委员会认定属于同类设备的视同符合本项目要求。</w:t>
            </w:r>
            <w:r>
              <w:rPr>
                <w:rFonts w:hint="eastAsia" w:ascii="宋体" w:hAnsi="宋体" w:eastAsia="宋体" w:cs="宋体"/>
                <w:b/>
                <w:bCs/>
                <w:color w:val="auto"/>
                <w:sz w:val="24"/>
                <w:szCs w:val="24"/>
                <w:highlight w:val="none"/>
                <w:lang w:val="en-US" w:eastAsia="zh-CN"/>
              </w:rPr>
              <w:t xml:space="preserve">），以上材料加盖投标人公章。 </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4CC1E3CA">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7分</w:t>
            </w:r>
          </w:p>
        </w:tc>
      </w:tr>
      <w:tr w14:paraId="7B19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75" w:type="dxa"/>
            <w:vMerge w:val="continue"/>
            <w:tcBorders>
              <w:left w:val="single" w:color="auto" w:sz="4" w:space="0"/>
              <w:right w:val="single" w:color="auto" w:sz="4" w:space="0"/>
            </w:tcBorders>
            <w:noWrap w:val="0"/>
            <w:vAlign w:val="center"/>
          </w:tcPr>
          <w:p w14:paraId="32D00D7D">
            <w:pPr>
              <w:keepNext w:val="0"/>
              <w:keepLines w:val="0"/>
              <w:pageBreakBefore w:val="0"/>
              <w:kinsoku/>
              <w:wordWrap/>
              <w:overflowPunct/>
              <w:topLinePunct w:val="0"/>
              <w:autoSpaceDE/>
              <w:autoSpaceDN/>
              <w:bidi w:val="0"/>
              <w:snapToGrid w:val="0"/>
              <w:spacing w:line="480" w:lineRule="exact"/>
              <w:ind w:left="0" w:right="0" w:rightChars="0"/>
              <w:textAlignment w:val="auto"/>
              <w:rPr>
                <w:rFonts w:hint="eastAsia" w:ascii="宋体" w:hAnsi="宋体" w:eastAsia="宋体" w:cs="宋体"/>
                <w:b w:val="0"/>
                <w:bCs w:val="0"/>
                <w:color w:val="auto"/>
                <w:sz w:val="24"/>
                <w:szCs w:val="24"/>
                <w:highlight w:val="none"/>
                <w:lang w:val="en-US" w:eastAsia="zh-CN"/>
              </w:rPr>
            </w:pPr>
          </w:p>
        </w:tc>
        <w:tc>
          <w:tcPr>
            <w:tcW w:w="7561" w:type="dxa"/>
            <w:tcBorders>
              <w:top w:val="single" w:color="auto" w:sz="4" w:space="0"/>
              <w:left w:val="single" w:color="auto" w:sz="4" w:space="0"/>
              <w:right w:val="single" w:color="auto" w:sz="4" w:space="0"/>
            </w:tcBorders>
            <w:noWrap w:val="0"/>
            <w:vAlign w:val="center"/>
          </w:tcPr>
          <w:p w14:paraId="380809BD">
            <w:pPr>
              <w:pStyle w:val="24"/>
              <w:numPr>
                <w:ilvl w:val="0"/>
                <w:numId w:val="0"/>
              </w:numPr>
              <w:spacing w:line="360" w:lineRule="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5、拟派团队成员</w:t>
            </w:r>
          </w:p>
          <w:p w14:paraId="08768B27">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（1）项目负责人</w:t>
            </w:r>
            <w:r>
              <w:rPr>
                <w:rFonts w:hint="default" w:ascii="宋体" w:hAnsi="宋体" w:eastAsia="宋体" w:cs="宋体"/>
                <w:b/>
                <w:bCs/>
                <w:color w:val="auto"/>
                <w:sz w:val="24"/>
                <w:szCs w:val="24"/>
                <w:highlight w:val="none"/>
                <w:lang w:val="en-US" w:eastAsia="zh-CN"/>
              </w:rPr>
              <w:t>（1人）</w:t>
            </w:r>
            <w:r>
              <w:rPr>
                <w:rFonts w:hint="eastAsia" w:ascii="宋体" w:hAnsi="宋体" w:eastAsia="宋体" w:cs="宋体"/>
                <w:b/>
                <w:bCs/>
                <w:color w:val="auto"/>
                <w:sz w:val="24"/>
                <w:szCs w:val="24"/>
                <w:highlight w:val="none"/>
                <w:lang w:val="en-US" w:eastAsia="zh-CN"/>
              </w:rPr>
              <w:t>：</w:t>
            </w:r>
          </w:p>
          <w:p w14:paraId="29B35AB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具有一级注册建造师执业资格及</w:t>
            </w:r>
            <w:bookmarkStart w:id="1" w:name="OLE_LINK10"/>
            <w:r>
              <w:rPr>
                <w:rFonts w:hint="eastAsia" w:ascii="宋体" w:hAnsi="宋体" w:eastAsia="宋体" w:cs="宋体"/>
                <w:color w:val="auto"/>
                <w:sz w:val="24"/>
                <w:szCs w:val="24"/>
                <w:highlight w:val="none"/>
                <w:lang w:val="en-US" w:eastAsia="zh-CN"/>
              </w:rPr>
              <w:t>有效的安全生产考核合格证（B证）</w:t>
            </w:r>
            <w:bookmarkEnd w:id="1"/>
            <w:r>
              <w:rPr>
                <w:rFonts w:hint="eastAsia" w:ascii="宋体" w:hAnsi="宋体" w:eastAsia="宋体" w:cs="宋体"/>
                <w:color w:val="auto"/>
                <w:sz w:val="24"/>
                <w:szCs w:val="24"/>
                <w:highlight w:val="none"/>
                <w:lang w:val="en-US" w:eastAsia="zh-CN"/>
              </w:rPr>
              <w:t>，得4分；具有二级注册建造师执业资格及有效的安全生产考核合格证（B证），得2分，本项最高得4分。</w:t>
            </w:r>
          </w:p>
          <w:p w14:paraId="3CC9F36D">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评审依据：提供：①有效的注册证书、②有效的安全生产考核合格证（B证）、③劳动合同复印件、④开标当月前（不含开标当月）投标人为其连续缴纳3个月社保证明复印件，以上材料加盖投标人公章。</w:t>
            </w:r>
          </w:p>
          <w:p w14:paraId="449A7488">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（2）技术负责人</w:t>
            </w:r>
            <w:r>
              <w:rPr>
                <w:rFonts w:hint="default" w:ascii="宋体" w:hAnsi="宋体" w:eastAsia="宋体" w:cs="宋体"/>
                <w:b/>
                <w:bCs/>
                <w:color w:val="auto"/>
                <w:sz w:val="24"/>
                <w:szCs w:val="24"/>
                <w:highlight w:val="none"/>
                <w:lang w:val="en-US" w:eastAsia="zh-CN"/>
              </w:rPr>
              <w:t>（1人）</w:t>
            </w:r>
            <w:r>
              <w:rPr>
                <w:rFonts w:hint="eastAsia" w:ascii="宋体" w:hAnsi="宋体" w:eastAsia="宋体" w:cs="宋体"/>
                <w:b/>
                <w:bCs/>
                <w:color w:val="auto"/>
                <w:sz w:val="24"/>
                <w:szCs w:val="24"/>
                <w:highlight w:val="none"/>
                <w:lang w:val="en-US" w:eastAsia="zh-CN"/>
              </w:rPr>
              <w:t>：</w:t>
            </w:r>
          </w:p>
          <w:p w14:paraId="19CE10A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具有工程类高级及以上职称证书的得2分；具有工程类中级职称证书的得1分，本项最高得2分。</w:t>
            </w:r>
          </w:p>
          <w:p w14:paraId="33898282">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评审依据：提供：①有效的职称证书、②劳动合同复印件、③开标当月前（不含开标当月）投标人为其连续缴纳3个月社保证明复印件，以上材料加盖投标人公章。</w:t>
            </w:r>
          </w:p>
          <w:p w14:paraId="4ABDC526">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（注：技术负责人、项目负责人不得为同一人）</w:t>
            </w:r>
          </w:p>
          <w:p w14:paraId="4342516B">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default" w:ascii="宋体" w:hAnsi="宋体" w:eastAsia="宋体" w:cs="宋体"/>
                <w:b/>
                <w:bCs/>
                <w:color w:val="auto"/>
                <w:sz w:val="24"/>
                <w:szCs w:val="24"/>
                <w:highlight w:val="none"/>
                <w:lang w:val="en-US" w:eastAsia="zh-CN"/>
              </w:rPr>
              <w:t>专业人员</w:t>
            </w:r>
            <w:r>
              <w:rPr>
                <w:rFonts w:hint="eastAsia" w:ascii="宋体" w:hAnsi="宋体" w:eastAsia="宋体" w:cs="宋体"/>
                <w:b/>
                <w:bCs/>
                <w:color w:val="auto"/>
                <w:sz w:val="24"/>
                <w:szCs w:val="24"/>
                <w:highlight w:val="none"/>
                <w:lang w:val="en-US" w:eastAsia="zh-CN"/>
              </w:rPr>
              <w:t>：</w:t>
            </w:r>
          </w:p>
          <w:p w14:paraId="2C8A556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投标人拟派五大员（施工员、质量员、资料员、劳务员、安全员具有安全生产管理人员证(C证)）的得4分。</w:t>
            </w:r>
          </w:p>
          <w:p w14:paraId="087271C3">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en-US"/>
              </w:rPr>
              <w:t>评审依据：提供</w:t>
            </w:r>
            <w:r>
              <w:rPr>
                <w:rFonts w:hint="eastAsia" w:ascii="宋体" w:hAnsi="宋体" w:eastAsia="宋体" w:cs="宋体"/>
                <w:b/>
                <w:bCs/>
                <w:color w:val="auto"/>
                <w:sz w:val="24"/>
                <w:szCs w:val="24"/>
                <w:highlight w:val="none"/>
                <w:lang w:val="en-US" w:eastAsia="zh-CN"/>
              </w:rPr>
              <w:t>：①</w:t>
            </w:r>
            <w:r>
              <w:rPr>
                <w:rFonts w:hint="eastAsia" w:ascii="宋体" w:hAnsi="宋体" w:eastAsia="宋体" w:cs="宋体"/>
                <w:b/>
                <w:bCs/>
                <w:color w:val="auto"/>
                <w:sz w:val="24"/>
                <w:szCs w:val="24"/>
                <w:highlight w:val="none"/>
                <w:lang w:val="en-US" w:eastAsia="en-US"/>
              </w:rPr>
              <w:t>人员花名册（需注明：身份证号码、姓名、性别，并附其身份证复印件）</w:t>
            </w:r>
            <w:r>
              <w:rPr>
                <w:rFonts w:hint="eastAsia" w:ascii="宋体" w:hAnsi="宋体" w:eastAsia="宋体" w:cs="宋体"/>
                <w:b/>
                <w:bCs/>
                <w:color w:val="auto"/>
                <w:sz w:val="24"/>
                <w:szCs w:val="24"/>
                <w:highlight w:val="none"/>
                <w:lang w:val="en-US" w:eastAsia="zh-CN"/>
              </w:rPr>
              <w:t>、②</w:t>
            </w:r>
            <w:r>
              <w:rPr>
                <w:rFonts w:hint="eastAsia" w:ascii="宋体" w:hAnsi="宋体" w:eastAsia="宋体" w:cs="宋体"/>
                <w:b/>
                <w:bCs/>
                <w:color w:val="auto"/>
                <w:sz w:val="24"/>
                <w:szCs w:val="24"/>
                <w:highlight w:val="none"/>
                <w:lang w:val="en-US" w:eastAsia="en-US"/>
              </w:rPr>
              <w:t>有效的岗位证书</w:t>
            </w:r>
            <w:r>
              <w:rPr>
                <w:rFonts w:hint="eastAsia" w:ascii="宋体" w:hAnsi="宋体" w:eastAsia="宋体" w:cs="宋体"/>
                <w:b/>
                <w:bCs/>
                <w:color w:val="auto"/>
                <w:sz w:val="24"/>
                <w:szCs w:val="24"/>
                <w:highlight w:val="none"/>
                <w:lang w:val="en-US" w:eastAsia="zh-CN"/>
              </w:rPr>
              <w:t>、③</w:t>
            </w:r>
            <w:r>
              <w:rPr>
                <w:rFonts w:hint="eastAsia" w:ascii="宋体" w:hAnsi="宋体" w:eastAsia="宋体" w:cs="宋体"/>
                <w:b/>
                <w:bCs/>
                <w:color w:val="auto"/>
                <w:sz w:val="24"/>
                <w:szCs w:val="24"/>
                <w:highlight w:val="none"/>
                <w:lang w:val="en-US" w:eastAsia="en-US"/>
              </w:rPr>
              <w:t>劳动合同及开标当月前（不含开标当月）投标人为其连续缴纳3个月社保证明复印件</w:t>
            </w:r>
            <w:r>
              <w:rPr>
                <w:rFonts w:hint="eastAsia" w:ascii="宋体" w:hAnsi="宋体" w:eastAsia="宋体" w:cs="宋体"/>
                <w:b/>
                <w:bCs/>
                <w:color w:val="auto"/>
                <w:sz w:val="24"/>
                <w:szCs w:val="24"/>
                <w:highlight w:val="none"/>
                <w:lang w:val="en-US" w:eastAsia="zh-CN"/>
              </w:rPr>
              <w:t>，以上材料加盖投标人公章。</w:t>
            </w:r>
          </w:p>
          <w:p w14:paraId="171F52B9">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（4）特种作业人员：</w:t>
            </w:r>
          </w:p>
          <w:p w14:paraId="14579E11">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投标人拟派特种作业人员中具有（</w:t>
            </w:r>
            <w:r>
              <w:rPr>
                <w:rFonts w:hint="eastAsia" w:ascii="宋体" w:hAnsi="宋体" w:eastAsia="宋体" w:cs="宋体"/>
                <w:b/>
                <w:bCs/>
                <w:color w:val="auto"/>
                <w:sz w:val="24"/>
                <w:szCs w:val="24"/>
                <w:highlight w:val="none"/>
                <w:lang w:val="en-US" w:eastAsia="zh-CN"/>
              </w:rPr>
              <w:t>高空作业证书、消防类证书、电工证、焊工证、起重机械（吊车）操作证书、挖掘机驾驶员证、搅拌机操作证</w:t>
            </w:r>
            <w:r>
              <w:rPr>
                <w:rFonts w:hint="eastAsia" w:ascii="宋体" w:hAnsi="宋体" w:eastAsia="宋体" w:cs="宋体"/>
                <w:color w:val="auto"/>
                <w:sz w:val="24"/>
                <w:szCs w:val="24"/>
                <w:highlight w:val="none"/>
                <w:lang w:val="en-US" w:eastAsia="zh-CN"/>
              </w:rPr>
              <w:t>）每提供一种人员证书的得1分，本项最高得7分。</w:t>
            </w:r>
          </w:p>
          <w:p w14:paraId="2B820437">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①人员花名册（需注明：身份证号码、姓名、性别，并附其身份证复印件）、②有效的岗位证书、③劳动合同及开标当月前（不含开标当月）投标人为其连续缴纳3个月社保证明复印件，以上材料加盖投标人公章。（每个人员只可提供一种人员证书，不得重复计分。）</w:t>
            </w:r>
          </w:p>
          <w:p w14:paraId="344E65F3">
            <w:pPr>
              <w:spacing w:line="360" w:lineRule="auto"/>
              <w:rPr>
                <w:rFonts w:hint="eastAsia" w:ascii="宋体" w:hAnsi="宋体" w:eastAsia="宋体" w:cs="宋体"/>
                <w:b/>
                <w:bCs/>
                <w:color w:val="auto"/>
                <w:sz w:val="24"/>
                <w:szCs w:val="24"/>
                <w:highlight w:val="none"/>
                <w:lang w:val="en-US" w:eastAsia="zh-CN"/>
              </w:rPr>
            </w:pPr>
            <w:r>
              <w:rPr>
                <w:rStyle w:val="30"/>
                <w:rFonts w:hint="eastAsia" w:cs="宋体"/>
                <w:b/>
                <w:bCs w:val="0"/>
                <w:color w:val="auto"/>
                <w:position w:val="-1"/>
                <w:sz w:val="24"/>
                <w:szCs w:val="24"/>
                <w:highlight w:val="none"/>
                <w:lang w:val="en-US"/>
              </w:rPr>
              <w:t>五</w:t>
            </w:r>
            <w:r>
              <w:rPr>
                <w:rFonts w:hint="eastAsia" w:ascii="宋体" w:hAnsi="宋体" w:eastAsia="宋体" w:cs="宋体"/>
                <w:b/>
                <w:bCs/>
                <w:color w:val="auto"/>
                <w:sz w:val="24"/>
                <w:szCs w:val="24"/>
                <w:highlight w:val="none"/>
                <w:lang w:val="en-US" w:eastAsia="zh-CN"/>
              </w:rPr>
              <w:t>、技术工人：</w:t>
            </w:r>
          </w:p>
          <w:p w14:paraId="2F131BC7">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投标人拟派技术工人为中级工的每具备1人得0.5分；为高级工的每具备1人得1分</w:t>
            </w:r>
            <w:r>
              <w:rPr>
                <w:rFonts w:hint="eastAsia" w:ascii="宋体" w:hAnsi="宋体" w:eastAsia="宋体" w:cs="宋体"/>
                <w:color w:val="auto"/>
                <w:sz w:val="24"/>
                <w:szCs w:val="24"/>
                <w:highlight w:val="none"/>
                <w:lang w:val="en-US" w:eastAsia="zh-CN"/>
              </w:rPr>
              <w:t>，本项最高得5分。</w:t>
            </w:r>
          </w:p>
          <w:p w14:paraId="2B39914F">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评审依据:提供：①人员花名册(需注明:身份证号码、姓名性别，并附其身份证复印件)、②有效的证书、③劳动合同及住建云聘用关系截图，以上材料加盖投标人公章。</w:t>
            </w:r>
          </w:p>
          <w:p w14:paraId="4C877334">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w:t>
            </w:r>
            <w:r>
              <w:rPr>
                <w:rFonts w:hint="default" w:ascii="宋体" w:hAnsi="宋体" w:eastAsia="宋体" w:cs="宋体"/>
                <w:b/>
                <w:bCs/>
                <w:color w:val="auto"/>
                <w:sz w:val="24"/>
                <w:szCs w:val="24"/>
                <w:highlight w:val="none"/>
                <w:lang w:val="en-US" w:eastAsia="zh-CN"/>
              </w:rPr>
              <w:t>务工人员</w:t>
            </w:r>
            <w:r>
              <w:rPr>
                <w:rFonts w:hint="eastAsia" w:ascii="宋体" w:hAnsi="宋体" w:eastAsia="宋体" w:cs="宋体"/>
                <w:b/>
                <w:bCs/>
                <w:color w:val="auto"/>
                <w:sz w:val="24"/>
                <w:szCs w:val="24"/>
                <w:highlight w:val="none"/>
                <w:lang w:val="en-US" w:eastAsia="zh-CN"/>
              </w:rPr>
              <w:t>：</w:t>
            </w:r>
          </w:p>
          <w:p w14:paraId="51E39E9D">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具有稳定的务工人员，每具备1人得0.</w:t>
            </w:r>
            <w:r>
              <w:rPr>
                <w:rFonts w:hint="eastAsia" w:ascii="宋体" w:hAnsi="宋体" w:eastAsia="宋体" w:cs="宋体"/>
                <w:b w:val="0"/>
                <w:bCs w:val="0"/>
                <w:color w:val="auto"/>
                <w:sz w:val="24"/>
                <w:szCs w:val="24"/>
                <w:highlight w:val="none"/>
                <w:lang w:val="en-US" w:eastAsia="zh-CN"/>
              </w:rPr>
              <w:t>2</w:t>
            </w:r>
            <w:r>
              <w:rPr>
                <w:rFonts w:hint="default" w:ascii="宋体" w:hAnsi="宋体" w:eastAsia="宋体" w:cs="宋体"/>
                <w:b w:val="0"/>
                <w:bCs w:val="0"/>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，本项最高得4分。</w:t>
            </w:r>
          </w:p>
          <w:p w14:paraId="7FCC4F4A">
            <w:pPr>
              <w:spacing w:line="360" w:lineRule="auto"/>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评审依据:提供</w:t>
            </w:r>
            <w:r>
              <w:rPr>
                <w:rFonts w:hint="eastAsia" w:ascii="宋体" w:hAnsi="宋体" w:eastAsia="宋体" w:cs="宋体"/>
                <w:b/>
                <w:bCs/>
                <w:color w:val="auto"/>
                <w:sz w:val="24"/>
                <w:szCs w:val="24"/>
                <w:highlight w:val="none"/>
                <w:lang w:val="en-US" w:eastAsia="zh-CN"/>
              </w:rPr>
              <w:t>：①</w:t>
            </w:r>
            <w:r>
              <w:rPr>
                <w:rFonts w:hint="default" w:ascii="宋体" w:hAnsi="宋体" w:eastAsia="宋体" w:cs="宋体"/>
                <w:b/>
                <w:bCs/>
                <w:color w:val="auto"/>
                <w:sz w:val="24"/>
                <w:szCs w:val="24"/>
                <w:highlight w:val="none"/>
                <w:lang w:val="en-US" w:eastAsia="zh-CN"/>
              </w:rPr>
              <w:t>人员花名册</w:t>
            </w:r>
            <w:r>
              <w:rPr>
                <w:rFonts w:hint="eastAsia" w:ascii="宋体" w:hAnsi="宋体" w:eastAsia="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需注明:身份证号码、姓名、性别、工种)</w:t>
            </w:r>
            <w:r>
              <w:rPr>
                <w:rFonts w:hint="eastAsia" w:ascii="宋体" w:hAnsi="宋体" w:eastAsia="宋体" w:cs="宋体"/>
                <w:b/>
                <w:bCs/>
                <w:color w:val="auto"/>
                <w:sz w:val="24"/>
                <w:szCs w:val="24"/>
                <w:highlight w:val="none"/>
                <w:lang w:val="en-US" w:eastAsia="zh-CN"/>
              </w:rPr>
              <w:t>、②</w:t>
            </w:r>
            <w:r>
              <w:rPr>
                <w:rFonts w:hint="default" w:ascii="宋体" w:hAnsi="宋体" w:eastAsia="宋体" w:cs="宋体"/>
                <w:b/>
                <w:bCs/>
                <w:color w:val="auto"/>
                <w:sz w:val="24"/>
                <w:szCs w:val="24"/>
                <w:highlight w:val="none"/>
                <w:lang w:val="en-US" w:eastAsia="zh-CN"/>
              </w:rPr>
              <w:t>劳动合同</w:t>
            </w:r>
            <w:r>
              <w:rPr>
                <w:rFonts w:hint="eastAsia" w:ascii="宋体" w:hAnsi="宋体" w:eastAsia="宋体" w:cs="宋体"/>
                <w:b/>
                <w:bCs/>
                <w:color w:val="auto"/>
                <w:sz w:val="24"/>
                <w:szCs w:val="24"/>
                <w:highlight w:val="none"/>
                <w:lang w:val="en-US" w:eastAsia="zh-CN"/>
              </w:rPr>
              <w:t>、③</w:t>
            </w:r>
            <w:r>
              <w:rPr>
                <w:rFonts w:hint="default" w:ascii="宋体" w:hAnsi="宋体" w:eastAsia="宋体" w:cs="宋体"/>
                <w:b/>
                <w:bCs/>
                <w:color w:val="auto"/>
                <w:sz w:val="24"/>
                <w:szCs w:val="24"/>
                <w:highlight w:val="none"/>
                <w:lang w:val="en-US" w:eastAsia="zh-CN"/>
              </w:rPr>
              <w:t>开标当月前(不含开标当月)近六个月内任意一个月投标人支付工资银行流水复印件</w:t>
            </w:r>
            <w:r>
              <w:rPr>
                <w:rFonts w:hint="eastAsia" w:ascii="宋体" w:hAnsi="宋体" w:eastAsia="宋体" w:cs="宋体"/>
                <w:b/>
                <w:bCs/>
                <w:color w:val="auto"/>
                <w:sz w:val="24"/>
                <w:szCs w:val="24"/>
                <w:highlight w:val="none"/>
                <w:lang w:val="en-US" w:eastAsia="zh-CN"/>
              </w:rPr>
              <w:t>，以上材料加盖投标人公章。</w:t>
            </w:r>
          </w:p>
          <w:p w14:paraId="3A55B393">
            <w:pPr>
              <w:spacing w:line="360" w:lineRule="auto"/>
              <w:rPr>
                <w:rFonts w:hint="eastAsia"/>
                <w:lang w:val="en-US" w:eastAsia="zh-CN"/>
              </w:rPr>
            </w:pPr>
            <w:r>
              <w:rPr>
                <w:rFonts w:hint="eastAsia" w:ascii="宋体" w:hAnsi="宋体" w:eastAsia="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以上所有</w:t>
            </w:r>
            <w:r>
              <w:rPr>
                <w:rFonts w:hint="default" w:ascii="宋体" w:hAnsi="宋体" w:eastAsia="宋体" w:cs="宋体"/>
                <w:b/>
                <w:bCs/>
                <w:color w:val="auto"/>
                <w:sz w:val="24"/>
                <w:szCs w:val="24"/>
                <w:highlight w:val="none"/>
                <w:lang w:val="en-US" w:eastAsia="zh-CN"/>
              </w:rPr>
              <w:t>人员不得重复评审)</w:t>
            </w:r>
            <w:r>
              <w:rPr>
                <w:rFonts w:hint="eastAsia" w:ascii="宋体" w:hAnsi="宋体" w:eastAsia="宋体" w:cs="宋体"/>
                <w:b/>
                <w:bCs/>
                <w:color w:val="auto"/>
                <w:sz w:val="24"/>
                <w:szCs w:val="24"/>
                <w:highlight w:val="none"/>
                <w:lang w:val="en-US" w:eastAsia="zh-CN"/>
              </w:rPr>
              <w:t>。</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0DAD2A7F">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26分</w:t>
            </w:r>
          </w:p>
        </w:tc>
      </w:tr>
      <w:tr w14:paraId="6B89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5" w:type="dxa"/>
            <w:vMerge w:val="restart"/>
            <w:tcBorders>
              <w:top w:val="single" w:color="auto" w:sz="4" w:space="0"/>
              <w:left w:val="single" w:color="auto" w:sz="4" w:space="0"/>
              <w:right w:val="single" w:color="auto" w:sz="4" w:space="0"/>
            </w:tcBorders>
            <w:noWrap w:val="0"/>
            <w:vAlign w:val="center"/>
          </w:tcPr>
          <w:p w14:paraId="382AD0DE">
            <w:pPr>
              <w:keepNext w:val="0"/>
              <w:keepLines w:val="0"/>
              <w:pageBreakBefore w:val="0"/>
              <w:widowControl/>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eastAsia="宋体" w:cs="宋体"/>
                <w:color w:val="auto"/>
                <w:sz w:val="24"/>
                <w:szCs w:val="24"/>
                <w:highlight w:val="none"/>
              </w:rPr>
            </w:pPr>
          </w:p>
          <w:p w14:paraId="6543AEE1">
            <w:pPr>
              <w:keepNext w:val="0"/>
              <w:keepLines w:val="0"/>
              <w:pageBreakBefore w:val="0"/>
              <w:widowControl/>
              <w:kinsoku/>
              <w:wordWrap/>
              <w:overflowPunct/>
              <w:topLinePunct w:val="0"/>
              <w:autoSpaceDE/>
              <w:autoSpaceDN/>
              <w:bidi w:val="0"/>
              <w:adjustRightInd w:val="0"/>
              <w:snapToGrid w:val="0"/>
              <w:spacing w:line="48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7561" w:type="dxa"/>
            <w:tcBorders>
              <w:top w:val="single" w:color="auto" w:sz="4" w:space="0"/>
              <w:left w:val="single" w:color="auto" w:sz="4" w:space="0"/>
              <w:bottom w:val="single" w:color="auto" w:sz="4" w:space="0"/>
              <w:right w:val="single" w:color="auto" w:sz="4" w:space="0"/>
            </w:tcBorders>
            <w:noWrap w:val="0"/>
            <w:vAlign w:val="center"/>
          </w:tcPr>
          <w:p w14:paraId="66495D2F">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1、投标人须完全满足招标文件第三章 二、商务条款。任一条不满足，作无效标处理。</w:t>
            </w:r>
          </w:p>
          <w:p w14:paraId="1A98190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评审依据∶提供"商务条款响应/偏离表"加盖投标人公章。</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6F21324F">
            <w:pPr>
              <w:keepNext w:val="0"/>
              <w:keepLines w:val="0"/>
              <w:pageBreakBefore w:val="0"/>
              <w:widowControl/>
              <w:kinsoku/>
              <w:wordWrap/>
              <w:overflowPunct/>
              <w:topLinePunct w:val="0"/>
              <w:autoSpaceDE/>
              <w:autoSpaceDN/>
              <w:bidi w:val="0"/>
              <w:adjustRightInd w:val="0"/>
              <w:snapToGrid w:val="0"/>
              <w:spacing w:line="480" w:lineRule="exact"/>
              <w:ind w:left="0" w:right="0" w:right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14:paraId="3D73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75" w:type="dxa"/>
            <w:vMerge w:val="continue"/>
            <w:tcBorders>
              <w:left w:val="single" w:color="auto" w:sz="4" w:space="0"/>
              <w:right w:val="single" w:color="auto" w:sz="4" w:space="0"/>
            </w:tcBorders>
            <w:noWrap w:val="0"/>
            <w:vAlign w:val="center"/>
          </w:tcPr>
          <w:p w14:paraId="5FE735F9">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top"/>
          </w:tcPr>
          <w:p w14:paraId="52AB8E07">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响应时效</w:t>
            </w:r>
          </w:p>
          <w:p w14:paraId="476EFC1D">
            <w:pPr>
              <w:spacing w:line="360" w:lineRule="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投标人承诺接采购人通知 3 小时内响应， 12 小时内解决问题的得</w:t>
            </w:r>
            <w:r>
              <w:rPr>
                <w:rFonts w:hint="eastAsia" w:ascii="宋体" w:hAnsi="宋体" w:eastAsia="宋体" w:cs="宋体"/>
                <w:b w:val="0"/>
                <w:bCs w:val="0"/>
                <w:color w:val="auto"/>
                <w:sz w:val="24"/>
                <w:szCs w:val="24"/>
                <w:highlight w:val="none"/>
                <w:lang w:val="en-US" w:eastAsia="zh-CN"/>
              </w:rPr>
              <w:t>3</w:t>
            </w:r>
            <w:r>
              <w:rPr>
                <w:rFonts w:hint="default" w:ascii="宋体" w:hAnsi="宋体" w:eastAsia="宋体" w:cs="宋体"/>
                <w:b w:val="0"/>
                <w:bCs w:val="0"/>
                <w:color w:val="auto"/>
                <w:sz w:val="24"/>
                <w:szCs w:val="24"/>
                <w:highlight w:val="none"/>
                <w:lang w:val="en-US" w:eastAsia="zh-CN"/>
              </w:rPr>
              <w:t>分；接采购人通知 2 小时内响应，8 小时内解决问题的得</w:t>
            </w:r>
            <w:r>
              <w:rPr>
                <w:rFonts w:hint="eastAsia" w:ascii="宋体" w:hAnsi="宋体" w:eastAsia="宋体" w:cs="宋体"/>
                <w:b w:val="0"/>
                <w:bCs w:val="0"/>
                <w:color w:val="auto"/>
                <w:sz w:val="24"/>
                <w:szCs w:val="24"/>
                <w:highlight w:val="none"/>
                <w:lang w:val="en-US" w:eastAsia="zh-CN"/>
              </w:rPr>
              <w:t>6</w:t>
            </w:r>
            <w:r>
              <w:rPr>
                <w:rFonts w:hint="default" w:ascii="宋体" w:hAnsi="宋体" w:eastAsia="宋体" w:cs="宋体"/>
                <w:b w:val="0"/>
                <w:bCs w:val="0"/>
                <w:color w:val="auto"/>
                <w:sz w:val="24"/>
                <w:szCs w:val="24"/>
                <w:highlight w:val="none"/>
                <w:lang w:val="en-US" w:eastAsia="zh-CN"/>
              </w:rPr>
              <w:t>分。</w:t>
            </w:r>
          </w:p>
          <w:p w14:paraId="4EFEE98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评审依据：提供售后服务承诺函，加盖投标人公章。</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39646CA9">
            <w:pPr>
              <w:keepNext w:val="0"/>
              <w:keepLines w:val="0"/>
              <w:pageBreakBefore w:val="0"/>
              <w:kinsoku/>
              <w:wordWrap/>
              <w:overflowPunct/>
              <w:topLinePunct w:val="0"/>
              <w:autoSpaceDE/>
              <w:autoSpaceDN/>
              <w:bidi w:val="0"/>
              <w:snapToGrid/>
              <w:spacing w:line="480" w:lineRule="exact"/>
              <w:ind w:right="0" w:rightChars="0"/>
              <w:jc w:val="center"/>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6分</w:t>
            </w:r>
          </w:p>
        </w:tc>
      </w:tr>
      <w:tr w14:paraId="62A2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1375" w:type="dxa"/>
            <w:vMerge w:val="continue"/>
            <w:tcBorders>
              <w:left w:val="single" w:color="auto" w:sz="4" w:space="0"/>
              <w:right w:val="single" w:color="auto" w:sz="4" w:space="0"/>
            </w:tcBorders>
            <w:noWrap w:val="0"/>
            <w:vAlign w:val="center"/>
          </w:tcPr>
          <w:p w14:paraId="209BAB08">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top"/>
          </w:tcPr>
          <w:p w14:paraId="7FAE459B">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3、业绩</w:t>
            </w:r>
          </w:p>
          <w:p w14:paraId="1E45305C">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投标人2021年12月1日至开标当日（以合同签订日期为准），承担过类似劳务业绩，每提供一份得3分，最高得12分。</w:t>
            </w:r>
          </w:p>
          <w:p w14:paraId="3B1A5DA2">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w:t>
            </w:r>
            <w:r>
              <w:rPr>
                <w:rFonts w:hint="eastAsia" w:ascii="宋体" w:hAnsi="宋体" w:eastAsia="宋体" w:cs="宋体"/>
                <w:b/>
                <w:bCs/>
                <w:color w:val="auto"/>
                <w:sz w:val="24"/>
                <w:szCs w:val="24"/>
                <w:highlight w:val="none"/>
                <w:lang w:val="zh-CN" w:eastAsia="zh-CN"/>
              </w:rPr>
              <w:t>提供合同复印件、</w:t>
            </w:r>
            <w:r>
              <w:rPr>
                <w:rFonts w:hint="eastAsia" w:ascii="宋体" w:hAnsi="宋体" w:eastAsia="宋体" w:cs="宋体"/>
                <w:b/>
                <w:bCs/>
                <w:color w:val="auto"/>
                <w:sz w:val="24"/>
                <w:szCs w:val="24"/>
                <w:highlight w:val="none"/>
                <w:lang w:val="en-US" w:eastAsia="zh-CN"/>
              </w:rPr>
              <w:t>项目申请付款发票及业主联系方式</w:t>
            </w:r>
            <w:r>
              <w:rPr>
                <w:rFonts w:hint="eastAsia" w:ascii="宋体" w:hAnsi="宋体" w:eastAsia="宋体" w:cs="宋体"/>
                <w:b/>
                <w:bCs/>
                <w:color w:val="auto"/>
                <w:sz w:val="24"/>
                <w:szCs w:val="24"/>
                <w:highlight w:val="none"/>
                <w:lang w:val="zh-CN" w:eastAsia="zh-CN"/>
              </w:rPr>
              <w:t>加盖投标人公章，</w:t>
            </w:r>
            <w:r>
              <w:rPr>
                <w:rFonts w:hint="eastAsia" w:ascii="宋体" w:hAnsi="宋体" w:eastAsia="宋体" w:cs="宋体"/>
                <w:b/>
                <w:bCs/>
                <w:color w:val="auto"/>
                <w:sz w:val="24"/>
                <w:szCs w:val="24"/>
                <w:highlight w:val="none"/>
                <w:lang w:val="en-US" w:eastAsia="zh-CN"/>
              </w:rPr>
              <w:t>合同</w:t>
            </w:r>
            <w:r>
              <w:rPr>
                <w:rFonts w:hint="eastAsia" w:ascii="宋体" w:hAnsi="宋体" w:eastAsia="宋体" w:cs="宋体"/>
                <w:b/>
                <w:bCs/>
                <w:color w:val="auto"/>
                <w:sz w:val="24"/>
                <w:szCs w:val="24"/>
                <w:highlight w:val="none"/>
                <w:lang w:val="zh-CN" w:eastAsia="zh-CN"/>
              </w:rPr>
              <w:t>原件现场查验，</w:t>
            </w:r>
            <w:r>
              <w:rPr>
                <w:rFonts w:hint="eastAsia" w:ascii="宋体" w:hAnsi="宋体" w:eastAsia="宋体" w:cs="宋体"/>
                <w:b/>
                <w:bCs/>
                <w:color w:val="auto"/>
                <w:sz w:val="24"/>
                <w:szCs w:val="24"/>
                <w:highlight w:val="none"/>
                <w:lang w:val="en-US" w:eastAsia="zh-CN"/>
              </w:rPr>
              <w:t>未提供或提供不全的不得分</w:t>
            </w:r>
            <w:r>
              <w:rPr>
                <w:rFonts w:hint="eastAsia" w:ascii="宋体" w:hAnsi="宋体" w:eastAsia="宋体" w:cs="宋体"/>
                <w:b/>
                <w:bCs/>
                <w:color w:val="auto"/>
                <w:sz w:val="24"/>
                <w:szCs w:val="24"/>
                <w:highlight w:val="none"/>
                <w:lang w:val="zh-CN" w:eastAsia="zh-CN"/>
              </w:rPr>
              <w:t>。</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71E31A09">
            <w:pPr>
              <w:keepNext w:val="0"/>
              <w:keepLines w:val="0"/>
              <w:pageBreakBefore w:val="0"/>
              <w:kinsoku/>
              <w:wordWrap/>
              <w:overflowPunct/>
              <w:topLinePunct w:val="0"/>
              <w:autoSpaceDE/>
              <w:autoSpaceDN/>
              <w:bidi w:val="0"/>
              <w:snapToGrid/>
              <w:spacing w:line="480" w:lineRule="exact"/>
              <w:ind w:right="0" w:rightChars="0"/>
              <w:jc w:val="center"/>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12分</w:t>
            </w:r>
          </w:p>
        </w:tc>
      </w:tr>
      <w:tr w14:paraId="6516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375" w:type="dxa"/>
            <w:vMerge w:val="continue"/>
            <w:tcBorders>
              <w:left w:val="single" w:color="auto" w:sz="4" w:space="0"/>
              <w:right w:val="single" w:color="auto" w:sz="4" w:space="0"/>
            </w:tcBorders>
            <w:noWrap w:val="0"/>
            <w:vAlign w:val="center"/>
          </w:tcPr>
          <w:p w14:paraId="77789AF6">
            <w:pPr>
              <w:keepNext w:val="0"/>
              <w:keepLines w:val="0"/>
              <w:pageBreakBefore w:val="0"/>
              <w:widowControl/>
              <w:kinsoku/>
              <w:wordWrap/>
              <w:overflowPunct/>
              <w:topLinePunct w:val="0"/>
              <w:autoSpaceDE/>
              <w:autoSpaceDN/>
              <w:bidi w:val="0"/>
              <w:adjustRightInd w:val="0"/>
              <w:snapToGrid w:val="0"/>
              <w:spacing w:line="480" w:lineRule="exact"/>
              <w:ind w:right="0" w:rightChars="0"/>
              <w:textAlignment w:val="auto"/>
              <w:rPr>
                <w:rFonts w:hint="eastAsia" w:ascii="宋体" w:hAnsi="宋体" w:eastAsia="宋体" w:cs="宋体"/>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top"/>
          </w:tcPr>
          <w:p w14:paraId="2AEC84F2">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4、质量保障</w:t>
            </w:r>
          </w:p>
          <w:p w14:paraId="78D1FCA1">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为保障本项目服务质量，投标人提供质量目标承诺书，得7分。</w:t>
            </w:r>
          </w:p>
          <w:p w14:paraId="19FBB17D">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评审依据：提供质量目标承诺书（格式自拟）加盖投标人公章</w:t>
            </w:r>
            <w:r>
              <w:rPr>
                <w:rFonts w:hint="eastAsia" w:ascii="宋体" w:hAnsi="宋体" w:cs="宋体"/>
                <w:b/>
                <w:bCs/>
                <w:color w:val="auto"/>
                <w:kern w:val="0"/>
                <w:position w:val="-1"/>
                <w:sz w:val="24"/>
                <w:szCs w:val="24"/>
                <w:highlight w:val="none"/>
              </w:rPr>
              <w:t>。</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2C89820C">
            <w:pPr>
              <w:keepNext w:val="0"/>
              <w:keepLines w:val="0"/>
              <w:pageBreakBefore w:val="0"/>
              <w:kinsoku/>
              <w:wordWrap/>
              <w:overflowPunct/>
              <w:topLinePunct w:val="0"/>
              <w:autoSpaceDE/>
              <w:autoSpaceDN/>
              <w:bidi w:val="0"/>
              <w:snapToGrid/>
              <w:spacing w:line="480" w:lineRule="exact"/>
              <w:ind w:right="0" w:rightChars="0"/>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7分</w:t>
            </w:r>
          </w:p>
        </w:tc>
      </w:tr>
    </w:tbl>
    <w:p w14:paraId="0E35A23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center"/>
        <w:rPr>
          <w:rFonts w:hint="default" w:ascii="宋体" w:hAnsi="宋体" w:eastAsia="宋体" w:cs="宋体"/>
          <w:i w:val="0"/>
          <w:iCs w:val="0"/>
          <w:color w:val="auto"/>
          <w:kern w:val="0"/>
          <w:sz w:val="24"/>
          <w:szCs w:val="24"/>
          <w:highlight w:val="none"/>
          <w:u w:val="none"/>
          <w:lang w:val="en-US" w:eastAsia="zh-CN" w:bidi="ar"/>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D0AC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noFill/>
                      </a:ln>
                    </wps:spPr>
                    <wps:txbx>
                      <w:txbxContent>
                        <w:p w14:paraId="05EC91DD">
                          <w:pPr>
                            <w:pStyle w:val="11"/>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ytFEdMAAAAFAQAADwAAAAAAAAABACAAAAAiAAAAZHJz&#10;L2Rvd25yZXYueG1sUEsBAhQAFAAAAAgAh07iQGAGM7vQAQAAowMAAA4AAAAAAAAAAQAgAAAAIgEA&#10;AGRycy9lMm9Eb2MueG1sUEsFBgAAAAAGAAYAWQEAAGQFAAAAAA==&#10;">
              <v:fill on="f" focussize="0,0"/>
              <v:stroke on="f" weight="2pt"/>
              <v:imagedata o:title=""/>
              <o:lock v:ext="edit" aspectratio="f"/>
              <v:textbox inset="0mm,0mm,0mm,0mm" style="mso-fit-shape-to-text:t;">
                <w:txbxContent>
                  <w:p w14:paraId="05EC91DD">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8A230">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758CA">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B758CA">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D00C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84E48">
    <w:pPr>
      <w:pStyle w:val="9"/>
      <w:pBdr>
        <w:bottom w:val="double" w:color="auto" w:sz="8" w:space="1"/>
      </w:pBdr>
      <w:jc w:val="right"/>
      <w:rPr>
        <w:rFonts w:hint="eastAsia"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9FD21"/>
    <w:multiLevelType w:val="singleLevel"/>
    <w:tmpl w:val="D4D9FD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ZmM0YTMwYmRmNjE5MjJlYzUzMWNlZWFkZmRhNWYifQ=="/>
    <w:docVar w:name="KSO_WPS_MARK_KEY" w:val="b7f6a430-581b-4d6d-90ac-c0fdf6c69b99"/>
  </w:docVars>
  <w:rsids>
    <w:rsidRoot w:val="00000000"/>
    <w:rsid w:val="02657F3A"/>
    <w:rsid w:val="050470AD"/>
    <w:rsid w:val="07EE3A43"/>
    <w:rsid w:val="0893749F"/>
    <w:rsid w:val="092811AA"/>
    <w:rsid w:val="0AF3738E"/>
    <w:rsid w:val="0CBD21BF"/>
    <w:rsid w:val="0DF052B3"/>
    <w:rsid w:val="0FCD24DF"/>
    <w:rsid w:val="0FD4647A"/>
    <w:rsid w:val="10442DF5"/>
    <w:rsid w:val="16A66502"/>
    <w:rsid w:val="19193C38"/>
    <w:rsid w:val="1CCA003A"/>
    <w:rsid w:val="22052EC4"/>
    <w:rsid w:val="223D7A88"/>
    <w:rsid w:val="24887426"/>
    <w:rsid w:val="24F117C7"/>
    <w:rsid w:val="25D32EFB"/>
    <w:rsid w:val="268D3316"/>
    <w:rsid w:val="2C8671CD"/>
    <w:rsid w:val="2F20249B"/>
    <w:rsid w:val="333A7A0E"/>
    <w:rsid w:val="36B716C1"/>
    <w:rsid w:val="3B266FF8"/>
    <w:rsid w:val="3D790266"/>
    <w:rsid w:val="3FE57D24"/>
    <w:rsid w:val="3FEB552D"/>
    <w:rsid w:val="435B141F"/>
    <w:rsid w:val="49A45451"/>
    <w:rsid w:val="4A2815DD"/>
    <w:rsid w:val="4C8C768B"/>
    <w:rsid w:val="531A3B46"/>
    <w:rsid w:val="55EF3BEB"/>
    <w:rsid w:val="582241C7"/>
    <w:rsid w:val="5BE31546"/>
    <w:rsid w:val="5D064542"/>
    <w:rsid w:val="5FDD6CEA"/>
    <w:rsid w:val="60154435"/>
    <w:rsid w:val="62C51DED"/>
    <w:rsid w:val="68D0643D"/>
    <w:rsid w:val="69540E1C"/>
    <w:rsid w:val="6BC8577C"/>
    <w:rsid w:val="6C1264F8"/>
    <w:rsid w:val="6C535651"/>
    <w:rsid w:val="6EBE002F"/>
    <w:rsid w:val="6FAAD493"/>
    <w:rsid w:val="72250A97"/>
    <w:rsid w:val="761C048A"/>
    <w:rsid w:val="785547D5"/>
    <w:rsid w:val="788543C8"/>
    <w:rsid w:val="7A245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outlineLvl w:val="0"/>
    </w:pPr>
    <w:rPr>
      <w:rFonts w:ascii="宋体"/>
      <w:sz w:val="28"/>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bCs/>
      <w:sz w:val="32"/>
      <w:szCs w:val="32"/>
    </w:rPr>
  </w:style>
  <w:style w:type="paragraph" w:styleId="5">
    <w:name w:val="heading 8"/>
    <w:basedOn w:val="1"/>
    <w:next w:val="1"/>
    <w:qFormat/>
    <w:uiPriority w:val="0"/>
    <w:pPr>
      <w:keepNext/>
      <w:keepLines/>
      <w:spacing w:before="240" w:after="64" w:line="320" w:lineRule="auto"/>
      <w:outlineLvl w:val="7"/>
    </w:pPr>
    <w:rPr>
      <w:rFonts w:ascii="Arial" w:hAnsi="Arial" w:eastAsia="黑体"/>
      <w:kern w:val="0"/>
      <w:sz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annotation text"/>
    <w:basedOn w:val="1"/>
    <w:qFormat/>
    <w:uiPriority w:val="0"/>
    <w:pPr>
      <w:jc w:val="left"/>
    </w:pPr>
  </w:style>
  <w:style w:type="paragraph" w:styleId="7">
    <w:name w:val="Body Text Indent"/>
    <w:basedOn w:val="1"/>
    <w:qFormat/>
    <w:uiPriority w:val="0"/>
    <w:pPr>
      <w:autoSpaceDE w:val="0"/>
      <w:autoSpaceDN w:val="0"/>
      <w:adjustRightInd w:val="0"/>
      <w:spacing w:line="360" w:lineRule="auto"/>
      <w:ind w:firstLine="480"/>
      <w:jc w:val="left"/>
    </w:pPr>
    <w:rPr>
      <w:rFonts w:ascii="宋体" w:hAnsi="宋体"/>
      <w:kern w:val="0"/>
      <w:sz w:val="24"/>
    </w:rPr>
  </w:style>
  <w:style w:type="paragraph" w:styleId="8">
    <w:name w:val="Plain Text"/>
    <w:basedOn w:val="1"/>
    <w:next w:val="9"/>
    <w:qFormat/>
    <w:uiPriority w:val="99"/>
    <w:rPr>
      <w:rFonts w:ascii="宋体" w:hAnsi="Courier New"/>
      <w:szCs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10">
    <w:name w:val="Body Text Indent 2"/>
    <w:basedOn w:val="1"/>
    <w:qFormat/>
    <w:uiPriority w:val="0"/>
    <w:pPr>
      <w:spacing w:line="312" w:lineRule="auto"/>
      <w:ind w:firstLine="480" w:firstLineChars="200"/>
    </w:pPr>
    <w:rPr>
      <w:sz w:val="24"/>
    </w:rPr>
  </w:style>
  <w:style w:type="paragraph" w:styleId="11">
    <w:name w:val="footer"/>
    <w:basedOn w:val="1"/>
    <w:qFormat/>
    <w:uiPriority w:val="99"/>
    <w:pPr>
      <w:tabs>
        <w:tab w:val="center" w:pos="4153"/>
        <w:tab w:val="right" w:pos="8306"/>
      </w:tabs>
      <w:snapToGrid w:val="0"/>
      <w:jc w:val="left"/>
    </w:pPr>
    <w:rPr>
      <w:sz w:val="18"/>
    </w:rPr>
  </w:style>
  <w:style w:type="paragraph" w:styleId="12">
    <w:name w:val="envelope return"/>
    <w:basedOn w:val="1"/>
    <w:qFormat/>
    <w:uiPriority w:val="99"/>
    <w:pPr>
      <w:snapToGrid w:val="0"/>
    </w:pPr>
    <w:rPr>
      <w:rFonts w:ascii="Arial" w:hAnsi="Arial"/>
    </w:rPr>
  </w:style>
  <w:style w:type="paragraph" w:styleId="13">
    <w:name w:val="toc 1"/>
    <w:basedOn w:val="1"/>
    <w:next w:val="1"/>
    <w:qFormat/>
    <w:uiPriority w:val="0"/>
    <w:pPr>
      <w:tabs>
        <w:tab w:val="right" w:leader="dot" w:pos="10070"/>
      </w:tabs>
      <w:spacing w:line="840" w:lineRule="exact"/>
      <w:ind w:left="1152" w:hanging="1152" w:hangingChars="360"/>
    </w:pPr>
  </w:style>
  <w:style w:type="paragraph" w:styleId="14">
    <w:name w:val="toc 2"/>
    <w:basedOn w:val="1"/>
    <w:next w:val="1"/>
    <w:qFormat/>
    <w:uiPriority w:val="39"/>
    <w:pPr>
      <w:tabs>
        <w:tab w:val="right" w:leader="dot" w:pos="9629"/>
      </w:tabs>
    </w:pPr>
  </w:style>
  <w:style w:type="paragraph" w:styleId="15">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2"/>
    <w:qFormat/>
    <w:uiPriority w:val="0"/>
    <w:pPr>
      <w:ind w:firstLine="420" w:firstLineChars="100"/>
    </w:pPr>
    <w:rPr>
      <w:sz w:val="21"/>
    </w:rPr>
  </w:style>
  <w:style w:type="paragraph" w:styleId="17">
    <w:name w:val="Body Text First Indent 2"/>
    <w:basedOn w:val="7"/>
    <w:next w:val="1"/>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正文缩进1"/>
    <w:basedOn w:val="1"/>
    <w:qFormat/>
    <w:uiPriority w:val="0"/>
    <w:pPr>
      <w:ind w:firstLine="200" w:firstLineChars="200"/>
    </w:pPr>
    <w:rPr>
      <w:szCs w:val="24"/>
    </w:rPr>
  </w:style>
  <w:style w:type="paragraph" w:customStyle="1" w:styleId="22">
    <w:name w:val="UserStyle_0"/>
    <w:basedOn w:val="1"/>
    <w:qFormat/>
    <w:uiPriority w:val="0"/>
    <w:pPr>
      <w:ind w:left="482" w:firstLine="200" w:firstLineChars="200"/>
      <w:textAlignment w:val="baseline"/>
    </w:pPr>
  </w:style>
  <w:style w:type="paragraph" w:customStyle="1" w:styleId="23">
    <w:name w:val="正文 New"/>
    <w:qFormat/>
    <w:uiPriority w:val="0"/>
    <w:pPr>
      <w:widowControl w:val="0"/>
      <w:jc w:val="both"/>
    </w:pPr>
    <w:rPr>
      <w:rFonts w:ascii="Calibri" w:hAnsi="Calibri" w:eastAsia="宋体" w:cs="黑体"/>
      <w:kern w:val="2"/>
      <w:sz w:val="21"/>
      <w:szCs w:val="24"/>
      <w:lang w:val="en-US" w:eastAsia="zh-CN" w:bidi="ar-SA"/>
    </w:rPr>
  </w:style>
  <w:style w:type="paragraph" w:customStyle="1" w:styleId="24">
    <w:name w:val="Table Paragraph"/>
    <w:basedOn w:val="1"/>
    <w:qFormat/>
    <w:uiPriority w:val="1"/>
  </w:style>
  <w:style w:type="paragraph" w:customStyle="1" w:styleId="25">
    <w:name w:val="Body text|1"/>
    <w:basedOn w:val="1"/>
    <w:qFormat/>
    <w:uiPriority w:val="0"/>
    <w:pPr>
      <w:spacing w:line="403" w:lineRule="auto"/>
    </w:pPr>
    <w:rPr>
      <w:rFonts w:ascii="宋体" w:hAnsi="宋体" w:cs="宋体"/>
      <w:sz w:val="20"/>
      <w:lang w:val="zh-TW" w:eastAsia="zh-TW" w:bidi="zh-TW"/>
    </w:rPr>
  </w:style>
  <w:style w:type="table" w:customStyle="1" w:styleId="26">
    <w:name w:val="Table Normal"/>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7">
    <w:name w:val="Heading 6"/>
    <w:basedOn w:val="1"/>
    <w:qFormat/>
    <w:uiPriority w:val="1"/>
    <w:pPr>
      <w:spacing w:before="14"/>
      <w:jc w:val="left"/>
      <w:outlineLvl w:val="6"/>
    </w:pPr>
    <w:rPr>
      <w:rFonts w:ascii="宋体" w:hAnsi="宋体"/>
      <w:kern w:val="0"/>
      <w:sz w:val="28"/>
      <w:szCs w:val="28"/>
      <w:lang w:eastAsia="en-US"/>
    </w:rPr>
  </w:style>
  <w:style w:type="paragraph" w:customStyle="1" w:styleId="28">
    <w:name w:val="PlainText"/>
    <w:basedOn w:val="1"/>
    <w:qFormat/>
    <w:uiPriority w:val="0"/>
    <w:pPr>
      <w:jc w:val="both"/>
      <w:textAlignment w:val="baseline"/>
    </w:pPr>
    <w:rPr>
      <w:rFonts w:ascii="宋体" w:hAnsi="Courier New"/>
      <w:kern w:val="2"/>
      <w:sz w:val="21"/>
      <w:szCs w:val="24"/>
      <w:lang w:val="en-US" w:eastAsia="zh-CN" w:bidi="ar-SA"/>
    </w:rPr>
  </w:style>
  <w:style w:type="paragraph" w:customStyle="1" w:styleId="29">
    <w:name w:val="Heading1"/>
    <w:basedOn w:val="1"/>
    <w:next w:val="1"/>
    <w:autoRedefine/>
    <w:qFormat/>
    <w:uiPriority w:val="0"/>
    <w:pPr>
      <w:keepNext/>
      <w:keepLines/>
      <w:spacing w:before="340" w:after="330" w:line="578" w:lineRule="auto"/>
    </w:pPr>
    <w:rPr>
      <w:b/>
      <w:bCs/>
      <w:kern w:val="44"/>
      <w:sz w:val="44"/>
      <w:szCs w:val="44"/>
    </w:rPr>
  </w:style>
  <w:style w:type="character" w:customStyle="1" w:styleId="30">
    <w:name w:val="NormalCharacter"/>
    <w:autoRedefine/>
    <w:qFormat/>
    <w:uiPriority w:val="0"/>
  </w:style>
  <w:style w:type="character" w:customStyle="1" w:styleId="31">
    <w:name w:val="font21"/>
    <w:basedOn w:val="20"/>
    <w:autoRedefine/>
    <w:qFormat/>
    <w:uiPriority w:val="0"/>
    <w:rPr>
      <w:rFonts w:hint="eastAsia" w:ascii="宋体" w:hAnsi="宋体" w:eastAsia="宋体" w:cs="宋体"/>
      <w:color w:val="000000"/>
      <w:sz w:val="28"/>
      <w:szCs w:val="28"/>
      <w:u w:val="none"/>
    </w:rPr>
  </w:style>
  <w:style w:type="paragraph" w:customStyle="1" w:styleId="32">
    <w:name w:val="Default"/>
    <w:basedOn w:val="3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4709</Words>
  <Characters>4773</Characters>
  <Lines>0</Lines>
  <Paragraphs>0</Paragraphs>
  <TotalTime>2</TotalTime>
  <ScaleCrop>false</ScaleCrop>
  <LinksUpToDate>false</LinksUpToDate>
  <CharactersWithSpaces>4801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2023-10-08T02:25:00Z</dcterms:created>
  <dc:creator>吴国锋</dc:creator>
  <cp:lastModifiedBy>Clytze</cp:lastModifiedBy>
  <dcterms:modified xsi:type="dcterms:W3CDTF">2024-12-17T08:22:38Z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2934C6E0B2DB4DA3A0775E84507F37DF_13</vt:lpwstr>
  </property>
</Properties>
</file>