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20" w:lineRule="exact"/>
        <w:rPr>
          <w:rFonts w:ascii="仿宋" w:hAnsi="仿宋" w:eastAsia="仿宋" w:cs="仿宋"/>
          <w:color w:val="000000" w:themeColor="text1"/>
          <w:sz w:val="32"/>
          <w:szCs w:val="32"/>
        </w:rPr>
      </w:pPr>
      <w:bookmarkStart w:id="0" w:name="_GoBack"/>
      <w:bookmarkEnd w:id="0"/>
      <w:r>
        <w:rPr>
          <w:rFonts w:hint="eastAsia" w:ascii="仿宋" w:hAnsi="仿宋" w:eastAsia="仿宋" w:cs="仿宋"/>
          <w:color w:val="000000" w:themeColor="text1"/>
          <w:sz w:val="32"/>
          <w:szCs w:val="32"/>
        </w:rPr>
        <w:t>附件1：</w:t>
      </w:r>
    </w:p>
    <w:p>
      <w:pPr>
        <w:autoSpaceDE w:val="0"/>
        <w:autoSpaceDN w:val="0"/>
        <w:spacing w:line="300" w:lineRule="auto"/>
        <w:jc w:val="center"/>
        <w:rPr>
          <w:rFonts w:ascii="仿宋" w:hAnsi="仿宋" w:eastAsia="仿宋" w:cs="仿宋"/>
          <w:sz w:val="32"/>
          <w:szCs w:val="32"/>
          <w:lang w:val="zh-CN"/>
        </w:rPr>
      </w:pPr>
      <w:r>
        <w:rPr>
          <w:rFonts w:hint="eastAsia" w:ascii="仿宋" w:hAnsi="仿宋" w:eastAsia="仿宋" w:cs="仿宋"/>
          <w:b/>
          <w:sz w:val="32"/>
          <w:szCs w:val="32"/>
          <w:lang w:val="zh-CN"/>
        </w:rPr>
        <w:t>分项报价表（格式）</w:t>
      </w:r>
    </w:p>
    <w:p>
      <w:pPr>
        <w:autoSpaceDE w:val="0"/>
        <w:autoSpaceDN w:val="0"/>
        <w:spacing w:line="300" w:lineRule="auto"/>
        <w:rPr>
          <w:rFonts w:ascii="仿宋" w:hAnsi="仿宋" w:eastAsia="仿宋" w:cs="仿宋"/>
          <w:sz w:val="28"/>
          <w:szCs w:val="28"/>
          <w:lang w:val="zh-CN"/>
        </w:rPr>
      </w:pPr>
      <w:r>
        <w:rPr>
          <w:rFonts w:hint="eastAsia" w:ascii="仿宋" w:hAnsi="仿宋" w:eastAsia="仿宋" w:cs="仿宋"/>
          <w:sz w:val="28"/>
          <w:szCs w:val="28"/>
          <w:lang w:val="zh-CN"/>
        </w:rPr>
        <w:t>供应商名称：</w:t>
      </w:r>
    </w:p>
    <w:tbl>
      <w:tblPr>
        <w:tblStyle w:val="22"/>
        <w:tblpPr w:leftFromText="180" w:rightFromText="180" w:vertAnchor="text" w:horzAnchor="page" w:tblpXSpec="center" w:tblpY="607"/>
        <w:tblOverlap w:val="never"/>
        <w:tblW w:w="8964" w:type="dxa"/>
        <w:jc w:val="center"/>
        <w:tblLayout w:type="autofit"/>
        <w:tblCellMar>
          <w:top w:w="0" w:type="dxa"/>
          <w:left w:w="108" w:type="dxa"/>
          <w:bottom w:w="0" w:type="dxa"/>
          <w:right w:w="108" w:type="dxa"/>
        </w:tblCellMar>
      </w:tblPr>
      <w:tblGrid>
        <w:gridCol w:w="795"/>
        <w:gridCol w:w="2960"/>
        <w:gridCol w:w="960"/>
        <w:gridCol w:w="1530"/>
        <w:gridCol w:w="1395"/>
        <w:gridCol w:w="1324"/>
      </w:tblGrid>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cs="宋体"/>
                <w:color w:val="000000"/>
                <w:kern w:val="0"/>
                <w:sz w:val="24"/>
                <w:szCs w:val="24"/>
              </w:rPr>
              <w:t>序号</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货物名称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eastAsia="宋体" w:cs="宋体"/>
                <w:kern w:val="0"/>
                <w:sz w:val="24"/>
                <w:szCs w:val="24"/>
              </w:rPr>
            </w:pPr>
            <w:r>
              <w:rPr>
                <w:rFonts w:hint="eastAsia" w:ascii="宋体" w:hAnsi="宋体" w:cs="宋体"/>
                <w:kern w:val="0"/>
                <w:sz w:val="24"/>
                <w:szCs w:val="24"/>
              </w:rPr>
              <w:t>单价（元）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品牌</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丝口软密封闸阀DN25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丝口软密封闸阀DN32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丝口软密封闸阀DN40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加密丝口软密封闸阀DN25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加密丝口软密封闸阀DN32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加密丝口软密封闸阀DN40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加密丝口软密封闸阀DN50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软密封闸阀DN800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18</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蝶阀DN400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19</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蝶阀DN500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蝶阀DN600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蝶阀DN800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22</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伸缩接DN</w:t>
            </w:r>
            <w:r>
              <w:rPr>
                <w:rFonts w:hint="eastAsia" w:ascii="宋体" w:hAnsi="宋体" w:cs="宋体"/>
                <w:kern w:val="0"/>
                <w:sz w:val="24"/>
                <w:szCs w:val="24"/>
                <w:lang w:val="en-US" w:eastAsia="zh-CN"/>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hint="eastAsia"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23</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伸缩接DN</w:t>
            </w:r>
            <w:r>
              <w:rPr>
                <w:rFonts w:hint="eastAsia" w:ascii="宋体" w:hAnsi="宋体" w:cs="宋体"/>
                <w:kern w:val="0"/>
                <w:sz w:val="24"/>
                <w:szCs w:val="24"/>
                <w:lang w:val="en-US" w:eastAsia="zh-CN"/>
              </w:rPr>
              <w:t>65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hint="eastAsia"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24</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伸缩接DN</w:t>
            </w:r>
            <w:r>
              <w:rPr>
                <w:rFonts w:hint="eastAsia" w:ascii="宋体" w:hAnsi="宋体" w:cs="宋体"/>
                <w:kern w:val="0"/>
                <w:sz w:val="24"/>
                <w:szCs w:val="24"/>
                <w:lang w:val="en-US" w:eastAsia="zh-CN"/>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hint="eastAsia"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25</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伸缩接DN</w:t>
            </w:r>
            <w:r>
              <w:rPr>
                <w:rFonts w:hint="eastAsia" w:ascii="宋体" w:hAnsi="宋体" w:cs="宋体"/>
                <w:kern w:val="0"/>
                <w:sz w:val="24"/>
                <w:szCs w:val="24"/>
                <w:lang w:val="en-US" w:eastAsia="zh-CN"/>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hint="eastAsia"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26</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伸缩接DN</w:t>
            </w:r>
            <w:r>
              <w:rPr>
                <w:rFonts w:hint="eastAsia" w:ascii="宋体" w:hAnsi="宋体" w:cs="宋体"/>
                <w:kern w:val="0"/>
                <w:sz w:val="24"/>
                <w:szCs w:val="24"/>
                <w:lang w:val="en-US" w:eastAsia="zh-CN"/>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hint="eastAsia"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27</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伸缩接DN</w:t>
            </w:r>
            <w:r>
              <w:rPr>
                <w:rFonts w:hint="eastAsia" w:ascii="宋体" w:hAnsi="宋体" w:cs="宋体"/>
                <w:kern w:val="0"/>
                <w:sz w:val="24"/>
                <w:szCs w:val="24"/>
                <w:lang w:val="en-US" w:eastAsia="zh-CN"/>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hint="eastAsia"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28</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伸缩接DN</w:t>
            </w:r>
            <w:r>
              <w:rPr>
                <w:rFonts w:hint="eastAsia" w:ascii="宋体" w:hAnsi="宋体" w:cs="宋体"/>
                <w:kern w:val="0"/>
                <w:sz w:val="24"/>
                <w:szCs w:val="24"/>
                <w:lang w:val="en-US" w:eastAsia="zh-CN"/>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hint="eastAsia"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29</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eastAsia" w:ascii="宋体" w:hAnsi="宋体" w:cs="宋体"/>
                <w:kern w:val="0"/>
                <w:sz w:val="24"/>
                <w:szCs w:val="24"/>
              </w:rPr>
            </w:pPr>
            <w:r>
              <w:rPr>
                <w:rFonts w:hint="eastAsia" w:ascii="宋体" w:hAnsi="宋体" w:cs="宋体"/>
                <w:kern w:val="0"/>
                <w:sz w:val="24"/>
                <w:szCs w:val="24"/>
              </w:rPr>
              <w:t>伸缩接DN</w:t>
            </w:r>
            <w:r>
              <w:rPr>
                <w:rFonts w:hint="eastAsia" w:ascii="宋体" w:hAnsi="宋体" w:cs="宋体"/>
                <w:kern w:val="0"/>
                <w:sz w:val="24"/>
                <w:szCs w:val="24"/>
                <w:lang w:val="en-US" w:eastAsia="zh-CN"/>
              </w:rPr>
              <w:t>35</w:t>
            </w:r>
            <w:r>
              <w:rPr>
                <w:rFonts w:hint="eastAsia" w:ascii="宋体" w:hAnsi="宋体" w:cs="宋体"/>
                <w:kern w:val="0"/>
                <w:sz w:val="24"/>
                <w:szCs w:val="24"/>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hint="eastAsia"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30</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伸缩接DN400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31</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伸缩接DN500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32</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伸缩接DN600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33</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伸缩接DN800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34</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排气阀DN15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35</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排气阀DN20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36</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排气阀DN25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37</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排气阀DN32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38</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排气阀DN40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39</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排气阀DN100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40</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排气阀DN200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41</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橡胶瓣止回阀DN100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42</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橡胶瓣止回阀DN150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43</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橡胶瓣止回阀DN200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44</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Y型过滤器DN100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45</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Y型过滤器DN150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46</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Y型过滤器DN200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47</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48</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49</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50</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51</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52</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53</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减压阀DN</w:t>
            </w:r>
            <w:r>
              <w:rPr>
                <w:rFonts w:hint="eastAsia" w:ascii="宋体" w:hAnsi="宋体" w:cs="宋体"/>
                <w:kern w:val="0"/>
                <w:sz w:val="24"/>
                <w:szCs w:val="24"/>
                <w:lang w:val="en-US" w:eastAsia="zh-CN"/>
              </w:rPr>
              <w:t>65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54</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55</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56</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减压阀DN150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57</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58</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59</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60</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61</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62</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63</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磁性加密闸阀DN350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64</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65</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66</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left"/>
              <w:rPr>
                <w:rFonts w:ascii="宋体" w:hAnsi="宋体" w:cs="宋体"/>
                <w:kern w:val="0"/>
                <w:sz w:val="24"/>
                <w:szCs w:val="24"/>
              </w:rPr>
            </w:pPr>
            <w:r>
              <w:rPr>
                <w:rFonts w:hint="eastAsia" w:ascii="宋体" w:hAnsi="宋体" w:cs="宋体"/>
                <w:kern w:val="0"/>
                <w:sz w:val="24"/>
                <w:szCs w:val="24"/>
              </w:rPr>
              <w:t>磁性加密闸阀DN600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Lines="20" w:afterLines="20"/>
              <w:ind w:right="-105" w:rightChars="-50"/>
              <w:jc w:val="center"/>
              <w:rPr>
                <w:rFonts w:ascii="宋体" w:hAnsi="宋体" w:cs="宋体"/>
                <w:kern w:val="0"/>
                <w:sz w:val="24"/>
                <w:szCs w:val="24"/>
              </w:rPr>
            </w:pPr>
            <w:r>
              <w:rPr>
                <w:rFonts w:hint="eastAsia" w:ascii="宋体" w:hAnsi="宋体" w:cs="宋体"/>
                <w:kern w:val="0"/>
                <w:sz w:val="24"/>
                <w:szCs w:val="24"/>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p>
        </w:tc>
      </w:tr>
    </w:tbl>
    <w:p>
      <w:pPr>
        <w:pStyle w:val="26"/>
      </w:pPr>
    </w:p>
    <w:p>
      <w:pPr>
        <w:autoSpaceDE w:val="0"/>
        <w:autoSpaceDN w:val="0"/>
        <w:spacing w:line="400" w:lineRule="exact"/>
        <w:rPr>
          <w:rFonts w:ascii="仿宋" w:hAnsi="仿宋" w:eastAsia="仿宋" w:cs="仿宋"/>
          <w:sz w:val="28"/>
          <w:szCs w:val="28"/>
          <w:lang w:val="zh-CN"/>
        </w:rPr>
      </w:pPr>
    </w:p>
    <w:p>
      <w:pPr>
        <w:autoSpaceDE w:val="0"/>
        <w:autoSpaceDN w:val="0"/>
        <w:spacing w:line="400" w:lineRule="exact"/>
        <w:rPr>
          <w:rFonts w:ascii="仿宋" w:hAnsi="仿宋" w:eastAsia="仿宋" w:cs="仿宋"/>
          <w:bCs/>
          <w:sz w:val="28"/>
          <w:szCs w:val="28"/>
          <w:lang w:val="zh-CN"/>
        </w:rPr>
      </w:pPr>
      <w:r>
        <w:rPr>
          <w:rFonts w:hint="eastAsia" w:ascii="仿宋" w:hAnsi="仿宋" w:eastAsia="仿宋" w:cs="仿宋"/>
          <w:sz w:val="28"/>
          <w:szCs w:val="28"/>
          <w:lang w:val="zh-CN"/>
        </w:rPr>
        <w:t>注：1、产品明细报价表由投标商根据询价通知书的技术要求自行设计，应包含产品及售后服务等费用。</w:t>
      </w:r>
    </w:p>
    <w:p>
      <w:pPr>
        <w:autoSpaceDE w:val="0"/>
        <w:autoSpaceDN w:val="0"/>
        <w:spacing w:line="400" w:lineRule="exac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供应商认为必须增加的设备，可在《分项报价表》中予以增加，同时在备注栏内加以说明。</w:t>
      </w:r>
    </w:p>
    <w:p>
      <w:pPr>
        <w:autoSpaceDE w:val="0"/>
        <w:autoSpaceDN w:val="0"/>
        <w:spacing w:line="400" w:lineRule="exact"/>
        <w:rPr>
          <w:rFonts w:ascii="仿宋" w:hAnsi="仿宋" w:eastAsia="仿宋" w:cs="仿宋"/>
          <w:sz w:val="28"/>
          <w:szCs w:val="28"/>
        </w:rPr>
      </w:pPr>
      <w:r>
        <w:rPr>
          <w:rFonts w:hint="eastAsia" w:ascii="仿宋" w:hAnsi="仿宋" w:eastAsia="仿宋" w:cs="仿宋"/>
          <w:sz w:val="28"/>
          <w:szCs w:val="28"/>
        </w:rPr>
        <w:t>3、注：所有费用均以人民币报价，报价内容包含完成本项目发生的全部费用及供应商的利润和应缴纳的税金、运输费、装卸费等一切费用。</w:t>
      </w:r>
      <w:r>
        <w:rPr>
          <w:rFonts w:hint="eastAsia" w:ascii="仿宋" w:hAnsi="仿宋" w:eastAsia="仿宋" w:cs="仿宋"/>
          <w:b/>
          <w:sz w:val="28"/>
          <w:szCs w:val="28"/>
        </w:rPr>
        <w:tab/>
      </w:r>
      <w:r>
        <w:rPr>
          <w:rFonts w:hint="eastAsia" w:ascii="仿宋" w:hAnsi="仿宋" w:eastAsia="仿宋" w:cs="仿宋"/>
          <w:b/>
          <w:sz w:val="28"/>
          <w:szCs w:val="28"/>
        </w:rPr>
        <w:tab/>
      </w:r>
      <w:r>
        <w:rPr>
          <w:rFonts w:hint="eastAsia" w:ascii="仿宋" w:hAnsi="仿宋" w:eastAsia="仿宋" w:cs="仿宋"/>
          <w:b/>
          <w:sz w:val="28"/>
          <w:szCs w:val="28"/>
        </w:rPr>
        <w:tab/>
      </w:r>
      <w:r>
        <w:rPr>
          <w:rFonts w:hint="eastAsia" w:ascii="仿宋" w:hAnsi="仿宋" w:eastAsia="仿宋" w:cs="仿宋"/>
          <w:sz w:val="28"/>
          <w:szCs w:val="28"/>
        </w:rPr>
        <w:tab/>
      </w:r>
    </w:p>
    <w:p>
      <w:pPr>
        <w:pStyle w:val="30"/>
        <w:ind w:firstLine="560"/>
        <w:rPr>
          <w:rFonts w:ascii="仿宋" w:hAnsi="仿宋" w:eastAsia="仿宋" w:cs="仿宋"/>
          <w:sz w:val="28"/>
          <w:szCs w:val="28"/>
          <w:lang w:val="zh-CN"/>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autoSpaceDE w:val="0"/>
        <w:autoSpaceDN w:val="0"/>
        <w:spacing w:line="440" w:lineRule="exact"/>
        <w:ind w:firstLine="720"/>
        <w:jc w:val="center"/>
        <w:rPr>
          <w:rFonts w:ascii="仿宋" w:hAnsi="仿宋" w:eastAsia="仿宋" w:cs="仿宋"/>
          <w:sz w:val="28"/>
          <w:szCs w:val="28"/>
          <w:lang w:val="zh-CN"/>
        </w:rPr>
      </w:pPr>
      <w:r>
        <w:rPr>
          <w:rFonts w:hint="eastAsia" w:ascii="仿宋" w:hAnsi="仿宋" w:eastAsia="仿宋" w:cs="仿宋"/>
          <w:sz w:val="28"/>
          <w:szCs w:val="28"/>
          <w:lang w:val="zh-CN"/>
        </w:rPr>
        <w:t>供应商名称：（盖章）</w:t>
      </w:r>
    </w:p>
    <w:p>
      <w:pPr>
        <w:autoSpaceDE w:val="0"/>
        <w:autoSpaceDN w:val="0"/>
        <w:spacing w:line="440" w:lineRule="exact"/>
        <w:ind w:firstLine="720"/>
        <w:jc w:val="center"/>
        <w:rPr>
          <w:rFonts w:ascii="仿宋" w:hAnsi="仿宋" w:eastAsia="仿宋" w:cs="仿宋"/>
          <w:sz w:val="28"/>
          <w:szCs w:val="28"/>
          <w:lang w:val="zh-CN"/>
        </w:rPr>
      </w:pPr>
      <w:r>
        <w:rPr>
          <w:rFonts w:hint="eastAsia" w:ascii="仿宋" w:hAnsi="仿宋" w:eastAsia="仿宋" w:cs="仿宋"/>
          <w:sz w:val="28"/>
          <w:szCs w:val="28"/>
          <w:lang w:val="zh-CN"/>
        </w:rPr>
        <w:t>供应商代表签名：</w:t>
      </w:r>
    </w:p>
    <w:p>
      <w:pPr>
        <w:autoSpaceDE w:val="0"/>
        <w:autoSpaceDN w:val="0"/>
        <w:spacing w:line="440" w:lineRule="exact"/>
        <w:ind w:firstLine="720"/>
        <w:jc w:val="right"/>
        <w:rPr>
          <w:rFonts w:ascii="仿宋" w:hAnsi="仿宋" w:eastAsia="仿宋" w:cs="仿宋"/>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 xml:space="preserve">：   </w:t>
      </w:r>
      <w:r>
        <w:rPr>
          <w:rFonts w:hint="eastAsia" w:ascii="仿宋" w:hAnsi="仿宋" w:eastAsia="仿宋" w:cs="仿宋"/>
          <w:sz w:val="28"/>
          <w:szCs w:val="28"/>
          <w:lang w:val="zh-CN"/>
        </w:rPr>
        <w:t>年    月    日</w:t>
      </w:r>
    </w:p>
    <w:p>
      <w:pPr>
        <w:spacing w:line="520" w:lineRule="exact"/>
        <w:jc w:val="left"/>
        <w:rPr>
          <w:sz w:val="28"/>
        </w:rPr>
      </w:pPr>
    </w:p>
    <w:sectPr>
      <w:pgSz w:w="11906" w:h="16838"/>
      <w:pgMar w:top="1871" w:right="1531" w:bottom="221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_GB2312"/>
    <w:panose1 w:val="02010609060101010101"/>
    <w:charset w:val="00"/>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zQwODczYmE1ODQ3YjM2MWI1Mzk1NzE5YmYyYTQifQ=="/>
  </w:docVars>
  <w:rsids>
    <w:rsidRoot w:val="00145C97"/>
    <w:rsid w:val="00145C97"/>
    <w:rsid w:val="00A26F6F"/>
    <w:rsid w:val="00B52CC2"/>
    <w:rsid w:val="00C91AE4"/>
    <w:rsid w:val="00EA335D"/>
    <w:rsid w:val="0DCE43CD"/>
    <w:rsid w:val="152C54D4"/>
    <w:rsid w:val="16766304"/>
    <w:rsid w:val="1C284E5F"/>
    <w:rsid w:val="22BA3ED3"/>
    <w:rsid w:val="26F95840"/>
    <w:rsid w:val="2D9B2143"/>
    <w:rsid w:val="37B66A8F"/>
    <w:rsid w:val="414A7B20"/>
    <w:rsid w:val="4ABB0340"/>
    <w:rsid w:val="56F268C9"/>
    <w:rsid w:val="5B9029D7"/>
    <w:rsid w:val="5CA90C11"/>
    <w:rsid w:val="68501AFF"/>
    <w:rsid w:val="68DA4684"/>
    <w:rsid w:val="72833B79"/>
    <w:rsid w:val="75107F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b/>
      <w:bCs/>
      <w:sz w:val="24"/>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eastAsia="宋体"/>
      <w:b/>
      <w:bCs/>
      <w:sz w:val="24"/>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5">
    <w:name w:val="Normal Indent"/>
    <w:basedOn w:val="1"/>
    <w:qFormat/>
    <w:uiPriority w:val="0"/>
    <w:pPr>
      <w:spacing w:beforeLines="25" w:afterLines="25" w:line="360" w:lineRule="exact"/>
      <w:jc w:val="center"/>
    </w:pPr>
    <w:rPr>
      <w:rFonts w:ascii="FangSong_GB2312" w:hAnsi="宋体" w:eastAsia="FangSong_GB2312"/>
      <w:color w:val="000000"/>
      <w:kern w:val="44"/>
      <w:sz w:val="32"/>
      <w:szCs w:val="32"/>
    </w:rPr>
  </w:style>
  <w:style w:type="paragraph" w:styleId="6">
    <w:name w:val="annotation text"/>
    <w:basedOn w:val="1"/>
    <w:link w:val="31"/>
    <w:unhideWhenUsed/>
    <w:qFormat/>
    <w:uiPriority w:val="99"/>
    <w:pPr>
      <w:jc w:val="left"/>
    </w:pPr>
  </w:style>
  <w:style w:type="paragraph" w:styleId="7">
    <w:name w:val="Body Text"/>
    <w:basedOn w:val="1"/>
    <w:next w:val="1"/>
    <w:qFormat/>
    <w:uiPriority w:val="0"/>
    <w:pPr>
      <w:spacing w:line="400" w:lineRule="atLeast"/>
    </w:pPr>
    <w:rPr>
      <w:bCs/>
      <w:sz w:val="24"/>
    </w:rPr>
  </w:style>
  <w:style w:type="paragraph" w:styleId="8">
    <w:name w:val="Body Text Indent"/>
    <w:basedOn w:val="1"/>
    <w:next w:val="1"/>
    <w:qFormat/>
    <w:uiPriority w:val="0"/>
    <w:pPr>
      <w:spacing w:after="120"/>
      <w:ind w:left="420" w:leftChars="200"/>
    </w:pPr>
    <w:rPr>
      <w:rFonts w:ascii="Times New Roman" w:hAnsi="Times New Roman"/>
      <w:szCs w:val="20"/>
    </w:rPr>
  </w:style>
  <w:style w:type="paragraph" w:styleId="9">
    <w:name w:val="Body Text Indent 2"/>
    <w:basedOn w:val="1"/>
    <w:qFormat/>
    <w:uiPriority w:val="0"/>
    <w:pPr>
      <w:spacing w:line="480" w:lineRule="auto"/>
      <w:ind w:left="200" w:leftChars="200"/>
    </w:pPr>
    <w:rPr>
      <w:rFonts w:ascii="Times New Roman" w:hAnsi="Times New Roman"/>
    </w:rPr>
  </w:style>
  <w:style w:type="paragraph" w:styleId="10">
    <w:name w:val="Balloon Text"/>
    <w:basedOn w:val="1"/>
    <w:link w:val="33"/>
    <w:semiHidden/>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unhideWhenUsed/>
    <w:qFormat/>
    <w:uiPriority w:val="99"/>
    <w:rPr>
      <w:sz w:val="24"/>
    </w:rPr>
  </w:style>
  <w:style w:type="paragraph" w:styleId="15">
    <w:name w:val="annotation subject"/>
    <w:basedOn w:val="6"/>
    <w:next w:val="6"/>
    <w:link w:val="32"/>
    <w:semiHidden/>
    <w:unhideWhenUsed/>
    <w:qFormat/>
    <w:uiPriority w:val="99"/>
    <w:rPr>
      <w:b/>
      <w:bCs/>
    </w:rPr>
  </w:style>
  <w:style w:type="paragraph" w:styleId="16">
    <w:name w:val="Body Text First Indent"/>
    <w:basedOn w:val="7"/>
    <w:next w:val="17"/>
    <w:qFormat/>
    <w:uiPriority w:val="0"/>
  </w:style>
  <w:style w:type="paragraph" w:styleId="17">
    <w:name w:val="Body Text First Indent 2"/>
    <w:basedOn w:val="8"/>
    <w:next w:val="18"/>
    <w:qFormat/>
    <w:uiPriority w:val="0"/>
    <w:pPr>
      <w:spacing w:line="15" w:lineRule="auto"/>
      <w:ind w:left="0" w:leftChars="0"/>
    </w:pPr>
    <w:rPr>
      <w:rFonts w:ascii="Calibri" w:hAnsi="Calibri"/>
    </w:rPr>
  </w:style>
  <w:style w:type="paragraph" w:customStyle="1" w:styleId="18">
    <w:name w:val="样式 标题 3 + (中文) 黑体 小四 非加粗 段前: 7.8 磅 段后: 0 磅 行距: 固定值 20 磅_0"/>
    <w:basedOn w:val="19"/>
    <w:qFormat/>
    <w:uiPriority w:val="0"/>
    <w:pPr>
      <w:spacing w:before="0" w:after="0" w:line="400" w:lineRule="exact"/>
    </w:pPr>
    <w:rPr>
      <w:rFonts w:ascii="Times New Roman" w:hAnsi="Times New Roman" w:eastAsia="黑体" w:cs="宋体"/>
      <w:b w:val="0"/>
      <w:bCs w:val="0"/>
      <w:sz w:val="21"/>
      <w:szCs w:val="20"/>
    </w:rPr>
  </w:style>
  <w:style w:type="paragraph" w:customStyle="1" w:styleId="19">
    <w:name w:val="标题 3_0"/>
    <w:basedOn w:val="20"/>
    <w:next w:val="21"/>
    <w:qFormat/>
    <w:uiPriority w:val="0"/>
    <w:pPr>
      <w:keepNext/>
      <w:keepLines/>
      <w:spacing w:before="260" w:after="260" w:line="416" w:lineRule="auto"/>
      <w:outlineLvl w:val="2"/>
    </w:pPr>
    <w:rPr>
      <w:rFonts w:eastAsia="宋体"/>
      <w:b/>
      <w:bCs/>
      <w:sz w:val="32"/>
      <w:szCs w:val="32"/>
    </w:rPr>
  </w:style>
  <w:style w:type="paragraph" w:customStyle="1" w:styleId="20">
    <w:name w:val="正文_0"/>
    <w:next w:val="17"/>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21">
    <w:name w:val="正文_1"/>
    <w:next w:val="17"/>
    <w:qFormat/>
    <w:uiPriority w:val="0"/>
    <w:pPr>
      <w:widowControl w:val="0"/>
      <w:jc w:val="both"/>
    </w:pPr>
    <w:rPr>
      <w:rFonts w:ascii="Calibri" w:hAnsi="Calibri" w:eastAsia="仿宋_GB2312" w:cs="Times New Roman"/>
      <w:kern w:val="2"/>
      <w:sz w:val="21"/>
      <w:szCs w:val="22"/>
      <w:lang w:val="en-US" w:eastAsia="zh-CN" w:bidi="ar-SA"/>
    </w:rPr>
  </w:style>
  <w:style w:type="character" w:styleId="24">
    <w:name w:val="Hyperlink"/>
    <w:basedOn w:val="23"/>
    <w:unhideWhenUsed/>
    <w:qFormat/>
    <w:uiPriority w:val="99"/>
    <w:rPr>
      <w:color w:val="0000FF"/>
      <w:u w:val="single"/>
    </w:rPr>
  </w:style>
  <w:style w:type="character" w:styleId="25">
    <w:name w:val="annotation reference"/>
    <w:basedOn w:val="23"/>
    <w:semiHidden/>
    <w:unhideWhenUsed/>
    <w:qFormat/>
    <w:uiPriority w:val="99"/>
    <w:rPr>
      <w:sz w:val="21"/>
      <w:szCs w:val="21"/>
    </w:rPr>
  </w:style>
  <w:style w:type="paragraph" w:customStyle="1" w:styleId="26">
    <w:name w:val="样式 首行缩进:  2 字符"/>
    <w:basedOn w:val="1"/>
    <w:qFormat/>
    <w:uiPriority w:val="99"/>
    <w:pPr>
      <w:ind w:firstLine="560"/>
    </w:pPr>
    <w:rPr>
      <w:rFonts w:eastAsia="仿宋_GB2312"/>
      <w:sz w:val="24"/>
      <w:szCs w:val="24"/>
    </w:rPr>
  </w:style>
  <w:style w:type="paragraph" w:customStyle="1" w:styleId="27">
    <w:name w:val="列出段落1"/>
    <w:basedOn w:val="1"/>
    <w:qFormat/>
    <w:uiPriority w:val="34"/>
    <w:pPr>
      <w:ind w:firstLine="420" w:firstLineChars="200"/>
    </w:pPr>
  </w:style>
  <w:style w:type="paragraph" w:customStyle="1" w:styleId="28">
    <w:name w:val="列出段落11"/>
    <w:basedOn w:val="1"/>
    <w:qFormat/>
    <w:uiPriority w:val="0"/>
    <w:pPr>
      <w:ind w:firstLine="420" w:firstLineChars="200"/>
    </w:pPr>
    <w:rPr>
      <w:rFonts w:ascii="Calibri" w:hAnsi="Calibri"/>
      <w:szCs w:val="21"/>
    </w:rPr>
  </w:style>
  <w:style w:type="table" w:customStyle="1" w:styleId="29">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30">
    <w:name w:val="列出段落12"/>
    <w:basedOn w:val="1"/>
    <w:qFormat/>
    <w:uiPriority w:val="0"/>
    <w:pPr>
      <w:ind w:firstLine="420" w:firstLineChars="200"/>
    </w:pPr>
    <w:rPr>
      <w:rFonts w:ascii="Calibri" w:hAnsi="Calibri"/>
      <w:szCs w:val="21"/>
    </w:rPr>
  </w:style>
  <w:style w:type="character" w:customStyle="1" w:styleId="31">
    <w:name w:val="批注文字 Char"/>
    <w:basedOn w:val="23"/>
    <w:link w:val="6"/>
    <w:qFormat/>
    <w:uiPriority w:val="99"/>
    <w:rPr>
      <w:rFonts w:asciiTheme="minorHAnsi" w:hAnsiTheme="minorHAnsi" w:eastAsiaTheme="minorEastAsia" w:cstheme="minorBidi"/>
      <w:kern w:val="2"/>
      <w:sz w:val="21"/>
      <w:szCs w:val="22"/>
    </w:rPr>
  </w:style>
  <w:style w:type="character" w:customStyle="1" w:styleId="32">
    <w:name w:val="批注主题 Char"/>
    <w:basedOn w:val="31"/>
    <w:link w:val="15"/>
    <w:qFormat/>
    <w:uiPriority w:val="0"/>
  </w:style>
  <w:style w:type="character" w:customStyle="1" w:styleId="33">
    <w:name w:val="批注框文本 Char"/>
    <w:basedOn w:val="23"/>
    <w:link w:val="10"/>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4130</Words>
  <Characters>5021</Characters>
  <Lines>41</Lines>
  <Paragraphs>11</Paragraphs>
  <TotalTime>22</TotalTime>
  <ScaleCrop>false</ScaleCrop>
  <LinksUpToDate>false</LinksUpToDate>
  <CharactersWithSpaces>5126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2019-11-10T23:59:00Z</dcterms:created>
  <dc:creator>Administrator</dc:creator>
  <cp:lastModifiedBy>发条橙。</cp:lastModifiedBy>
  <cp:lastPrinted>2023-08-24T08:04:00Z</cp:lastPrinted>
  <dcterms:modified xsi:type="dcterms:W3CDTF">2023-08-29T09:10:05Z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781A7728CA7A46638AF92C2680BA8DE3_13</vt:lpwstr>
  </property>
</Properties>
</file>